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课例</w:t>
      </w:r>
      <w:r>
        <w:rPr>
          <w:rFonts w:hint="eastAsia"/>
          <w:b/>
          <w:bCs/>
          <w:sz w:val="24"/>
          <w:szCs w:val="32"/>
          <w:lang w:val="en-US" w:eastAsia="zh-CN"/>
        </w:rPr>
        <w:t>4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：</w:t>
      </w:r>
      <w:bookmarkStart w:id="0" w:name="_GoBack"/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苏教版</w:t>
      </w:r>
      <w:r>
        <w:rPr>
          <w:rFonts w:hint="eastAsia"/>
          <w:b/>
          <w:bCs/>
          <w:sz w:val="24"/>
          <w:szCs w:val="32"/>
          <w:lang w:val="en-US" w:eastAsia="zh-CN"/>
        </w:rPr>
        <w:t>四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年级</w:t>
      </w:r>
      <w:r>
        <w:rPr>
          <w:rFonts w:hint="eastAsia"/>
          <w:b/>
          <w:bCs/>
          <w:sz w:val="24"/>
          <w:szCs w:val="32"/>
          <w:lang w:val="en-US" w:eastAsia="zh-CN"/>
        </w:rPr>
        <w:t>下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册《</w:t>
      </w:r>
      <w:r>
        <w:rPr>
          <w:rFonts w:hint="eastAsia"/>
          <w:b/>
          <w:bCs/>
          <w:sz w:val="24"/>
          <w:szCs w:val="32"/>
          <w:lang w:val="en-US" w:eastAsia="zh-CN"/>
        </w:rPr>
        <w:t>三角形内角和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》</w:t>
      </w:r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荆亚琴老师执教</w:t>
      </w:r>
    </w:p>
    <w:p w14:paraId="39762C37">
      <w:pPr>
        <w:tabs>
          <w:tab w:val="left" w:pos="69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W w:w="15172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3"/>
        <w:gridCol w:w="3561"/>
        <w:gridCol w:w="4846"/>
        <w:gridCol w:w="756"/>
        <w:gridCol w:w="1533"/>
        <w:gridCol w:w="1570"/>
        <w:gridCol w:w="1400"/>
      </w:tblGrid>
      <w:tr w14:paraId="4847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82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449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任务序列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D83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5E8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任务设计意图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ED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</w:p>
          <w:p w14:paraId="2896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F8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</w:t>
            </w:r>
          </w:p>
          <w:p w14:paraId="7BA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（初步参与）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0EB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</w:t>
            </w:r>
          </w:p>
          <w:p w14:paraId="7359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（基本掌握）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93B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水平3</w:t>
            </w:r>
          </w:p>
          <w:p w14:paraId="7A7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（深度理解）</w:t>
            </w:r>
          </w:p>
        </w:tc>
      </w:tr>
      <w:tr w14:paraId="2181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三角形内角和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任务一：探索直角三角形内角和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观察三角尺，标出三个内角并计算内角和。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用研究单（1）提供的直角三角形，尝试用量角器测量三个内角并求和；或通过撕角、折角的方式将三个内角拼成平角。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思考：测量结果不一致时，如何解释？能否用长方形内角和推导直角三角形内角和？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操作感知：通过测量、拼角等活动，让学生直观感受直角三角形内角和接近180°，初步形成猜想。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方法优化：对比测量与拼角方法，体会拼角法的优越性，减少测量误差影响。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推理启蒙：借助长方形内角和推导直角三角形内角和，渗透“转化”思想，开启几何推理意识。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推理意识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6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仅能计算三角尺内角和，无猜想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6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提出“直角三角形内角和可能是180°”的猜想，能用拼角法验证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理解长方形与直角三角形的关系，完整推导“直角三角形内角和=长方形内角和÷2”</w:t>
            </w:r>
          </w:p>
        </w:tc>
      </w:tr>
      <w:tr w14:paraId="4064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F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任务二：探索锐角三角形内角和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自主选择一个锐角三角形，用撕角拼合或折角的方式验证内角和。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尝试通过作高将锐角三角形分成两个直角三角形，利用直角三角形内角和推导锐角三角形内角和。填写研究单（3），说明推导过程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方法迁移：将直角三角形的验证方法（拼角、推理）迁移至锐角三角形，巩固操作经验。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推理进阶：通过作高分割图形，培养“化未知为已知”的推理能力，理解几何图形的关联。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表达规范：要求用文字或符号完整表述推导过程，促进逻辑思维的显性化。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D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推理表述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6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能说出“两个直角三角形内角和减去两个直角”的结论，但过程不完整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清晰阐述“180°×2-90°×2=180°”的推导逻辑，步骤完整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关联直角三角形研究经验，说明“分类验证”的数学思想</w:t>
            </w:r>
          </w:p>
        </w:tc>
      </w:tr>
      <w:tr w14:paraId="026C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B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任务三：探索钝角三角形内角和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自主画一个钝角三角形，选择合适的方法（拼角、分割或其他）验证内角和。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对比直角三角形、锐角三角形的研究过程，说明钝角三角形内角和的验证逻辑。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思考：为什么不同类型三角形的内角和都可以用拼角或分割法验证？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独立探究：脱离教师引导，自主选择方法验证，检验知识迁移的独立性。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归纳关联：通过三类三角形的验证过程，发现“拼角成平角”“分割为直角三角形”的共性方法，为归纳一般结论铺垫。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严谨性培养：强调“任意钝角三角形”的验证要求，体会数学结论的普遍性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3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推理严谨性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仅验证一个钝角三角形，结论表述不严谨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71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明确“所有钝角三角形”的验证范围，方法正确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对比三类三角形验证过程，提炼“转化为已知图形”的通用策略</w:t>
            </w:r>
          </w:p>
        </w:tc>
      </w:tr>
      <w:tr w14:paraId="4EAA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任务四：归纳一般三角形内角和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5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回顾直角、锐角、钝角三角形的内角和研究过程，说明“为什么可以得出所有三角形内角和都是180°”。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用“分类举例验证”的方法解释结论的合理性，尝试用自己的语言表述推理过程。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应用三角形内角和解决简单问题（如已知两角求第三角），说明解题依据。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归纳建模：通过分类验证，理解“完全归纳法”的数学思想，建立“三角形内角和=180°”的知识模型。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应用迁移：将结论应用于问题解决，体会数学规律的实用性，强化推理意识。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元认知发展：回顾研究历程，反思“猜想-验证-推理”的探究路径，积累数学活动经验。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6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归纳完整性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仅能复述三类三角形的内角和结果，未关联“分类验证”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说明“三角形按角分三类，每类内角和都是180°”，得出一般结论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阐述“完全归纳法”的逻辑，对比“不完全归纳”的局限性</w:t>
            </w:r>
          </w:p>
        </w:tc>
      </w:tr>
      <w:tr w14:paraId="4EDF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F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任务序列遵循“操作感知→方法迁移→独立探究→归纳建模”的认知进阶路径，通过三类三角形的分层研究，逐步渗透“测量验证-拼角直观-逻辑推理-分类归纳”的研究方法。每个任务均设置“推理思考”要求，重视“猜想-验证-说理”的推理意识发展，最终实现从感性认知到理性思维的跨越，符合《义务教育数学课程标准（2022年版）》对“推理意识”的培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</w:tc>
      </w:tr>
    </w:tbl>
    <w:p w14:paraId="650D676F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6F3C9E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4B706D"/>
    <w:rsid w:val="02577764"/>
    <w:rsid w:val="02655D2E"/>
    <w:rsid w:val="02DE02EE"/>
    <w:rsid w:val="02ED3B24"/>
    <w:rsid w:val="02F913DF"/>
    <w:rsid w:val="035809EA"/>
    <w:rsid w:val="038559E7"/>
    <w:rsid w:val="03B21A95"/>
    <w:rsid w:val="03C37E5D"/>
    <w:rsid w:val="03E531F1"/>
    <w:rsid w:val="0430498C"/>
    <w:rsid w:val="04383A0F"/>
    <w:rsid w:val="04AA0B50"/>
    <w:rsid w:val="04AD51E7"/>
    <w:rsid w:val="0512406A"/>
    <w:rsid w:val="052170B2"/>
    <w:rsid w:val="054F3F32"/>
    <w:rsid w:val="05712DD6"/>
    <w:rsid w:val="05852631"/>
    <w:rsid w:val="05883B97"/>
    <w:rsid w:val="058F5734"/>
    <w:rsid w:val="05A13F58"/>
    <w:rsid w:val="05C42EE3"/>
    <w:rsid w:val="064F1E89"/>
    <w:rsid w:val="068F1E86"/>
    <w:rsid w:val="068F7C01"/>
    <w:rsid w:val="069062CE"/>
    <w:rsid w:val="06E90414"/>
    <w:rsid w:val="07351C79"/>
    <w:rsid w:val="07471329"/>
    <w:rsid w:val="076A45E3"/>
    <w:rsid w:val="077405E5"/>
    <w:rsid w:val="07B61C2D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0A7ECB"/>
    <w:rsid w:val="0B1A21E2"/>
    <w:rsid w:val="0B1C6002"/>
    <w:rsid w:val="0B207CF6"/>
    <w:rsid w:val="0B765A06"/>
    <w:rsid w:val="0BC553FD"/>
    <w:rsid w:val="0BCD79FC"/>
    <w:rsid w:val="0C042B98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CF68B4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140770"/>
    <w:rsid w:val="127C2A63"/>
    <w:rsid w:val="12AC2DAE"/>
    <w:rsid w:val="12AF7CF8"/>
    <w:rsid w:val="13406D29"/>
    <w:rsid w:val="13792E4B"/>
    <w:rsid w:val="1381773D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AE01C58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8D08D9"/>
    <w:rsid w:val="1ED13872"/>
    <w:rsid w:val="1F053E5A"/>
    <w:rsid w:val="1F065B18"/>
    <w:rsid w:val="1F3733F1"/>
    <w:rsid w:val="1F3E2305"/>
    <w:rsid w:val="1F9313A2"/>
    <w:rsid w:val="1F9435FF"/>
    <w:rsid w:val="1F995CD5"/>
    <w:rsid w:val="1FC83F3B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3760BA"/>
    <w:rsid w:val="21650376"/>
    <w:rsid w:val="216650FD"/>
    <w:rsid w:val="217E30A4"/>
    <w:rsid w:val="21A2448E"/>
    <w:rsid w:val="21A81956"/>
    <w:rsid w:val="21CA60AD"/>
    <w:rsid w:val="21E70A01"/>
    <w:rsid w:val="22617F67"/>
    <w:rsid w:val="22961B3E"/>
    <w:rsid w:val="229C12E5"/>
    <w:rsid w:val="22EA24E7"/>
    <w:rsid w:val="22F0595E"/>
    <w:rsid w:val="233C176C"/>
    <w:rsid w:val="234220A0"/>
    <w:rsid w:val="23633484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5D64B3E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8FB5AC8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093CBB"/>
    <w:rsid w:val="2C1514A5"/>
    <w:rsid w:val="2C1700DD"/>
    <w:rsid w:val="2C2F6C5F"/>
    <w:rsid w:val="2C360AAF"/>
    <w:rsid w:val="2C4E5C60"/>
    <w:rsid w:val="2C6E7DD4"/>
    <w:rsid w:val="2C9C1A0A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786263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7B1CDD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4D5B39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130CA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861D0"/>
    <w:rsid w:val="375C2CAF"/>
    <w:rsid w:val="377B5142"/>
    <w:rsid w:val="377E05E0"/>
    <w:rsid w:val="37C17479"/>
    <w:rsid w:val="37D14294"/>
    <w:rsid w:val="37D81B6B"/>
    <w:rsid w:val="37DD17B8"/>
    <w:rsid w:val="37F95574"/>
    <w:rsid w:val="37FE763C"/>
    <w:rsid w:val="38331296"/>
    <w:rsid w:val="384C4CF4"/>
    <w:rsid w:val="38546148"/>
    <w:rsid w:val="385D6F95"/>
    <w:rsid w:val="38785A53"/>
    <w:rsid w:val="38962121"/>
    <w:rsid w:val="38C26E45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34793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1F91CAB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3112A4"/>
    <w:rsid w:val="435C1C47"/>
    <w:rsid w:val="436A14E4"/>
    <w:rsid w:val="437F4A3E"/>
    <w:rsid w:val="43C7549D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090F5E"/>
    <w:rsid w:val="4B10700E"/>
    <w:rsid w:val="4B253066"/>
    <w:rsid w:val="4B277084"/>
    <w:rsid w:val="4B322A66"/>
    <w:rsid w:val="4B3C2762"/>
    <w:rsid w:val="4B57098F"/>
    <w:rsid w:val="4B766967"/>
    <w:rsid w:val="4BBE6BF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A04D1A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AB36B3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306B5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BF57CDA"/>
    <w:rsid w:val="5C3170D5"/>
    <w:rsid w:val="5C477CA0"/>
    <w:rsid w:val="5C80600E"/>
    <w:rsid w:val="5CA43724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E2B79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80E2E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5C3B64"/>
    <w:rsid w:val="657D5991"/>
    <w:rsid w:val="65802F45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7E7631D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723F77"/>
    <w:rsid w:val="6FAA629D"/>
    <w:rsid w:val="70175AA6"/>
    <w:rsid w:val="70955CFF"/>
    <w:rsid w:val="70A36BE5"/>
    <w:rsid w:val="70C9581F"/>
    <w:rsid w:val="70F20EB7"/>
    <w:rsid w:val="70F23CBA"/>
    <w:rsid w:val="71B615FF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0C1DEE"/>
    <w:rsid w:val="741053E7"/>
    <w:rsid w:val="742B15FB"/>
    <w:rsid w:val="74653984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365CE0"/>
    <w:rsid w:val="7A3A4E44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3A1310"/>
    <w:rsid w:val="7F676CB7"/>
    <w:rsid w:val="7F75348E"/>
    <w:rsid w:val="7F904BE3"/>
    <w:rsid w:val="7FA61808"/>
    <w:rsid w:val="7FB1165F"/>
    <w:rsid w:val="7FD532A6"/>
    <w:rsid w:val="7FD60607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8030</Words>
  <Characters>8147</Characters>
  <Lines>0</Lines>
  <Paragraphs>0</Paragraphs>
  <TotalTime>0</TotalTime>
  <ScaleCrop>false</ScaleCrop>
  <LinksUpToDate>false</LinksUpToDate>
  <CharactersWithSpaces>8335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2025-06-30T14:16:41Z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8F79A32E1C7A48459355B63137FD5781_13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