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828944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20"/>
        <w:jc w:val="center"/>
      </w:pPr>
      <w:r>
        <w:rPr>
          <w:rFonts w:ascii="微软雅黑" w:hAnsi="微软雅黑" w:eastAsia="微软雅黑" w:cs="微软雅黑"/>
          <w:b/>
          <w:bCs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新北区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黄华萍优秀教师培育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000000" w:themeColor="text1"/>
          <w:spacing w:val="0"/>
          <w:w w:val="100"/>
          <w:sz w:val="32"/>
          <w:szCs w:val="32"/>
          <w:vertAlign w:val="baseline"/>
          <w14:textFill>
            <w14:solidFill>
              <w14:schemeClr w14:val="tx1"/>
            </w14:solidFill>
          </w14:textFill>
        </w:rPr>
        <w:t>室年度评估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FF0000"/>
          <w:spacing w:val="0"/>
          <w:w w:val="100"/>
          <w:sz w:val="32"/>
          <w:szCs w:val="32"/>
          <w:vertAlign w:val="baseline"/>
        </w:rPr>
        <w:t>B13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000000"/>
          <w:spacing w:val="0"/>
          <w:w w:val="100"/>
          <w:sz w:val="32"/>
          <w:szCs w:val="32"/>
          <w:vertAlign w:val="baseline"/>
        </w:rPr>
        <w:t>佐证材料</w:t>
      </w:r>
    </w:p>
    <w:p w14:paraId="3C05E915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21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黑体" w:hAnsi="宋体" w:eastAsia="黑体" w:cs="黑体"/>
          <w:b/>
          <w:bCs/>
          <w:i w:val="0"/>
          <w:iCs w:val="0"/>
          <w:color w:val="000000" w:themeColor="text1"/>
          <w:spacing w:val="0"/>
          <w:w w:val="100"/>
          <w:sz w:val="21"/>
          <w:szCs w:val="21"/>
          <w:vertAlign w:val="baseline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黑体" w:hAnsi="宋体" w:eastAsia="黑体" w:cs="黑体"/>
          <w:b/>
          <w:bCs/>
          <w:i w:val="0"/>
          <w:iCs w:val="0"/>
          <w:color w:val="000000" w:themeColor="text1"/>
          <w:spacing w:val="0"/>
          <w:w w:val="100"/>
          <w:sz w:val="21"/>
          <w:szCs w:val="21"/>
          <w:vertAlign w:val="baseline"/>
          <w14:textFill>
            <w14:solidFill>
              <w14:schemeClr w14:val="tx1"/>
            </w14:solidFill>
          </w14:textFill>
        </w:rPr>
        <w:t>2024年7月1日—2025年6月30日）</w:t>
      </w:r>
    </w:p>
    <w:p w14:paraId="486859DE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210"/>
        <w:jc w:val="center"/>
        <w:rPr>
          <w:color w:val="FF0000"/>
        </w:rPr>
      </w:pPr>
      <w:r>
        <w:rPr>
          <w:rFonts w:hint="eastAsia" w:ascii="黑体" w:hAnsi="宋体" w:eastAsia="黑体" w:cs="黑体"/>
          <w:b/>
          <w:bCs/>
          <w:i w:val="0"/>
          <w:iCs w:val="0"/>
          <w:color w:val="FF0000"/>
          <w:spacing w:val="0"/>
          <w:w w:val="100"/>
          <w:sz w:val="21"/>
          <w:szCs w:val="21"/>
          <w:vertAlign w:val="baseline"/>
          <w:lang w:val="en-US"/>
        </w:rPr>
        <w:t> </w:t>
      </w:r>
    </w:p>
    <w:p w14:paraId="7D709920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  <w:rPr>
          <w:color w:val="FF0000"/>
        </w:rPr>
      </w:pPr>
      <w:r>
        <w:rPr>
          <w:rFonts w:hint="eastAsia" w:ascii="黑体" w:hAnsi="宋体" w:eastAsia="黑体" w:cs="黑体"/>
          <w:b/>
          <w:bCs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讲座（包括区级、市级、省级）</w:t>
      </w:r>
    </w:p>
    <w:tbl>
      <w:tblPr>
        <w:tblStyle w:val="3"/>
        <w:tblpPr w:leftFromText="180" w:rightFromText="180" w:vertAnchor="text" w:horzAnchor="page" w:tblpX="420" w:tblpY="198"/>
        <w:tblOverlap w:val="never"/>
        <w:tblW w:w="14873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18"/>
        <w:gridCol w:w="1040"/>
        <w:gridCol w:w="1133"/>
        <w:gridCol w:w="8122"/>
        <w:gridCol w:w="998"/>
        <w:gridCol w:w="2962"/>
      </w:tblGrid>
      <w:tr w14:paraId="62C2F6F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exact"/>
        </w:trPr>
        <w:tc>
          <w:tcPr>
            <w:tcW w:w="618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406FBD3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序号</w:t>
            </w:r>
          </w:p>
        </w:tc>
        <w:tc>
          <w:tcPr>
            <w:tcW w:w="104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28A7D0C8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时间</w:t>
            </w:r>
          </w:p>
        </w:tc>
        <w:tc>
          <w:tcPr>
            <w:tcW w:w="1133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7C9F6AF4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教师</w:t>
            </w: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姓名</w:t>
            </w:r>
          </w:p>
        </w:tc>
        <w:tc>
          <w:tcPr>
            <w:tcW w:w="812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167B84E0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课题</w:t>
            </w:r>
          </w:p>
        </w:tc>
        <w:tc>
          <w:tcPr>
            <w:tcW w:w="998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5B1DEF77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级别</w:t>
            </w:r>
          </w:p>
        </w:tc>
        <w:tc>
          <w:tcPr>
            <w:tcW w:w="296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47F63A7D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发证单位</w:t>
            </w:r>
          </w:p>
        </w:tc>
      </w:tr>
      <w:tr w14:paraId="6C5DF1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exact"/>
        </w:trPr>
        <w:tc>
          <w:tcPr>
            <w:tcW w:w="618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1394482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104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1756840F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2024.11</w:t>
            </w:r>
          </w:p>
        </w:tc>
        <w:tc>
          <w:tcPr>
            <w:tcW w:w="1133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1795DAEF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黄华萍</w:t>
            </w:r>
          </w:p>
        </w:tc>
        <w:tc>
          <w:tcPr>
            <w:tcW w:w="812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31174515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《小学应用文习作教学的现实困境与教学重构》</w:t>
            </w:r>
          </w:p>
        </w:tc>
        <w:tc>
          <w:tcPr>
            <w:tcW w:w="998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18299547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市级</w:t>
            </w:r>
          </w:p>
        </w:tc>
        <w:tc>
          <w:tcPr>
            <w:tcW w:w="296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50594770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常州市教师发展学院</w:t>
            </w:r>
          </w:p>
        </w:tc>
      </w:tr>
      <w:tr w14:paraId="7F6829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exact"/>
        </w:trPr>
        <w:tc>
          <w:tcPr>
            <w:tcW w:w="618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12F90258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04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30C8318D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2024.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8</w:t>
            </w:r>
          </w:p>
        </w:tc>
        <w:tc>
          <w:tcPr>
            <w:tcW w:w="1133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1FF95D2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何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倩</w:t>
            </w:r>
          </w:p>
        </w:tc>
        <w:tc>
          <w:tcPr>
            <w:tcW w:w="812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0B69BFA1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《常州市“优秀教师免费导学”》</w:t>
            </w:r>
          </w:p>
        </w:tc>
        <w:tc>
          <w:tcPr>
            <w:tcW w:w="998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4B2AAB9E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市级</w:t>
            </w:r>
          </w:p>
        </w:tc>
        <w:tc>
          <w:tcPr>
            <w:tcW w:w="296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5D27D74C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常州市教师发展学院</w:t>
            </w:r>
          </w:p>
        </w:tc>
      </w:tr>
      <w:tr w14:paraId="37E11DE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exact"/>
        </w:trPr>
        <w:tc>
          <w:tcPr>
            <w:tcW w:w="618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51BB818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04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76C28FE2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2025.06</w:t>
            </w:r>
          </w:p>
        </w:tc>
        <w:tc>
          <w:tcPr>
            <w:tcW w:w="1133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0C9A8454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朱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琳</w:t>
            </w:r>
          </w:p>
        </w:tc>
        <w:tc>
          <w:tcPr>
            <w:tcW w:w="812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504E7A9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《小学语文“教学评一体化”实践的逆向设计与循证导向思考》</w:t>
            </w:r>
          </w:p>
        </w:tc>
        <w:tc>
          <w:tcPr>
            <w:tcW w:w="998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5F27B5DF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市级</w:t>
            </w:r>
          </w:p>
        </w:tc>
        <w:tc>
          <w:tcPr>
            <w:tcW w:w="296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6295DDDD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常州市教育科学研究院</w:t>
            </w:r>
          </w:p>
        </w:tc>
      </w:tr>
      <w:tr w14:paraId="37AB59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exact"/>
        </w:trPr>
        <w:tc>
          <w:tcPr>
            <w:tcW w:w="618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6076B9BF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04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4F0E52E4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2025.01</w:t>
            </w:r>
          </w:p>
        </w:tc>
        <w:tc>
          <w:tcPr>
            <w:tcW w:w="1133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5AD51700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黄华萍</w:t>
            </w:r>
          </w:p>
        </w:tc>
        <w:tc>
          <w:tcPr>
            <w:tcW w:w="812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1861033A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《核心素养视域下小学神话类故事的实践与思考》</w:t>
            </w:r>
          </w:p>
        </w:tc>
        <w:tc>
          <w:tcPr>
            <w:tcW w:w="998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0BA06AB4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区级</w:t>
            </w:r>
          </w:p>
        </w:tc>
        <w:tc>
          <w:tcPr>
            <w:tcW w:w="296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63AAEBCE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新北区教师发展中心</w:t>
            </w:r>
          </w:p>
        </w:tc>
      </w:tr>
      <w:tr w14:paraId="34C27C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exact"/>
        </w:trPr>
        <w:tc>
          <w:tcPr>
            <w:tcW w:w="618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5C872CC4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104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5F003937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2025.01</w:t>
            </w:r>
          </w:p>
        </w:tc>
        <w:tc>
          <w:tcPr>
            <w:tcW w:w="1133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23D5231B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黄华萍</w:t>
            </w:r>
          </w:p>
        </w:tc>
        <w:tc>
          <w:tcPr>
            <w:tcW w:w="812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06603D0F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《寻“支”搭“架”：让复述有迹可循》</w:t>
            </w:r>
          </w:p>
        </w:tc>
        <w:tc>
          <w:tcPr>
            <w:tcW w:w="998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2969FEE3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区级</w:t>
            </w:r>
          </w:p>
        </w:tc>
        <w:tc>
          <w:tcPr>
            <w:tcW w:w="296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2FD03365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新北区教师发展中心</w:t>
            </w:r>
          </w:p>
        </w:tc>
      </w:tr>
      <w:tr w14:paraId="7EF007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exact"/>
        </w:trPr>
        <w:tc>
          <w:tcPr>
            <w:tcW w:w="618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501BF89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104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3AB8195A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2025.04</w:t>
            </w:r>
          </w:p>
        </w:tc>
        <w:tc>
          <w:tcPr>
            <w:tcW w:w="1133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0959FEDD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黄华萍</w:t>
            </w:r>
          </w:p>
        </w:tc>
        <w:tc>
          <w:tcPr>
            <w:tcW w:w="812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480CAF0B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《任务群视角下的“人物描写”单元教学——以《刷子李》为例</w:t>
            </w:r>
          </w:p>
        </w:tc>
        <w:tc>
          <w:tcPr>
            <w:tcW w:w="998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4E8B1198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区级</w:t>
            </w:r>
          </w:p>
        </w:tc>
        <w:tc>
          <w:tcPr>
            <w:tcW w:w="296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7D02941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新北区教师发展中心</w:t>
            </w:r>
          </w:p>
        </w:tc>
      </w:tr>
      <w:tr w14:paraId="18E5E43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exact"/>
        </w:trPr>
        <w:tc>
          <w:tcPr>
            <w:tcW w:w="618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62FC285F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104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03E50837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2025.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5</w:t>
            </w:r>
          </w:p>
        </w:tc>
        <w:tc>
          <w:tcPr>
            <w:tcW w:w="1133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5EB701F1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何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 xml:space="preserve">  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倩</w:t>
            </w:r>
          </w:p>
        </w:tc>
        <w:tc>
          <w:tcPr>
            <w:tcW w:w="812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766BF982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《大单元视域下小学语文分层作业设计策略》</w:t>
            </w:r>
          </w:p>
        </w:tc>
        <w:tc>
          <w:tcPr>
            <w:tcW w:w="998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71535C2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区级</w:t>
            </w:r>
          </w:p>
        </w:tc>
        <w:tc>
          <w:tcPr>
            <w:tcW w:w="296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249C45D3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贵港市港南区教师培训中心</w:t>
            </w:r>
          </w:p>
        </w:tc>
      </w:tr>
      <w:tr w14:paraId="3AC7CD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exact"/>
        </w:trPr>
        <w:tc>
          <w:tcPr>
            <w:tcW w:w="618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370EF4B5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04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48537F0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spacing w:val="0"/>
                <w:w w:val="100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2025.06</w:t>
            </w:r>
          </w:p>
        </w:tc>
        <w:tc>
          <w:tcPr>
            <w:tcW w:w="1133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7D213333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spacing w:val="0"/>
                <w:w w:val="100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任亚楠</w:t>
            </w:r>
          </w:p>
        </w:tc>
        <w:tc>
          <w:tcPr>
            <w:tcW w:w="812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53E27C7E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spacing w:val="0"/>
                <w:w w:val="10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《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spacing w:val="0"/>
                <w:w w:val="100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智能教育新引擎：用Coze打造生成式AI教学助手</w:t>
            </w: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spacing w:val="0"/>
                <w:w w:val="10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》</w:t>
            </w:r>
          </w:p>
        </w:tc>
        <w:tc>
          <w:tcPr>
            <w:tcW w:w="998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14FB7635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spacing w:val="0"/>
                <w:w w:val="100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区级</w:t>
            </w:r>
          </w:p>
        </w:tc>
        <w:tc>
          <w:tcPr>
            <w:tcW w:w="296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61C85AB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 w:themeColor="text1"/>
                <w:spacing w:val="0"/>
                <w:w w:val="100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  <w:t>新北区教师发展中心</w:t>
            </w:r>
          </w:p>
        </w:tc>
      </w:tr>
      <w:tr w14:paraId="5D081CE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67" w:hRule="exact"/>
        </w:trPr>
        <w:tc>
          <w:tcPr>
            <w:tcW w:w="618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2B50186B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9</w:t>
            </w:r>
          </w:p>
        </w:tc>
        <w:tc>
          <w:tcPr>
            <w:tcW w:w="1040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64404DFD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2024.10</w:t>
            </w:r>
          </w:p>
        </w:tc>
        <w:tc>
          <w:tcPr>
            <w:tcW w:w="1133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5C3E8923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刘  研</w:t>
            </w:r>
          </w:p>
        </w:tc>
        <w:tc>
          <w:tcPr>
            <w:tcW w:w="812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6AF65F27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《“四维”一体深化思维能力构建——基于小初衔接视角的小学文言文教学策略研究》</w:t>
            </w:r>
          </w:p>
        </w:tc>
        <w:tc>
          <w:tcPr>
            <w:tcW w:w="998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191AEF85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  <w:t>区级</w:t>
            </w:r>
          </w:p>
        </w:tc>
        <w:tc>
          <w:tcPr>
            <w:tcW w:w="2962" w:type="dxa"/>
            <w:tcBorders>
              <w:top w:val="single" w:color="auto" w:sz="2" w:space="0"/>
              <w:left w:val="single" w:color="auto" w:sz="2" w:space="0"/>
              <w:bottom w:val="single" w:color="auto" w:sz="2" w:space="0"/>
              <w:right w:val="single" w:color="auto" w:sz="2" w:space="0"/>
            </w:tcBorders>
            <w:shd w:val="clear" w:color="auto" w:fill="auto"/>
            <w:tcMar>
              <w:top w:w="0" w:type="dxa"/>
              <w:left w:w="86" w:type="dxa"/>
              <w:bottom w:w="0" w:type="dxa"/>
              <w:right w:w="86" w:type="dxa"/>
            </w:tcMar>
            <w:vAlign w:val="center"/>
          </w:tcPr>
          <w:p w14:paraId="446CA8A5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1"/>
                <w:szCs w:val="21"/>
                <w:vertAlign w:val="baseline"/>
              </w:rPr>
              <w:t>新北区教师发展中心</w:t>
            </w:r>
          </w:p>
        </w:tc>
      </w:tr>
    </w:tbl>
    <w:p w14:paraId="2DFF6D96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</w:pPr>
      <w:r>
        <w:rPr>
          <w:rFonts w:hint="eastAsia" w:ascii="黑体" w:hAnsi="宋体" w:eastAsia="黑体" w:cs="黑体"/>
          <w:b/>
          <w:bCs/>
          <w:i w:val="0"/>
          <w:iCs w:val="0"/>
          <w:color w:val="FF0000"/>
          <w:spacing w:val="0"/>
          <w:w w:val="100"/>
          <w:sz w:val="21"/>
          <w:szCs w:val="21"/>
          <w:vertAlign w:val="baseline"/>
          <w:lang w:val="en-US"/>
        </w:rPr>
        <w:t> </w:t>
      </w:r>
    </w:p>
    <w:p w14:paraId="07124638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</w:pPr>
      <w:r>
        <w:rPr>
          <w:rFonts w:hint="eastAsia" w:ascii="黑体" w:hAnsi="宋体" w:eastAsia="黑体" w:cs="黑体"/>
          <w:b/>
          <w:bCs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/>
        </w:rPr>
        <w:t> </w:t>
      </w:r>
    </w:p>
    <w:p w14:paraId="6CB66CC2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210"/>
        <w:jc w:val="center"/>
      </w:pPr>
      <w:r>
        <w:rPr>
          <w:rFonts w:hint="eastAsia" w:ascii="黑体" w:hAnsi="宋体" w:eastAsia="黑体" w:cs="黑体"/>
          <w:b/>
          <w:bCs/>
          <w:i w:val="0"/>
          <w:iCs w:val="0"/>
          <w:color w:val="FF0000"/>
          <w:spacing w:val="0"/>
          <w:w w:val="100"/>
          <w:sz w:val="21"/>
          <w:szCs w:val="21"/>
          <w:vertAlign w:val="baseline"/>
          <w:lang w:val="en-US"/>
        </w:rPr>
        <w:t> </w:t>
      </w:r>
    </w:p>
    <w:p w14:paraId="5B5CD772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210"/>
        <w:jc w:val="center"/>
        <w:rPr>
          <w:rFonts w:hint="eastAsia" w:ascii="黑体" w:hAnsi="宋体" w:eastAsia="黑体" w:cs="黑体"/>
          <w:b/>
          <w:bCs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/>
        </w:rPr>
      </w:pPr>
    </w:p>
    <w:p w14:paraId="4B345209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210"/>
        <w:jc w:val="center"/>
        <w:rPr>
          <w:rFonts w:hint="eastAsia" w:ascii="黑体" w:hAnsi="宋体" w:eastAsia="黑体" w:cs="黑体"/>
          <w:b/>
          <w:bCs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/>
        </w:rPr>
      </w:pPr>
    </w:p>
    <w:p w14:paraId="2F53D578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210"/>
        <w:jc w:val="center"/>
        <w:rPr>
          <w:rFonts w:hint="eastAsia" w:ascii="黑体" w:hAnsi="宋体" w:eastAsia="黑体" w:cs="黑体"/>
          <w:b/>
          <w:bCs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/>
        </w:rPr>
      </w:pPr>
    </w:p>
    <w:p w14:paraId="52AF1786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210"/>
        <w:jc w:val="center"/>
        <w:rPr>
          <w:rFonts w:hint="eastAsia" w:ascii="黑体" w:hAnsi="宋体" w:eastAsia="黑体" w:cs="黑体"/>
          <w:b/>
          <w:bCs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/>
        </w:rPr>
      </w:pPr>
    </w:p>
    <w:p w14:paraId="1019C9E8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210"/>
        <w:jc w:val="center"/>
        <w:rPr>
          <w:rFonts w:hint="eastAsia" w:ascii="黑体" w:hAnsi="宋体" w:eastAsia="黑体" w:cs="黑体"/>
          <w:b/>
          <w:bCs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/>
        </w:rPr>
      </w:pPr>
    </w:p>
    <w:p w14:paraId="1E7DD2AA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210"/>
        <w:jc w:val="center"/>
        <w:rPr>
          <w:rFonts w:hint="eastAsia" w:ascii="黑体" w:hAnsi="宋体" w:eastAsia="黑体" w:cs="黑体"/>
          <w:b/>
          <w:bCs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/>
        </w:rPr>
      </w:pPr>
    </w:p>
    <w:p w14:paraId="58451C9F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210"/>
        <w:jc w:val="center"/>
        <w:rPr>
          <w:rFonts w:hint="eastAsia" w:ascii="黑体" w:hAnsi="宋体" w:eastAsia="黑体" w:cs="黑体"/>
          <w:b/>
          <w:bCs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/>
        </w:rPr>
      </w:pPr>
    </w:p>
    <w:p w14:paraId="5141F1CE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210"/>
        <w:jc w:val="center"/>
        <w:rPr>
          <w:rFonts w:hint="eastAsia" w:ascii="黑体" w:hAnsi="宋体" w:eastAsia="黑体" w:cs="黑体"/>
          <w:b/>
          <w:bCs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/>
        </w:rPr>
      </w:pPr>
    </w:p>
    <w:p w14:paraId="7CBC50A5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210"/>
        <w:jc w:val="center"/>
        <w:rPr>
          <w:rFonts w:hint="eastAsia" w:ascii="黑体" w:hAnsi="宋体" w:eastAsia="黑体" w:cs="黑体"/>
          <w:b/>
          <w:bCs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/>
        </w:rPr>
      </w:pPr>
    </w:p>
    <w:p w14:paraId="0C7CB525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left"/>
        <w:rPr>
          <w:rFonts w:hint="eastAsia" w:ascii="宋体" w:hAnsi="宋体" w:eastAsia="宋体"/>
          <w:color w:val="FF0000"/>
          <w:sz w:val="24"/>
          <w:szCs w:val="24"/>
        </w:rPr>
      </w:pPr>
    </w:p>
    <w:p w14:paraId="27338F96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left"/>
        <w:rPr>
          <w:rFonts w:hint="eastAsia" w:ascii="宋体" w:hAnsi="宋体" w:eastAsia="宋体"/>
          <w:color w:val="FF0000"/>
          <w:sz w:val="24"/>
          <w:szCs w:val="24"/>
        </w:rPr>
      </w:pPr>
    </w:p>
    <w:p w14:paraId="0504C262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left"/>
        <w:rPr>
          <w:rFonts w:hint="eastAsia" w:ascii="宋体" w:hAnsi="宋体" w:eastAsia="宋体"/>
          <w:color w:val="FF0000"/>
          <w:sz w:val="24"/>
          <w:szCs w:val="24"/>
        </w:rPr>
      </w:pPr>
    </w:p>
    <w:p w14:paraId="07105D32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left"/>
        <w:rPr>
          <w:rFonts w:hint="eastAsia" w:ascii="宋体" w:hAnsi="宋体" w:eastAsia="宋体"/>
          <w:color w:val="FF0000"/>
          <w:sz w:val="24"/>
          <w:szCs w:val="24"/>
        </w:rPr>
      </w:pPr>
    </w:p>
    <w:p w14:paraId="5833BB2F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left"/>
        <w:rPr>
          <w:rFonts w:hint="eastAsia" w:ascii="宋体" w:hAnsi="宋体" w:eastAsia="宋体"/>
          <w:color w:val="FF0000"/>
          <w:sz w:val="24"/>
          <w:szCs w:val="24"/>
        </w:rPr>
      </w:pPr>
    </w:p>
    <w:p w14:paraId="479AF7CB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left"/>
        <w:rPr>
          <w:rFonts w:hint="eastAsia" w:ascii="宋体" w:hAnsi="宋体" w:eastAsia="宋体"/>
          <w:color w:val="FF0000"/>
          <w:sz w:val="24"/>
          <w:szCs w:val="24"/>
        </w:rPr>
      </w:pPr>
    </w:p>
    <w:p w14:paraId="653A2966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left"/>
        <w:rPr>
          <w:rFonts w:hint="eastAsia" w:ascii="宋体" w:hAnsi="宋体" w:eastAsia="宋体"/>
          <w:color w:val="FF0000"/>
          <w:sz w:val="24"/>
          <w:szCs w:val="24"/>
        </w:rPr>
      </w:pPr>
    </w:p>
    <w:p w14:paraId="06A15B4F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  <w:rPr>
          <w:rFonts w:hint="eastAsia" w:ascii="黑体" w:hAnsi="宋体" w:eastAsia="黑体" w:cs="黑体"/>
          <w:b/>
          <w:bCs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</w:pPr>
    </w:p>
    <w:p w14:paraId="163C9652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both"/>
        <w:rPr>
          <w:rFonts w:hint="eastAsia" w:ascii="黑体" w:hAnsi="宋体" w:eastAsia="黑体" w:cs="黑体"/>
          <w:b/>
          <w:bCs/>
          <w:i w:val="0"/>
          <w:iCs w:val="0"/>
          <w:color w:val="FF0000"/>
          <w:spacing w:val="0"/>
          <w:w w:val="100"/>
          <w:sz w:val="21"/>
          <w:szCs w:val="21"/>
          <w:vertAlign w:val="baseline"/>
          <w:lang w:val="en-US"/>
        </w:rPr>
      </w:pPr>
      <w:r>
        <w:rPr>
          <w:rFonts w:hint="eastAsia" w:ascii="黑体" w:hAnsi="宋体" w:eastAsia="黑体" w:cs="黑体"/>
          <w:b/>
          <w:bCs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 xml:space="preserve">合计： </w:t>
      </w:r>
      <w:r>
        <w:rPr>
          <w:rFonts w:hint="eastAsia" w:ascii="黑体" w:hAnsi="宋体" w:eastAsia="黑体" w:cs="黑体"/>
          <w:b/>
          <w:bCs/>
          <w:i w:val="0"/>
          <w:iCs w:val="0"/>
          <w:color w:val="FF0000"/>
          <w:spacing w:val="0"/>
          <w:w w:val="100"/>
          <w:sz w:val="21"/>
          <w:szCs w:val="21"/>
          <w:vertAlign w:val="baseline"/>
          <w:lang w:val="en-US" w:eastAsia="zh-CN"/>
        </w:rPr>
        <w:t>3</w:t>
      </w:r>
      <w:r>
        <w:rPr>
          <w:rFonts w:hint="eastAsia" w:ascii="黑体" w:hAnsi="宋体" w:eastAsia="黑体" w:cs="黑体"/>
          <w:b/>
          <w:bCs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个</w:t>
      </w:r>
      <w:r>
        <w:rPr>
          <w:rFonts w:hint="eastAsia" w:ascii="黑体" w:hAnsi="宋体" w:eastAsia="黑体" w:cs="黑体"/>
          <w:b/>
          <w:bCs/>
          <w:i w:val="0"/>
          <w:iCs w:val="0"/>
          <w:color w:val="FF0000"/>
          <w:spacing w:val="0"/>
          <w:w w:val="100"/>
          <w:sz w:val="21"/>
          <w:szCs w:val="21"/>
          <w:vertAlign w:val="baseline"/>
          <w:lang w:val="en-US" w:eastAsia="zh-CN"/>
        </w:rPr>
        <w:t>市</w:t>
      </w:r>
      <w:r>
        <w:rPr>
          <w:rFonts w:hint="eastAsia" w:ascii="黑体" w:hAnsi="宋体" w:eastAsia="黑体" w:cs="黑体"/>
          <w:b/>
          <w:bCs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级讲座，</w:t>
      </w:r>
      <w:r>
        <w:rPr>
          <w:rFonts w:hint="eastAsia" w:ascii="黑体" w:hAnsi="宋体" w:eastAsia="黑体" w:cs="黑体"/>
          <w:b/>
          <w:bCs/>
          <w:i w:val="0"/>
          <w:iCs w:val="0"/>
          <w:color w:val="FF0000"/>
          <w:spacing w:val="0"/>
          <w:w w:val="100"/>
          <w:sz w:val="21"/>
          <w:szCs w:val="21"/>
          <w:vertAlign w:val="baseline"/>
          <w:lang w:val="en-US" w:eastAsia="zh-CN"/>
        </w:rPr>
        <w:t>6</w:t>
      </w:r>
      <w:r>
        <w:rPr>
          <w:rFonts w:hint="eastAsia" w:ascii="黑体" w:hAnsi="宋体" w:eastAsia="黑体" w:cs="黑体"/>
          <w:b/>
          <w:bCs/>
          <w:i w:val="0"/>
          <w:iCs w:val="0"/>
          <w:color w:val="FF0000"/>
          <w:spacing w:val="0"/>
          <w:w w:val="100"/>
          <w:sz w:val="21"/>
          <w:szCs w:val="21"/>
          <w:vertAlign w:val="baseline"/>
        </w:rPr>
        <w:t>个区级讲座。</w:t>
      </w:r>
    </w:p>
    <w:p w14:paraId="044A716C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210"/>
        <w:jc w:val="center"/>
        <w:rPr>
          <w:rFonts w:hint="eastAsia" w:ascii="黑体" w:hAnsi="宋体" w:eastAsia="黑体" w:cs="黑体"/>
          <w:b/>
          <w:bCs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/>
        </w:rPr>
      </w:pPr>
    </w:p>
    <w:p w14:paraId="13002617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210"/>
        <w:jc w:val="center"/>
        <w:rPr>
          <w:rFonts w:hint="eastAsia" w:ascii="黑体" w:hAnsi="宋体" w:eastAsia="黑体" w:cs="黑体"/>
          <w:b/>
          <w:bCs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/>
        </w:rPr>
      </w:pPr>
    </w:p>
    <w:p w14:paraId="1FF9C6D5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210"/>
        <w:jc w:val="center"/>
        <w:rPr>
          <w:rFonts w:hint="eastAsia" w:ascii="黑体" w:hAnsi="宋体" w:eastAsia="黑体" w:cs="黑体"/>
          <w:b/>
          <w:bCs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/>
        </w:rPr>
      </w:pPr>
    </w:p>
    <w:p w14:paraId="2612A76B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210"/>
        <w:jc w:val="center"/>
        <w:rPr>
          <w:rFonts w:hint="eastAsia" w:ascii="黑体" w:hAnsi="宋体" w:eastAsia="黑体" w:cs="黑体"/>
          <w:b/>
          <w:bCs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/>
        </w:rPr>
      </w:pPr>
    </w:p>
    <w:p w14:paraId="58A2DD29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210"/>
        <w:jc w:val="center"/>
        <w:rPr>
          <w:rFonts w:hint="eastAsia" w:ascii="黑体" w:hAnsi="宋体" w:eastAsia="黑体" w:cs="黑体"/>
          <w:b/>
          <w:bCs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/>
        </w:rPr>
      </w:pPr>
    </w:p>
    <w:p w14:paraId="78678231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210"/>
        <w:jc w:val="center"/>
        <w:rPr>
          <w:rFonts w:hint="eastAsia" w:ascii="黑体" w:hAnsi="宋体" w:eastAsia="黑体" w:cs="黑体"/>
          <w:b/>
          <w:bCs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/>
        </w:rPr>
      </w:pPr>
    </w:p>
    <w:p w14:paraId="5C2DCAF2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210"/>
        <w:jc w:val="center"/>
        <w:rPr>
          <w:rFonts w:hint="eastAsia" w:ascii="黑体" w:hAnsi="宋体" w:eastAsia="黑体" w:cs="黑体"/>
          <w:b/>
          <w:bCs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/>
        </w:rPr>
      </w:pPr>
    </w:p>
    <w:p w14:paraId="7B8B7BBD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210"/>
        <w:jc w:val="center"/>
        <w:rPr>
          <w:rFonts w:hint="default" w:ascii="黑体" w:hAnsi="宋体" w:eastAsia="黑体" w:cs="黑体"/>
          <w:b/>
          <w:bCs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 w:eastAsia="zh-CN"/>
        </w:rPr>
      </w:pPr>
      <w:r>
        <w:rPr>
          <w:rFonts w:hint="eastAsia" w:ascii="黑体" w:hAnsi="宋体" w:eastAsia="黑体" w:cs="黑体"/>
          <w:b/>
          <w:bCs/>
          <w:i w:val="0"/>
          <w:iCs w:val="0"/>
          <w:color w:val="000000"/>
          <w:spacing w:val="0"/>
          <w:w w:val="100"/>
          <w:sz w:val="32"/>
          <w:szCs w:val="32"/>
          <w:vertAlign w:val="baseline"/>
          <w:lang w:val="en-US" w:eastAsia="zh-CN"/>
        </w:rPr>
        <w:t>佐证材料</w:t>
      </w:r>
    </w:p>
    <w:p w14:paraId="5737948B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Fonts w:hint="eastAsia" w:ascii="黑体" w:hAnsi="宋体" w:eastAsia="黑体" w:cs="黑体"/>
          <w:b/>
          <w:bCs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/>
        </w:rPr>
      </w:pPr>
    </w:p>
    <w:p w14:paraId="569B1080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210"/>
        <w:jc w:val="center"/>
        <w:rPr>
          <w:rFonts w:hint="eastAsia" w:ascii="黑体" w:hAnsi="宋体" w:eastAsia="黑体" w:cs="黑体"/>
          <w:b/>
          <w:bCs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93385" cy="8406130"/>
            <wp:effectExtent l="0" t="0" r="4445" b="2540"/>
            <wp:docPr id="11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93385" cy="8406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805A15A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536940" cy="6278880"/>
            <wp:effectExtent l="0" t="0" r="6985" b="762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536940" cy="6278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EFD0D7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Fonts w:ascii="宋体" w:hAnsi="宋体" w:eastAsia="宋体" w:cs="宋体"/>
          <w:sz w:val="24"/>
          <w:szCs w:val="24"/>
        </w:rPr>
      </w:pPr>
    </w:p>
    <w:p w14:paraId="369573DE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center"/>
      </w:pPr>
      <w:r>
        <w:drawing>
          <wp:inline distT="0" distB="0" distL="114300" distR="114300">
            <wp:extent cx="8547735" cy="3776980"/>
            <wp:effectExtent l="0" t="0" r="5715" b="444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47735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8615680" cy="2100580"/>
            <wp:effectExtent l="0" t="0" r="4445" b="44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15680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E1900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center"/>
        <w:rPr>
          <w:rFonts w:hint="eastAsia" w:ascii="黑体" w:hAnsi="宋体" w:eastAsia="黑体" w:cs="黑体"/>
          <w:b/>
          <w:bCs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 w:eastAsia="zh-CN"/>
        </w:rPr>
      </w:pPr>
      <w:r>
        <w:rPr>
          <w:rFonts w:hint="eastAsia" w:ascii="黑体" w:hAnsi="宋体" w:eastAsia="黑体" w:cs="黑体"/>
          <w:b/>
          <w:bCs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8404225" cy="5972810"/>
            <wp:effectExtent l="0" t="0" r="8255" b="1270"/>
            <wp:docPr id="10" name="图片 10" descr="1751014188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5101418858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04225" cy="597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宋体" w:eastAsia="黑体" w:cs="黑体"/>
          <w:b/>
          <w:bCs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8045450" cy="5705475"/>
            <wp:effectExtent l="0" t="0" r="1270" b="9525"/>
            <wp:docPr id="9" name="图片 9" descr="1751014188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5101418857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45450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A5EB6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Fonts w:hint="eastAsia" w:ascii="黑体" w:hAnsi="宋体" w:eastAsia="黑体" w:cs="黑体"/>
          <w:b/>
          <w:bCs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 w:eastAsia="zh-CN"/>
        </w:rPr>
      </w:pPr>
    </w:p>
    <w:p w14:paraId="43A398C7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210"/>
        <w:jc w:val="center"/>
        <w:rPr>
          <w:rFonts w:hint="eastAsia" w:ascii="黑体" w:hAnsi="宋体" w:eastAsia="黑体" w:cs="黑体"/>
          <w:b/>
          <w:bCs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 w:eastAsia="zh-CN"/>
        </w:rPr>
      </w:pPr>
    </w:p>
    <w:p w14:paraId="108CD81A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210"/>
        <w:jc w:val="center"/>
        <w:rPr>
          <w:rFonts w:hint="eastAsia" w:ascii="黑体" w:hAnsi="宋体" w:eastAsia="黑体" w:cs="黑体"/>
          <w:b/>
          <w:bCs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 w:eastAsia="zh-CN"/>
        </w:rPr>
      </w:pPr>
      <w:r>
        <w:rPr>
          <w:rFonts w:hint="eastAsia" w:ascii="黑体" w:hAnsi="宋体" w:eastAsia="黑体" w:cs="黑体"/>
          <w:b/>
          <w:bCs/>
          <w:i w:val="0"/>
          <w:iCs w:val="0"/>
          <w:color w:val="000000"/>
          <w:spacing w:val="0"/>
          <w:w w:val="100"/>
          <w:sz w:val="21"/>
          <w:szCs w:val="21"/>
          <w:vertAlign w:val="baseline"/>
          <w:lang w:val="en-US" w:eastAsia="zh-CN"/>
        </w:rPr>
        <w:drawing>
          <wp:inline distT="0" distB="0" distL="114300" distR="114300">
            <wp:extent cx="7259955" cy="5822950"/>
            <wp:effectExtent l="0" t="0" r="9525" b="13970"/>
            <wp:docPr id="12" name="图片 12" descr="bb3ea91d0e541041977f8b95eb1f1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b3ea91d0e541041977f8b95eb1f15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59955" cy="582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F1409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Fonts w:ascii="宋体" w:hAnsi="宋体" w:eastAsia="宋体" w:cs="宋体"/>
          <w:sz w:val="24"/>
          <w:szCs w:val="24"/>
        </w:rPr>
      </w:pPr>
    </w:p>
    <w:p w14:paraId="245F5EBF">
      <w:pPr>
        <w:pStyle w:val="2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center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137525" cy="6134735"/>
            <wp:effectExtent l="0" t="0" r="635" b="698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137525" cy="6134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6A2786"/>
    <w:p w14:paraId="13B4A417"/>
    <w:p w14:paraId="19914215"/>
    <w:p w14:paraId="3A12AE46">
      <w:pPr>
        <w:jc w:val="center"/>
        <w:rPr>
          <w:b/>
          <w:bCs/>
          <w:color w:val="FF0000"/>
        </w:rPr>
      </w:pPr>
      <w:r>
        <w:rPr>
          <w:rFonts w:hint="eastAsia"/>
          <w:b/>
          <w:bCs/>
          <w:color w:val="FF0000"/>
          <w:lang w:eastAsia="zh-CN"/>
        </w:rPr>
        <w:t>（</w:t>
      </w:r>
      <w:r>
        <w:rPr>
          <w:rFonts w:hint="eastAsia"/>
          <w:b/>
          <w:bCs/>
          <w:color w:val="FF0000"/>
          <w:lang w:val="en-US" w:eastAsia="zh-CN"/>
        </w:rPr>
        <w:t>证书待发）</w:t>
      </w:r>
    </w:p>
    <w:p w14:paraId="033E29BB">
      <w:pPr>
        <w:rPr>
          <w:color w:val="FF0000"/>
        </w:rPr>
      </w:pPr>
    </w:p>
    <w:p w14:paraId="2728B85F">
      <w:pPr>
        <w:jc w:val="center"/>
      </w:pPr>
      <w:r>
        <w:drawing>
          <wp:inline distT="0" distB="0" distL="114300" distR="114300">
            <wp:extent cx="7602855" cy="5086985"/>
            <wp:effectExtent l="0" t="0" r="7620" b="889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02855" cy="508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017EB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            </w:t>
      </w:r>
    </w:p>
    <w:p w14:paraId="12E9580B"/>
    <w:p w14:paraId="12AD4BFC"/>
    <w:p w14:paraId="0A15A900"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553720</wp:posOffset>
                </wp:positionH>
                <wp:positionV relativeFrom="paragraph">
                  <wp:posOffset>3709035</wp:posOffset>
                </wp:positionV>
                <wp:extent cx="8529955" cy="21590"/>
                <wp:effectExtent l="0" t="13970" r="4445" b="25400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29955" cy="21590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3.6pt;margin-top:292.05pt;height:1.7pt;width:671.65pt;z-index:251659264;mso-width-relative:page;mso-height-relative:page;" filled="f" stroked="t" coordsize="21600,21600" o:gfxdata="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DOkP4vbAAAACwEAAA8AAAAAAAAAAQAgAAAAIgAAAGRycy9kb3ducmV2LnhtbFBLAQIUABQAAAAI&#10;AIdO4kCdvbf66gEAALYDAAAOAAAAAAAAAAEAIAAAACoBAABkcnMvZTJvRG9jLnhtbFBLBQYAAAAA&#10;BgAGAFkBAACGBQAAAAA=&#10;">
                <v:fill on="f" focussize="0,0"/>
                <v:stroke weight="2.25pt" color="#FF0000 [3205]" miterlimit="8" joinstyle="miter"/>
                <v:imagedata o:title=""/>
                <o:lock v:ext="edit" aspectratio="f"/>
              </v:line>
            </w:pict>
          </mc:Fallback>
        </mc:AlternateContent>
      </w:r>
    </w:p>
    <w:p w14:paraId="3A095663"/>
    <w:p w14:paraId="74030C28">
      <w:pPr>
        <w:jc w:val="center"/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07380" cy="7899400"/>
            <wp:effectExtent l="0" t="0" r="6350" b="762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rcRect l="21381" t="8850" r="14393" b="747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707380" cy="7899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3DE49B6"/>
    <w:p w14:paraId="699024FE"/>
    <w:p w14:paraId="17AC548E">
      <w:pPr>
        <w:rPr>
          <w:rFonts w:ascii="宋体" w:hAnsi="宋体" w:eastAsia="宋体" w:cs="宋体"/>
          <w:sz w:val="24"/>
          <w:szCs w:val="24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IzOTgwYTllYmI5NDJjZWM4MWM3YzA4ODdiMWZkY2EifQ=="/>
  </w:docVars>
  <w:rsids>
    <w:rsidRoot w:val="032C1AAF"/>
    <w:rsid w:val="032C1AAF"/>
    <w:rsid w:val="060A6FDB"/>
    <w:rsid w:val="0B2D7562"/>
    <w:rsid w:val="0C286919"/>
    <w:rsid w:val="0D0504FC"/>
    <w:rsid w:val="0DFE49A3"/>
    <w:rsid w:val="141555CC"/>
    <w:rsid w:val="2DB55974"/>
    <w:rsid w:val="304C1E1A"/>
    <w:rsid w:val="32313FA5"/>
    <w:rsid w:val="3BD641DA"/>
    <w:rsid w:val="3DBD303E"/>
    <w:rsid w:val="45863281"/>
    <w:rsid w:val="473531B0"/>
    <w:rsid w:val="4ED40410"/>
    <w:rsid w:val="55D83684"/>
    <w:rsid w:val="5C5F68AD"/>
    <w:rsid w:val="610F5C81"/>
    <w:rsid w:val="613E76DD"/>
    <w:rsid w:val="6CF062D3"/>
    <w:rsid w:val="6DDF2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438</Words>
  <Characters>500</Characters>
  <Lines>0</Lines>
  <Paragraphs>0</Paragraphs>
  <TotalTime>19</TotalTime>
  <ScaleCrop>false</ScaleCrop>
  <LinksUpToDate>false</LinksUpToDate>
  <CharactersWithSpaces>505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2025-06-27T06:04:00Z</dcterms:created>
  <dc:creator>Catherine</dc:creator>
  <cp:lastModifiedBy>WPS_1556511468</cp:lastModifiedBy>
  <dcterms:modified xsi:type="dcterms:W3CDTF">2025-06-28T14:41:47Z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0EE3C45020B1494A9717A6B0938301A4</vt:lpwstr>
  </property>
  <property fmtid="{D5CDD505-2E9C-101B-9397-08002B2CF9AE}" pid="4" name="KSOTemplateDocerSaveRecord">
    <vt:lpwstr>eyJoZGlkIjoiMjRhMWYwYTNkM2M5NDBmNTMwZWEzNjc1MDYxZjRlMDQiLCJ1c2VySWQiOiI1Mzk4OTUxOTIifQ==</vt:lpwstr>
  </property>
</Properties>
</file>