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9664B66">
      <w:pPr>
        <w:adjustRightInd w:val="0"/>
        <w:snapToGrid w:val="0"/>
        <w:ind w:firstLine="640" w:firstLineChars="200"/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sz w:val="32"/>
          <w:szCs w:val="32"/>
        </w:rPr>
        <w:t>新北区</w:t>
      </w:r>
      <w:r>
        <w:rPr>
          <w:rFonts w:hint="eastAsia" w:ascii="微软雅黑" w:hAnsi="微软雅黑" w:eastAsia="微软雅黑" w:cs="微软雅黑"/>
          <w:b/>
          <w:sz w:val="32"/>
          <w:szCs w:val="32"/>
          <w:lang w:val="en-US" w:eastAsia="zh-CN"/>
        </w:rPr>
        <w:t>黄华萍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优秀教师培育</w:t>
      </w:r>
      <w:r>
        <w:rPr>
          <w:rFonts w:hint="eastAsia" w:ascii="微软雅黑" w:hAnsi="微软雅黑" w:eastAsia="微软雅黑" w:cs="微软雅黑"/>
          <w:b/>
          <w:color w:val="000000" w:themeColor="text1"/>
          <w:sz w:val="32"/>
          <w:szCs w:val="32"/>
        </w:rPr>
        <w:t>室年度评估</w:t>
      </w:r>
      <w:r>
        <w:rPr>
          <w:rFonts w:ascii="微软雅黑" w:hAnsi="微软雅黑" w:eastAsia="微软雅黑" w:cs="微软雅黑"/>
          <w:b/>
          <w:color w:val="FF0000"/>
          <w:sz w:val="32"/>
          <w:szCs w:val="32"/>
        </w:rPr>
        <w:t>B</w:t>
      </w:r>
      <w:r>
        <w:rPr>
          <w:rFonts w:hint="eastAsia" w:ascii="微软雅黑" w:hAnsi="微软雅黑" w:eastAsia="微软雅黑" w:cs="微软雅黑"/>
          <w:b/>
          <w:color w:val="FF0000"/>
          <w:sz w:val="32"/>
          <w:szCs w:val="32"/>
          <w:lang w:val="en-US" w:eastAsia="zh-CN"/>
        </w:rPr>
        <w:t>10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佐证材料</w:t>
      </w:r>
    </w:p>
    <w:p w14:paraId="32C2800F">
      <w:pPr>
        <w:ind w:firstLine="211" w:firstLineChars="100"/>
        <w:jc w:val="center"/>
        <w:rPr>
          <w:rFonts w:hint="eastAsia" w:ascii="黑体" w:eastAsia="黑体"/>
          <w:b/>
          <w:color w:val="000000" w:themeColor="text1"/>
          <w:szCs w:val="21"/>
        </w:rPr>
      </w:pPr>
      <w:r>
        <w:rPr>
          <w:rFonts w:hint="eastAsia" w:ascii="黑体" w:eastAsia="黑体"/>
          <w:b/>
          <w:color w:val="000000" w:themeColor="text1"/>
          <w:szCs w:val="21"/>
        </w:rPr>
        <w:t>（</w:t>
      </w:r>
      <w:r>
        <w:rPr>
          <w:rFonts w:ascii="黑体" w:eastAsia="黑体"/>
          <w:b/>
          <w:color w:val="000000" w:themeColor="text1"/>
          <w:szCs w:val="21"/>
        </w:rPr>
        <w:t>2024</w:t>
      </w:r>
      <w:r>
        <w:rPr>
          <w:rFonts w:hint="eastAsia" w:ascii="黑体" w:eastAsia="黑体"/>
          <w:b/>
          <w:color w:val="000000" w:themeColor="text1"/>
          <w:szCs w:val="21"/>
        </w:rPr>
        <w:t>年</w:t>
      </w:r>
      <w:r>
        <w:rPr>
          <w:rFonts w:ascii="黑体" w:eastAsia="黑体"/>
          <w:b/>
          <w:color w:val="000000" w:themeColor="text1"/>
          <w:szCs w:val="21"/>
        </w:rPr>
        <w:t>7</w:t>
      </w:r>
      <w:r>
        <w:rPr>
          <w:rFonts w:hint="eastAsia" w:ascii="黑体" w:eastAsia="黑体"/>
          <w:b/>
          <w:color w:val="000000" w:themeColor="text1"/>
          <w:szCs w:val="21"/>
        </w:rPr>
        <w:t>月</w:t>
      </w:r>
      <w:r>
        <w:rPr>
          <w:rFonts w:ascii="黑体" w:eastAsia="黑体"/>
          <w:b/>
          <w:color w:val="000000" w:themeColor="text1"/>
          <w:szCs w:val="21"/>
        </w:rPr>
        <w:t>1</w:t>
      </w:r>
      <w:r>
        <w:rPr>
          <w:rFonts w:hint="eastAsia" w:ascii="黑体" w:eastAsia="黑体"/>
          <w:b/>
          <w:color w:val="000000" w:themeColor="text1"/>
          <w:szCs w:val="21"/>
        </w:rPr>
        <w:t>日</w:t>
      </w:r>
      <w:r>
        <w:rPr>
          <w:rFonts w:ascii="黑体" w:eastAsia="黑体"/>
          <w:b/>
          <w:color w:val="000000" w:themeColor="text1"/>
          <w:szCs w:val="21"/>
        </w:rPr>
        <w:t>—2025</w:t>
      </w:r>
      <w:r>
        <w:rPr>
          <w:rFonts w:hint="eastAsia" w:ascii="黑体" w:eastAsia="黑体"/>
          <w:b/>
          <w:color w:val="000000" w:themeColor="text1"/>
          <w:szCs w:val="21"/>
        </w:rPr>
        <w:t>年</w:t>
      </w:r>
      <w:r>
        <w:rPr>
          <w:rFonts w:ascii="黑体" w:eastAsia="黑体"/>
          <w:b/>
          <w:color w:val="000000" w:themeColor="text1"/>
          <w:szCs w:val="21"/>
        </w:rPr>
        <w:t>6</w:t>
      </w:r>
      <w:r>
        <w:rPr>
          <w:rFonts w:hint="eastAsia" w:ascii="黑体" w:eastAsia="黑体"/>
          <w:b/>
          <w:color w:val="000000" w:themeColor="text1"/>
          <w:szCs w:val="21"/>
        </w:rPr>
        <w:t>月</w:t>
      </w:r>
      <w:r>
        <w:rPr>
          <w:rFonts w:ascii="黑体" w:eastAsia="黑体"/>
          <w:b/>
          <w:color w:val="000000" w:themeColor="text1"/>
          <w:szCs w:val="21"/>
        </w:rPr>
        <w:t>30</w:t>
      </w:r>
      <w:r>
        <w:rPr>
          <w:rFonts w:hint="eastAsia" w:ascii="黑体" w:eastAsia="黑体"/>
          <w:b/>
          <w:color w:val="000000" w:themeColor="text1"/>
          <w:szCs w:val="21"/>
        </w:rPr>
        <w:t>日）</w:t>
      </w:r>
    </w:p>
    <w:p w14:paraId="309F5152">
      <w:pPr>
        <w:ind w:firstLine="211" w:firstLineChars="100"/>
        <w:jc w:val="center"/>
        <w:rPr>
          <w:rFonts w:hint="eastAsia" w:ascii="黑体" w:eastAsia="黑体"/>
          <w:b/>
          <w:color w:val="FF0000"/>
          <w:szCs w:val="21"/>
        </w:rPr>
      </w:pPr>
    </w:p>
    <w:p w14:paraId="6191A5F3">
      <w:pPr>
        <w:pStyle w:val="9"/>
        <w:ind w:firstLine="211" w:firstLineChars="100"/>
        <w:rPr>
          <w:rFonts w:hint="eastAsia" w:ascii="黑体" w:eastAsia="黑体"/>
          <w:b/>
          <w:color w:val="FF0000"/>
          <w:szCs w:val="21"/>
        </w:rPr>
      </w:pPr>
      <w:r>
        <w:rPr>
          <w:rFonts w:hint="eastAsia" w:ascii="黑体" w:hAnsi="黑体" w:eastAsia="黑体" w:cs="黑体"/>
          <w:b/>
          <w:bCs/>
          <w:color w:val="FF0000"/>
        </w:rPr>
        <w:t>论文</w:t>
      </w:r>
      <w:r>
        <w:rPr>
          <w:rFonts w:hint="eastAsia" w:ascii="黑体" w:hAnsi="黑体" w:eastAsia="黑体" w:cs="黑体"/>
          <w:b/>
          <w:bCs/>
          <w:color w:val="FF0000"/>
          <w:lang w:val="en-US" w:eastAsia="zh-CN"/>
        </w:rPr>
        <w:t>获奖</w:t>
      </w:r>
      <w:r>
        <w:rPr>
          <w:rFonts w:hint="eastAsia" w:ascii="黑体" w:hAnsi="黑体" w:eastAsia="黑体" w:cs="黑体"/>
          <w:b/>
          <w:bCs/>
          <w:color w:val="FF0000"/>
        </w:rPr>
        <w:t>（</w:t>
      </w:r>
      <w:r>
        <w:rPr>
          <w:rFonts w:hint="eastAsia" w:ascii="黑体" w:hAnsi="黑体" w:eastAsia="黑体" w:cs="黑体"/>
          <w:b/>
          <w:bCs/>
          <w:color w:val="FF0000"/>
          <w:lang w:val="en-US" w:eastAsia="zh-CN"/>
        </w:rPr>
        <w:t>区级以上获奖</w:t>
      </w:r>
      <w:r>
        <w:rPr>
          <w:rFonts w:hint="eastAsia" w:ascii="黑体" w:hAnsi="黑体" w:eastAsia="黑体" w:cs="黑体"/>
          <w:b/>
          <w:bCs/>
          <w:color w:val="FF0000"/>
        </w:rPr>
        <w:t>）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53"/>
        <w:gridCol w:w="984"/>
        <w:gridCol w:w="5520"/>
        <w:gridCol w:w="3541"/>
        <w:gridCol w:w="1613"/>
        <w:gridCol w:w="1395"/>
      </w:tblGrid>
      <w:tr w14:paraId="54255E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</w:tcPr>
          <w:p w14:paraId="46BDE718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984" w:type="dxa"/>
          </w:tcPr>
          <w:p w14:paraId="317BA09C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  <w:t>作者</w:t>
            </w:r>
          </w:p>
        </w:tc>
        <w:tc>
          <w:tcPr>
            <w:tcW w:w="5520" w:type="dxa"/>
          </w:tcPr>
          <w:p w14:paraId="545BBB8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  <w:t>论文名称</w:t>
            </w:r>
          </w:p>
        </w:tc>
        <w:tc>
          <w:tcPr>
            <w:tcW w:w="3541" w:type="dxa"/>
          </w:tcPr>
          <w:p w14:paraId="40580BC6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奖项</w:t>
            </w:r>
          </w:p>
        </w:tc>
        <w:tc>
          <w:tcPr>
            <w:tcW w:w="1613" w:type="dxa"/>
            <w:vAlign w:val="top"/>
          </w:tcPr>
          <w:p w14:paraId="383CD282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  <w:t>时间</w:t>
            </w:r>
          </w:p>
        </w:tc>
        <w:tc>
          <w:tcPr>
            <w:tcW w:w="1395" w:type="dxa"/>
            <w:vAlign w:val="top"/>
          </w:tcPr>
          <w:p w14:paraId="4F75F6B3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</w:rPr>
              <w:t>级别</w:t>
            </w:r>
          </w:p>
        </w:tc>
      </w:tr>
      <w:tr w14:paraId="564BCF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vAlign w:val="top"/>
          </w:tcPr>
          <w:p w14:paraId="21149859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984" w:type="dxa"/>
            <w:vAlign w:val="top"/>
          </w:tcPr>
          <w:p w14:paraId="16DCB9AC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王鉴尧</w:t>
            </w:r>
          </w:p>
        </w:tc>
        <w:tc>
          <w:tcPr>
            <w:tcW w:w="5520" w:type="dxa"/>
          </w:tcPr>
          <w:p w14:paraId="49BBBA80">
            <w:pPr>
              <w:pStyle w:val="9"/>
              <w:ind w:firstLine="0" w:firstLineChars="0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  <w:lang w:val="en-US" w:eastAsia="zh-CN"/>
              </w:rPr>
              <w:t>小学语文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</w:rPr>
              <w:t>“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  <w:lang w:val="en-US" w:eastAsia="zh-CN"/>
              </w:rPr>
              <w:t>文学阅读与创意表达”任务群中学习活动链的设计路径探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  <w:lang w:eastAsia="zh-CN"/>
              </w:rPr>
              <w:t>》</w:t>
            </w:r>
          </w:p>
        </w:tc>
        <w:tc>
          <w:tcPr>
            <w:tcW w:w="3541" w:type="dxa"/>
          </w:tcPr>
          <w:p w14:paraId="42E7D5F9">
            <w:pPr>
              <w:jc w:val="left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江苏省基础教育教学论文一等奖</w:t>
            </w:r>
          </w:p>
        </w:tc>
        <w:tc>
          <w:tcPr>
            <w:tcW w:w="1613" w:type="dxa"/>
            <w:vAlign w:val="top"/>
          </w:tcPr>
          <w:p w14:paraId="39CC642C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2024.12</w:t>
            </w:r>
          </w:p>
        </w:tc>
        <w:tc>
          <w:tcPr>
            <w:tcW w:w="1395" w:type="dxa"/>
            <w:vAlign w:val="top"/>
          </w:tcPr>
          <w:p w14:paraId="646F7294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省级</w:t>
            </w:r>
          </w:p>
        </w:tc>
      </w:tr>
      <w:tr w14:paraId="12FA09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vAlign w:val="top"/>
          </w:tcPr>
          <w:p w14:paraId="203D36ED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464B0F82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王徐恋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032AFFDE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融合行知智慧，发散思维之光</w:t>
            </w: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2713DD09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江苏省陶行知论文一等奖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333B3949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2024.12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5D239A5D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省级</w:t>
            </w:r>
          </w:p>
        </w:tc>
      </w:tr>
      <w:tr w14:paraId="0C61C0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vAlign w:val="top"/>
          </w:tcPr>
          <w:p w14:paraId="6833A78D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3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49D4A9DE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缪天祎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45C65646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《情怀育人铸心魂，真才实学授业道》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61611F6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江苏省陶行知论文一等奖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418DB6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2024.12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5B0BF1E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省级</w:t>
            </w:r>
          </w:p>
        </w:tc>
      </w:tr>
      <w:tr w14:paraId="1EF62E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vAlign w:val="top"/>
          </w:tcPr>
          <w:p w14:paraId="07819BF3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4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55FEEEEA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沈  迪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19B5A79F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《回归生活 灵动教学》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45D683CC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江苏省陶行知“行知杯”论文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  <w:t>二</w:t>
            </w: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6A82658D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2024.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9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655410F4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省级</w:t>
            </w:r>
          </w:p>
        </w:tc>
      </w:tr>
      <w:tr w14:paraId="22E66F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45BDFEF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1657BDCB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黄汝群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7DC0F58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eastAsia="zh-CN"/>
              </w:rPr>
              <w:t>《</w:t>
            </w: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文化回应：小学道德与法治课上中国故事的思与行</w:t>
            </w:r>
            <w:r>
              <w:rPr>
                <w:rFonts w:hint="eastAsia" w:ascii="宋体" w:hAnsi="宋体" w:cs="宋体"/>
                <w:sz w:val="21"/>
                <w:szCs w:val="21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8A7326A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left"/>
              <w:rPr>
                <w:rFonts w:hint="default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  <w:t>常州市道德与法治论文评比二等奖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1B5C0DAF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2024.12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37858D87">
            <w:pPr>
              <w:pStyle w:val="9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市级</w:t>
            </w:r>
          </w:p>
        </w:tc>
      </w:tr>
      <w:tr w14:paraId="30006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1C8550D9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6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0A44942D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牟奕蒙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36BFC8C0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《教学评一致性下小学整本书阅读中微习作实践路径》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59E160C5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常州市小语会论文评选二等奖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1EB185C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2024.12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702D079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市级</w:t>
            </w:r>
          </w:p>
        </w:tc>
      </w:tr>
      <w:tr w14:paraId="50F388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2D18D9B5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7</w:t>
            </w:r>
          </w:p>
        </w:tc>
        <w:tc>
          <w:tcPr>
            <w:tcW w:w="984" w:type="dxa"/>
            <w:vAlign w:val="top"/>
          </w:tcPr>
          <w:p w14:paraId="535993F0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缪天祎</w:t>
            </w:r>
          </w:p>
        </w:tc>
        <w:tc>
          <w:tcPr>
            <w:tcW w:w="5520" w:type="dxa"/>
          </w:tcPr>
          <w:p w14:paraId="20BB0D4D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</w:rPr>
              <w:t>《小学语文教学中“文学阅读”培养“创意表达”的实施路径研究》</w:t>
            </w:r>
          </w:p>
        </w:tc>
        <w:tc>
          <w:tcPr>
            <w:tcW w:w="3541" w:type="dxa"/>
          </w:tcPr>
          <w:p w14:paraId="4DA3B1A2">
            <w:pPr>
              <w:jc w:val="left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常州市小语会论文评选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</w:rPr>
              <w:t>三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等奖</w:t>
            </w:r>
          </w:p>
        </w:tc>
        <w:tc>
          <w:tcPr>
            <w:tcW w:w="1613" w:type="dxa"/>
            <w:vAlign w:val="top"/>
          </w:tcPr>
          <w:p w14:paraId="450A5140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2024.12</w:t>
            </w:r>
          </w:p>
        </w:tc>
        <w:tc>
          <w:tcPr>
            <w:tcW w:w="1395" w:type="dxa"/>
            <w:vAlign w:val="top"/>
          </w:tcPr>
          <w:p w14:paraId="415F1E50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</w:rPr>
              <w:t>市级</w:t>
            </w:r>
          </w:p>
        </w:tc>
      </w:tr>
      <w:tr w14:paraId="620233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4" w:hRule="atLeast"/>
          <w:jc w:val="center"/>
        </w:trPr>
        <w:tc>
          <w:tcPr>
            <w:tcW w:w="753" w:type="dxa"/>
            <w:shd w:val="clear" w:color="auto" w:fill="auto"/>
            <w:vAlign w:val="top"/>
          </w:tcPr>
          <w:p w14:paraId="74C24EE1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8</w:t>
            </w:r>
          </w:p>
        </w:tc>
        <w:tc>
          <w:tcPr>
            <w:tcW w:w="984" w:type="dxa"/>
            <w:vAlign w:val="top"/>
          </w:tcPr>
          <w:p w14:paraId="0D769319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</w:rPr>
              <w:t>刘亚妮</w:t>
            </w:r>
          </w:p>
        </w:tc>
        <w:tc>
          <w:tcPr>
            <w:tcW w:w="5520" w:type="dxa"/>
          </w:tcPr>
          <w:p w14:paraId="36716BF0">
            <w:pPr>
              <w:pStyle w:val="9"/>
              <w:ind w:firstLine="0" w:firstLineChars="0"/>
              <w:rPr>
                <w:rFonts w:hint="eastAsia" w:ascii="宋体" w:hAnsi="宋体" w:eastAsia="宋体" w:cs="宋体"/>
                <w:i w:val="0"/>
                <w:strike w:val="0"/>
                <w:spacing w:val="0"/>
                <w:sz w:val="16"/>
                <w:szCs w:val="16"/>
                <w:u w:val="none"/>
                <w:lang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四季耕学，玩转二十四节气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</w:tcPr>
          <w:p w14:paraId="07136757">
            <w:pPr>
              <w:jc w:val="left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</w:rPr>
              <w:t>新北区</w:t>
            </w: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基础教育优秀论文一等奖</w:t>
            </w:r>
          </w:p>
        </w:tc>
        <w:tc>
          <w:tcPr>
            <w:tcW w:w="1613" w:type="dxa"/>
            <w:vAlign w:val="top"/>
          </w:tcPr>
          <w:p w14:paraId="7E26F3BC">
            <w:pPr>
              <w:pStyle w:val="9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</w:rPr>
              <w:t>2024.09</w:t>
            </w:r>
          </w:p>
        </w:tc>
        <w:tc>
          <w:tcPr>
            <w:tcW w:w="1395" w:type="dxa"/>
            <w:vAlign w:val="top"/>
          </w:tcPr>
          <w:p w14:paraId="3D668115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</w:rPr>
              <w:t>区级</w:t>
            </w:r>
          </w:p>
        </w:tc>
      </w:tr>
      <w:tr w14:paraId="5BA087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57F6EA25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9</w:t>
            </w:r>
          </w:p>
        </w:tc>
        <w:tc>
          <w:tcPr>
            <w:tcW w:w="984" w:type="dxa"/>
            <w:vAlign w:val="top"/>
          </w:tcPr>
          <w:p w14:paraId="57AB9F3E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刘  妍</w:t>
            </w:r>
          </w:p>
        </w:tc>
        <w:tc>
          <w:tcPr>
            <w:tcW w:w="5520" w:type="dxa"/>
          </w:tcPr>
          <w:p w14:paraId="74D0B023">
            <w:pPr>
              <w:pStyle w:val="9"/>
              <w:ind w:firstLine="0" w:firstLineChars="0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四位一体深化思维能力建构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</w:tcPr>
          <w:p w14:paraId="12474297">
            <w:pPr>
              <w:jc w:val="left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新北区基础教育论文一等奖</w:t>
            </w:r>
          </w:p>
        </w:tc>
        <w:tc>
          <w:tcPr>
            <w:tcW w:w="1613" w:type="dxa"/>
            <w:vAlign w:val="top"/>
          </w:tcPr>
          <w:p w14:paraId="0B72C228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2024.09</w:t>
            </w:r>
          </w:p>
        </w:tc>
        <w:tc>
          <w:tcPr>
            <w:tcW w:w="1395" w:type="dxa"/>
            <w:vAlign w:val="top"/>
          </w:tcPr>
          <w:p w14:paraId="580CE1A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区级</w:t>
            </w:r>
          </w:p>
        </w:tc>
      </w:tr>
      <w:tr w14:paraId="7EB165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4A99E9FE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10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780C508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胡  越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755582FA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任务群视域下数智化在小学语文创意写作教学中的优化策略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07A47BED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新北区教科研论文评比一等奖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7D5666D4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2025.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206AEC89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4231E9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5E753F7A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</w:rPr>
              <w:t>11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0806433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朱  琳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29ECE18C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一核双擎·双元晋级：学业质量评价赋能“双减落地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71578028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新北区论文评比一等奖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301EDD66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2025.04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3B752228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6B74C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0922B326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12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1E917613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殷  花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05829C63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《以评促学，以学定教：小学语文教学评一体化之实践》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3B18EDE3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新北区教科研论文评选一等奖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62C4233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105D547A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67A7E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33A6F261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13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A45EFD8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余秋燕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4D6D3937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《以结构化助力学生思维跃迁—小学语文高阶思维培养》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1F8C4055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新北区基础教育优秀论文一等奖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AA577FC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2024.09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430F5215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1145B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79735D80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14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4297E74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牟奕蒙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242568ED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《教学评一致性下小学整本书阅读微习作实践路径》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54D8C122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新北区基础教育优秀论文一等奖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494386A1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2024.09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4F21E7F2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7DD532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7D06E362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15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7C40756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朱  琳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1432107A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挖掘·迭代·创生：小学劳动教育课程新样态的探索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3FD4A87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新北区教科研论文评比一等奖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17D36F37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2025.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028C07F0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EC5F1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0E1FFA7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16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CBA7D75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黄汝群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08B46884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小学语文课堂指向提升学生言说品质的策略研究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156B5AE7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新北区基础教育优秀论文</w:t>
            </w: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二</w:t>
            </w: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7F56B77E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default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2024.09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1FB2E7EC">
            <w:pPr>
              <w:pStyle w:val="9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514205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4C9CEA02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17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15CF58C5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殷  花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263390FB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以评促学，以评促教：小学语文教学评一体化之实践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0EA0DF31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新北区基础教育优秀论文</w:t>
            </w: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二</w:t>
            </w: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3C7802EA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default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2024.09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7D18AE2F">
            <w:pPr>
              <w:pStyle w:val="9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BDAE1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53" w:type="dxa"/>
            <w:shd w:val="clear" w:color="auto" w:fill="auto"/>
            <w:vAlign w:val="top"/>
          </w:tcPr>
          <w:p w14:paraId="28DBA904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18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0E7AA2BE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刘亚妮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4E896CEB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家校社协同，唤醒儿童阅读自我效能感的实践研究</w:t>
            </w: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362C5E08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新北区论文评比二等奖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4C9751BE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default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cs="宋体"/>
                <w:i w:val="0"/>
                <w:strike w:val="0"/>
                <w:spacing w:val="0"/>
                <w:sz w:val="21"/>
                <w:szCs w:val="21"/>
                <w:u w:val="none"/>
                <w:lang w:val="en-US" w:eastAsia="zh-CN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612BD1F0">
            <w:pPr>
              <w:pStyle w:val="9"/>
              <w:ind w:firstLine="0" w:firstLineChars="0"/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498135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00302536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19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74A5EE5A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朱  琳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3D3FF5E0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阅读成长圈：打造核心素养下的悦读新时空</w:t>
            </w: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11FF3C5B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新北区论文评比二等奖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9260391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2025.04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6E48FA9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2DFAA0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6FD7254F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4A051FF7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李  妍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AEC6897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《双减背景下小学语文作业的分层设计与优化策略》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72E9C605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4C3674E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5B801DD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0C409E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345DE99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21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785C21A3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宋  毅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449B361F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《小学语文写作教学问题链设计的研究与实践》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5423E9BE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74B3CDE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2F45B42C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5350A6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" w:hRule="atLeast"/>
          <w:jc w:val="center"/>
        </w:trPr>
        <w:tc>
          <w:tcPr>
            <w:tcW w:w="753" w:type="dxa"/>
            <w:shd w:val="clear" w:color="auto" w:fill="auto"/>
            <w:vAlign w:val="top"/>
          </w:tcPr>
          <w:p w14:paraId="478E101E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22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5C9A59A3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伏  茜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4FA3005C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《指向培养学生高阶思维的小学语文寓言教学》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5EAAD63C">
            <w:pPr>
              <w:jc w:val="left"/>
              <w:rPr>
                <w:rFonts w:hint="eastAsia" w:ascii="Calibri" w:hAnsi="Calibri" w:eastAsia="宋体" w:cs="Times New Roman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696DC6E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4B5EA7E3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658C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1F7116B8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23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583AE205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缪天祎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0750BC5F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《浸文学墨香，启创意灵感；书童真妙想，绽繁花表达》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5A46C5A6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5BEC9735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73A0F967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21ED09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17EE27D1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24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3B751A34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王徐恋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338D96D5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《依托教材文本，让思维遍地生花》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412F518F">
            <w:pPr>
              <w:pBdr>
                <w:bottom w:val="none" w:color="auto" w:sz="0" w:space="0"/>
              </w:pBd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新北区教科研论文评选二等奖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09A4E598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53F9C6D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74D526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7C10E433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25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75FA81F9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缪天祎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0FE37CC4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i w:val="0"/>
                <w:strike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  <w:t>育劳动新人，促身心发展</w:t>
            </w: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B88B8D0">
            <w:pPr>
              <w:pBdr>
                <w:bottom w:val="none" w:color="auto" w:sz="0" w:space="0"/>
              </w:pBd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新北区优秀论文评比二等奖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30D5815A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2025.04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50A80C81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5FACE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55BF90A1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26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2B058A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裴翠夏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167737A3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i w:val="0"/>
                <w:strike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  <w:t>你好，我的情绪小怪兽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23637602">
            <w:pPr>
              <w:pBdr>
                <w:bottom w:val="none" w:color="auto" w:sz="0" w:space="0"/>
              </w:pBd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新北区教育教学案例评比二等奖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43B4C579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2025.08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7F2EFD6E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3A8D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1EACE7B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27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6F8E5607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余秋燕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7A0FC66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《在“学—问—思—辨”中层级递进让思维培育有路可循》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F65C23E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新北区教科研论文三等奖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7E2461E3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4089ACB0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60E711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4E9B1E2F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28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2C8D463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szCs w:val="21"/>
                <w:u w:val="none"/>
              </w:rPr>
              <w:t>任亚楠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809197C">
            <w:pPr>
              <w:pStyle w:val="9"/>
              <w:ind w:firstLine="0" w:firstLineChars="0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szCs w:val="21"/>
                <w:u w:val="none"/>
              </w:rPr>
              <w:t>《课标为本，语用为重，助推小古文教学走向精彩》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4C07D16D">
            <w:pP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szCs w:val="21"/>
                <w:u w:val="none"/>
              </w:rPr>
              <w:t>新北区教科研论文评选三等奖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6BEAE839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szCs w:val="21"/>
                <w:u w:val="none"/>
              </w:rPr>
              <w:t>2025.02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23D9FD03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308A78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4908B2DB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29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079DF6DA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沈  迪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F85AE33">
            <w:pPr>
              <w:pBdr>
                <w:bottom w:val="none" w:color="auto" w:sz="0" w:space="0"/>
              </w:pBdr>
              <w:snapToGrid/>
              <w:spacing w:line="240" w:lineRule="auto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《点、线、面结合，推进跨学科主题教学》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7ED644EA">
            <w:pPr>
              <w:pBdr>
                <w:bottom w:val="none" w:color="auto" w:sz="0" w:space="0"/>
              </w:pBdr>
              <w:snapToGrid/>
              <w:spacing w:line="240" w:lineRule="auto"/>
              <w:jc w:val="left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spacing w:val="0"/>
                <w:sz w:val="21"/>
                <w:szCs w:val="21"/>
                <w:u w:val="none"/>
              </w:rPr>
              <w:t>新北区教科研论文评选三等奖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4714724C">
            <w:pPr>
              <w:pBdr>
                <w:bottom w:val="none" w:color="auto" w:sz="0" w:space="0"/>
              </w:pBdr>
              <w:snapToGrid/>
              <w:spacing w:line="240" w:lineRule="auto"/>
              <w:jc w:val="center"/>
              <w:rPr>
                <w:rFonts w:hint="eastAsia" w:ascii="宋体" w:hAnsi="宋体" w:eastAsia="宋体" w:cs="宋体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2025.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2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7662B9D8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2F1699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575952C0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30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169D9AA5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王徐恋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60227312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《代英精神扬 利群少年行》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6AA4BF7D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left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z w:val="21"/>
                <w:szCs w:val="21"/>
                <w:u w:val="none"/>
              </w:rPr>
              <w:t>新北区高质量发展论文评比三等奖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4C79450B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2025.04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088E591F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  <w:tr w14:paraId="461A88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53" w:type="dxa"/>
            <w:shd w:val="clear" w:color="auto" w:fill="auto"/>
            <w:vAlign w:val="top"/>
          </w:tcPr>
          <w:p w14:paraId="65C21E1F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31</w:t>
            </w:r>
          </w:p>
        </w:tc>
        <w:tc>
          <w:tcPr>
            <w:tcW w:w="984" w:type="dxa"/>
            <w:shd w:val="clear" w:color="auto" w:fill="auto"/>
            <w:vAlign w:val="top"/>
          </w:tcPr>
          <w:p w14:paraId="5433C2D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张  蕾</w:t>
            </w:r>
          </w:p>
        </w:tc>
        <w:tc>
          <w:tcPr>
            <w:tcW w:w="5520" w:type="dxa"/>
            <w:shd w:val="clear" w:color="auto" w:fill="auto"/>
            <w:vAlign w:val="top"/>
          </w:tcPr>
          <w:p w14:paraId="23FF32F7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leftChars="0" w:right="0" w:rightChars="0"/>
              <w:jc w:val="both"/>
              <w:rPr>
                <w:rFonts w:hint="eastAsia" w:ascii="宋体" w:hAnsi="宋体" w:eastAsia="宋体" w:cs="宋体"/>
                <w:i w:val="0"/>
                <w:strike w:val="0"/>
                <w:color w:val="000000"/>
                <w:kern w:val="2"/>
                <w:sz w:val="21"/>
                <w:szCs w:val="21"/>
                <w:u w:val="none"/>
                <w:lang w:val="en-US" w:eastAsia="zh-CN" w:bidi="ar-SA"/>
              </w:rPr>
            </w:pP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《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val="en-US" w:eastAsia="zh-CN"/>
              </w:rPr>
              <w:t>合力托举，从“融”前行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21"/>
                <w:szCs w:val="21"/>
                <w:u w:val="none"/>
                <w:lang w:eastAsia="zh-CN"/>
              </w:rPr>
              <w:t>》</w:t>
            </w:r>
          </w:p>
        </w:tc>
        <w:tc>
          <w:tcPr>
            <w:tcW w:w="3541" w:type="dxa"/>
            <w:shd w:val="clear" w:color="auto" w:fill="auto"/>
            <w:vAlign w:val="top"/>
          </w:tcPr>
          <w:p w14:paraId="4A5D750F">
            <w:pPr>
              <w:pBdr>
                <w:bottom w:val="none" w:color="auto" w:sz="0" w:space="0"/>
              </w:pBdr>
              <w:jc w:val="left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新北区优秀论文评比</w:t>
            </w: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三</w:t>
            </w: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等奖</w:t>
            </w:r>
          </w:p>
        </w:tc>
        <w:tc>
          <w:tcPr>
            <w:tcW w:w="1613" w:type="dxa"/>
            <w:shd w:val="clear" w:color="auto" w:fill="auto"/>
            <w:vAlign w:val="top"/>
          </w:tcPr>
          <w:p w14:paraId="2D5E8F03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2025.04</w:t>
            </w:r>
          </w:p>
        </w:tc>
        <w:tc>
          <w:tcPr>
            <w:tcW w:w="1395" w:type="dxa"/>
            <w:shd w:val="clear" w:color="auto" w:fill="auto"/>
            <w:vAlign w:val="top"/>
          </w:tcPr>
          <w:p w14:paraId="0E3157A5">
            <w:pPr>
              <w:pStyle w:val="9"/>
              <w:ind w:firstLine="0" w:firstLineChars="0"/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</w:rPr>
              <w:t>区级</w:t>
            </w:r>
          </w:p>
        </w:tc>
      </w:tr>
    </w:tbl>
    <w:p w14:paraId="2B5D88F6">
      <w:pPr>
        <w:ind w:firstLine="211" w:firstLineChars="100"/>
        <w:jc w:val="center"/>
        <w:rPr>
          <w:rFonts w:hint="eastAsia" w:ascii="黑体" w:eastAsia="黑体"/>
          <w:b/>
          <w:color w:val="FF0000"/>
          <w:szCs w:val="21"/>
        </w:rPr>
      </w:pPr>
    </w:p>
    <w:p w14:paraId="05DC3C0F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lang w:val="en-US" w:eastAsia="zh-CN"/>
        </w:rPr>
        <w:t>合计：省一等奖3篇，省二等奖1篇。市二等奖2篇，市三等奖1篇。区一等奖8篇，区二等奖11篇，区三等奖5篇。</w:t>
      </w:r>
    </w:p>
    <w:p w14:paraId="12C38673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6989E340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30739AD1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35C461A2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2A6C8F6E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75957184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6C3FEC07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29183F4A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001C66C9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6337F906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6F8079B7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52750D90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34CF91A5">
      <w:pPr>
        <w:pStyle w:val="9"/>
        <w:ind w:firstLine="0" w:firstLineChars="0"/>
        <w:rPr>
          <w:rFonts w:hint="eastAsia" w:ascii="黑体" w:hAnsi="黑体" w:eastAsia="黑体" w:cs="黑体"/>
          <w:b/>
          <w:bCs/>
          <w:color w:val="FF0000"/>
          <w:lang w:val="en-US" w:eastAsia="zh-CN"/>
        </w:rPr>
      </w:pPr>
    </w:p>
    <w:p w14:paraId="4BAAB603">
      <w:pPr>
        <w:pStyle w:val="9"/>
        <w:ind w:firstLine="0" w:firstLineChars="0"/>
        <w:jc w:val="center"/>
        <w:rPr>
          <w:rFonts w:hint="default" w:ascii="黑体" w:hAnsi="黑体" w:eastAsia="黑体" w:cs="黑体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佐证材料</w:t>
      </w:r>
    </w:p>
    <w:p w14:paraId="628C8C10">
      <w:bookmarkStart w:id="0" w:name="_GoBack"/>
      <w:r>
        <w:pict>
          <v:shape id="_x0000_i1057" o:spt="75" alt="" type="#_x0000_t75" style="height:373.3pt;width:689.7pt;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</w:pict>
      </w:r>
      <w:bookmarkEnd w:id="0"/>
    </w:p>
    <w:p w14:paraId="39B36111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pict>
          <v:shape id="_x0000_i1026" o:spt="75" alt="王徐恋陶行知论文" type="#_x0000_t75" style="height:401.35pt;width:682.25pt;" filled="f" o:preferrelative="t" stroked="f" coordsize="21600,21600">
            <v:path/>
            <v:fill on="f" focussize="0,0"/>
            <v:stroke on="f"/>
            <v:imagedata r:id="rId6" o:title="王徐恋陶行知论文"/>
            <o:lock v:ext="edit" aspectratio="t"/>
            <w10:wrap type="none"/>
            <w10:anchorlock/>
          </v:shape>
        </w:pict>
      </w:r>
    </w:p>
    <w:p w14:paraId="40EDFEAA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pict>
          <v:shape id="_x0000_i1027" o:spt="75" alt="Image_1751015222180" type="#_x0000_t75" style="height:680.55pt;width:400.75pt;rotation:-5898240f;" filled="f" o:preferrelative="t" stroked="f" coordsize="21600,21600">
            <v:path/>
            <v:fill on="f" focussize="0,0"/>
            <v:stroke on="f"/>
            <v:imagedata r:id="rId7" o:title="Image_1751015222180"/>
            <o:lock v:ext="edit" aspectratio="t"/>
            <w10:wrap type="none"/>
            <w10:anchorlock/>
          </v:shape>
        </w:pict>
      </w:r>
    </w:p>
    <w:p w14:paraId="619FB273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Files\\645307110\\Image\\C2C\\33f20835a843bf938e2a4d069d495c74.jpg"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28" o:spt="75" alt="IMG_256" type="#_x0000_t75" style="height:684.15pt;width:373.85pt;rotation:-5898240f;" filled="f" o:preferrelative="t" stroked="f" coordsize="21600,21600">
            <v:path/>
            <v:fill on="f" focussize="0,0"/>
            <v:stroke on="f"/>
            <v:imagedata r:id="rId8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08847F39">
      <w:pPr>
        <w:rPr>
          <w:rFonts w:ascii="宋体" w:hAnsi="宋体" w:eastAsia="宋体" w:cs="宋体"/>
          <w:sz w:val="24"/>
          <w:szCs w:val="24"/>
        </w:rPr>
      </w:pPr>
    </w:p>
    <w:p w14:paraId="4C5DC12B">
      <w:pPr>
        <w:rPr>
          <w:rFonts w:ascii="宋体" w:hAnsi="宋体" w:eastAsia="宋体" w:cs="宋体"/>
          <w:sz w:val="24"/>
          <w:szCs w:val="24"/>
        </w:rPr>
      </w:pPr>
    </w:p>
    <w:p w14:paraId="582C3ADC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pict>
          <v:shape id="_x0000_i1029" o:spt="75" alt="Cache_63761ff3e1a8a71c" type="#_x0000_t75" style="height:400.35pt;width:686.6pt;" filled="f" o:preferrelative="t" stroked="f" coordsize="21600,21600">
            <v:path/>
            <v:fill on="f" focussize="0,0"/>
            <v:stroke on="f"/>
            <v:imagedata r:id="rId9" o:title="Cache_63761ff3e1a8a71c"/>
            <o:lock v:ext="edit" aspectratio="t"/>
            <w10:wrap type="none"/>
            <w10:anchorlock/>
          </v:shape>
        </w:pict>
      </w:r>
    </w:p>
    <w:p w14:paraId="4C436E0D">
      <w:pPr>
        <w:rPr>
          <w:rFonts w:hint="eastAsia" w:eastAsia="宋体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Files\\645307110\\Image\\C2C\\49504f4aec3948ebe93c657ac86d0bd2.jpg"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0" o:spt="75" alt="IMG_256" type="#_x0000_t75" style="height:397.05pt;width:672.9pt;" filled="f" o:preferrelative="t" stroked="f" coordsize="21600,21600">
            <v:path/>
            <v:fill on="f" focussize="0,0"/>
            <v:stroke on="f"/>
            <v:imagedata r:id="rId10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5BE148FA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Files\\645307110\\Image\\C2C\\8418acef2e97b96af07fbb61458970b1.jpg"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1" o:spt="75" alt="IMG_256" type="#_x0000_t75" style="height:685.55pt;width:400.1pt;rotation:5898240f;" filled="f" o:preferrelative="t" stroked="f" coordsize="21600,21600">
            <v:path/>
            <v:fill on="f" focussize="0,0"/>
            <v:stroke on="f"/>
            <v:imagedata r:id="rId11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051E927D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Files\\645307110\\Image\\C2C\\240d492505f9e09f90e92e1946eed8f5.jpg"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2" o:spt="75" alt="IMG_256" type="#_x0000_t75" style="height:677.6pt;width:465.5pt;rotation:-5898240f;" filled="f" o:preferrelative="t" stroked="f" coordsize="21600,21600">
            <v:path/>
            <v:fill on="f" focussize="0,0"/>
            <v:stroke on="f"/>
            <v:imagedata r:id="rId1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661F837B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pict>
          <v:shape id="_x0000_i1033" o:spt="75" alt="Image_1751013226314" type="#_x0000_t75" style="height:691.9pt;width:394.25pt;rotation:-5898240f;" filled="f" o:preferrelative="t" stroked="f" coordsize="21600,21600">
            <v:path/>
            <v:fill on="f" focussize="0,0"/>
            <v:stroke on="f"/>
            <v:imagedata r:id="rId13" o:title="Image_1751013226314"/>
            <o:lock v:ext="edit" aspectratio="t"/>
            <w10:wrap type="none"/>
            <w10:anchorlock/>
          </v:shape>
        </w:pict>
      </w:r>
    </w:p>
    <w:p w14:paraId="4560DC0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Files\\645307110\\Image\\C2C\\a310500f459297f50df83271c35348c1.jpg"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4" o:spt="75" alt="IMG_256" type="#_x0000_t75" style="height:397.2pt;width:684.75pt;" filled="f" o:preferrelative="t" stroked="f" coordsize="21600,21600">
            <v:path/>
            <v:fill on="f" focussize="0,0"/>
            <v:stroke on="f"/>
            <v:imagedata r:id="rId14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725C225D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Files\\645307110\\Image\\C2C\\266d36cae9f805490a25db175807f1ee.jpg"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5" o:spt="75" alt="IMG_256" type="#_x0000_t75" style="height:384.9pt;width:679.05pt;" filled="f" o:preferrelative="t" stroked="f" coordsize="21600,21600">
            <v:path/>
            <v:fill on="f" focussize="0,0"/>
            <v:stroke on="f"/>
            <v:imagedata r:id="rId15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6B5E40C1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Files\\645307110\\Image\\C2C\\509dbb70f722672920b6072b2e5650eb.jpg"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6" o:spt="75" alt="IMG_256" type="#_x0000_t75" style="height:425.4pt;width:668.1pt;" filled="f" o:preferrelative="t" stroked="f" coordsize="21600,21600">
            <v:path/>
            <v:fill on="f" focussize="0,0"/>
            <v:stroke on="f"/>
            <v:imagedata r:id="rId16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6C001D5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Files\\645307110\\Image\\C2C\\93485980b58a837bf4e5d9743303e9f0.jpg"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7" o:spt="75" alt="IMG_256" type="#_x0000_t75" style="height:398.5pt;width:693.05pt;" filled="f" o:preferrelative="t" stroked="f" coordsize="21600,21600">
            <v:path/>
            <v:fill on="f" focussize="0,0"/>
            <v:stroke on="f"/>
            <v:imagedata r:id="rId17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5EB10D88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Files\\645307110\\Image\\C2C\\66d091d041bfe4fd6b39fe5bba759ccd.jpg"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8" o:spt="75" alt="IMG_256" type="#_x0000_t75" style="height:697pt;width:402.3pt;rotation:-5898240f;" filled="f" o:preferrelative="t" stroked="f" coordsize="21600,21600">
            <v:path/>
            <v:fill on="f" focussize="0,0"/>
            <v:stroke on="f"/>
            <v:imagedata r:id="rId18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3E24DA4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Files\\645307110\\Image\\C2C\\0f0469c75fa867c110f222ddfc9890e3.jpg"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39" o:spt="75" alt="IMG_256" type="#_x0000_t75" style="height:388.95pt;width:688.95pt;" filled="f" o:preferrelative="t" stroked="f" coordsize="21600,21600">
            <v:path/>
            <v:fill on="f" focussize="0,0"/>
            <v:stroke on="f"/>
            <v:imagedata r:id="rId19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313E0809">
      <w:pPr>
        <w:rPr>
          <w:rFonts w:ascii="宋体" w:hAnsi="宋体" w:eastAsia="宋体" w:cs="宋体"/>
          <w:sz w:val="24"/>
          <w:szCs w:val="24"/>
        </w:rPr>
      </w:pPr>
    </w:p>
    <w:p w14:paraId="31E2FD34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pict>
          <v:shape id="_x0000_i1040" o:spt="75" alt="Cache_280b4dc5fc2c7468" type="#_x0000_t75" style="height:676.55pt;width:427.6pt;rotation:-5898240f;" filled="f" o:preferrelative="t" stroked="f" coordsize="21600,21600">
            <v:path/>
            <v:fill on="f" focussize="0,0"/>
            <v:stroke on="f"/>
            <v:imagedata r:id="rId20" o:title="Cache_280b4dc5fc2c7468"/>
            <o:lock v:ext="edit" aspectratio="t"/>
            <w10:wrap type="none"/>
            <w10:anchorlock/>
          </v:shape>
        </w:pict>
      </w:r>
    </w:p>
    <w:p w14:paraId="03A012E8">
      <w:pPr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pict>
          <v:shape id="_x0000_i1041" o:spt="75" alt="07d644e51cddd51b2b9408071ce2cbc4" type="#_x0000_t75" style="height:391.1pt;width:689.3pt;" filled="f" o:preferrelative="t" stroked="f" coordsize="21600,21600">
            <v:path/>
            <v:fill on="f" focussize="0,0"/>
            <v:stroke on="f"/>
            <v:imagedata r:id="rId21" o:title="07d644e51cddd51b2b9408071ce2cbc4"/>
            <o:lock v:ext="edit" aspectratio="t"/>
            <w10:wrap type="none"/>
            <w10:anchorlock/>
          </v:shape>
        </w:pict>
      </w:r>
    </w:p>
    <w:p w14:paraId="39F7004E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Files\\645307110\\Image\\C2C\\e1fba087c583b3d007bc78bbe4975890.jpg"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2" o:spt="75" alt="IMG_256" type="#_x0000_t75" style="height:401.15pt;width:680.3pt;" filled="f" o:preferrelative="t" stroked="f" coordsize="21600,21600">
            <v:path/>
            <v:fill on="f" focussize="0,0"/>
            <v:stroke on="f"/>
            <v:imagedata r:id="rId2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2E42A89F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Files\\645307110\\Image\\C2C\\678e8c72bd59d05a0e338a2516ac7fd1.jpg"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3" o:spt="75" alt="IMG_256" type="#_x0000_t75" style="height:393.7pt;width:688.8pt;" filled="f" o:preferrelative="t" stroked="f" coordsize="21600,21600">
            <v:path/>
            <v:fill on="f" focussize="0,0"/>
            <v:stroke on="f"/>
            <v:imagedata r:id="rId23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06A0CEF2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Files\\645307110\\Image\\C2C\\021d053413d7a710867f38811b4949a1.jpg"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4" o:spt="75" alt="IMG_256" type="#_x0000_t75" style="height:682pt;width:398.85pt;rotation:-5898240f;" filled="f" o:preferrelative="t" stroked="f" coordsize="21600,21600">
            <v:path/>
            <v:fill on="f" focussize="0,0"/>
            <v:stroke on="f"/>
            <v:imagedata r:id="rId24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56154FF3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Files\\645307110\\Image\\C2C\\e1fba087c583b3d007bc78bbe4975890.jpg"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5" o:spt="75" alt="IMG_256" type="#_x0000_t75" style="height:401.15pt;width:680.3pt;" filled="f" o:preferrelative="t" stroked="f" coordsize="21600,21600">
            <v:path/>
            <v:fill on="f" focussize="0,0"/>
            <v:stroke on="f"/>
            <v:imagedata r:id="rId2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0EC5815B">
      <w:pPr>
        <w:rPr>
          <w:rFonts w:ascii="宋体" w:hAnsi="宋体" w:eastAsia="宋体" w:cs="宋体"/>
          <w:sz w:val="24"/>
          <w:szCs w:val="24"/>
        </w:rPr>
      </w:pPr>
      <w:r>
        <w:pict>
          <v:shape id="_x0000_i1046" o:spt="75" type="#_x0000_t75" style="height:408.2pt;width:690.95pt;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</w:pict>
      </w:r>
    </w:p>
    <w:p w14:paraId="707C949A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Files\\645307110\\Image\\C2C\\40ae8f16e1f239a21659b23fb2467c57.jpg"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47" o:spt="75" alt="IMG_256" type="#_x0000_t75" style="height:658.25pt;width:387.55pt;rotation:5898240f;" filled="f" o:preferrelative="t" stroked="f" coordsize="21600,21600">
            <v:path/>
            <v:fill on="f" focussize="0,0"/>
            <v:stroke on="f"/>
            <v:imagedata r:id="rId26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黑体" w:eastAsia="黑体"/>
          <w:b/>
          <w:color w:val="000000"/>
          <w:szCs w:val="21"/>
          <w:lang w:eastAsia="zh-CN"/>
        </w:rPr>
        <w:tab/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 </w:t>
      </w:r>
    </w:p>
    <w:p w14:paraId="64B1340C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4414FA62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eastAsia="zh-CN"/>
        </w:rPr>
        <w:pict>
          <v:shape id="_x0000_i1048" o:spt="75" alt="扫描全能王 2025-04-23 11.41_1" type="#_x0000_t75" style="height:390.05pt;width:686.55pt;" filled="f" o:preferrelative="t" stroked="f" coordsize="21600,21600">
            <v:path/>
            <v:fill on="f" focussize="0,0"/>
            <v:stroke on="f"/>
            <v:imagedata r:id="rId27" o:title="扫描全能王 2025-04-23 11.41_1"/>
            <o:lock v:ext="edit" aspectratio="t"/>
            <w10:wrap type="none"/>
            <w10:anchorlock/>
          </v:shape>
        </w:pict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</w:t>
      </w:r>
    </w:p>
    <w:p w14:paraId="1A7933EB">
      <w:pPr>
        <w:tabs>
          <w:tab w:val="left" w:pos="2743"/>
        </w:tabs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eastAsia="zh-CN"/>
        </w:rPr>
        <w:pict>
          <v:shape id="_x0000_i1049" o:spt="75" alt="Image_1751015224440" type="#_x0000_t75" style="height:691.3pt;width:396.85pt;rotation:-5898240f;" filled="f" o:preferrelative="t" stroked="f" coordsize="21600,21600">
            <v:path/>
            <v:fill on="f" focussize="0,0"/>
            <v:stroke on="f"/>
            <v:imagedata r:id="rId28" o:title="Image_1751015224440"/>
            <o:lock v:ext="edit" aspectratio="t"/>
            <w10:wrap type="none"/>
            <w10:anchorlock/>
          </v:shape>
        </w:pict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 </w:t>
      </w:r>
    </w:p>
    <w:p w14:paraId="2D964677">
      <w:pPr>
        <w:tabs>
          <w:tab w:val="left" w:pos="2743"/>
        </w:tabs>
        <w:rPr>
          <w:rFonts w:hint="default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eastAsia="zh-CN"/>
        </w:rPr>
        <w:pict>
          <v:shape id="_x0000_i1050" o:spt="75" alt="Image_1751083149609" type="#_x0000_t75" style="height:399.05pt;width:693.75pt;" filled="f" o:preferrelative="t" stroked="f" coordsize="21600,21600">
            <v:path/>
            <v:fill on="f" focussize="0,0"/>
            <v:stroke on="f"/>
            <v:imagedata r:id="rId29" o:title="Image_1751083149609"/>
            <o:lock v:ext="edit" aspectratio="t"/>
            <w10:wrap type="none"/>
            <w10:anchorlock/>
          </v:shape>
        </w:pict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                </w:t>
      </w:r>
    </w:p>
    <w:p w14:paraId="489344CD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Files\\645307110\\Image\\C2C\\8ef69edf15614bdc9158c8704d54ac49.jpg"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51" o:spt="75" alt="IMG_256" type="#_x0000_t75" style="height:394.1pt;width:672.85pt;" filled="f" o:preferrelative="t" stroked="f" coordsize="21600,21600">
            <v:path/>
            <v:fill on="f" focussize="0,0"/>
            <v:stroke on="f"/>
            <v:imagedata r:id="rId30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4CF9EF0A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Files\\645307110\\Image\\C2C\\fa6ae4c9351ecf4c7a9c4d0c0226afd4.JPG"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52" o:spt="75" alt="IMG_256" type="#_x0000_t75" style="height:378.35pt;width:678.25pt;" filled="f" o:preferrelative="t" stroked="f" coordsize="21600,21600">
            <v:path/>
            <v:fill on="f" focussize="0,0"/>
            <v:stroke on="f"/>
            <v:imagedata r:id="rId31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</w:t>
      </w:r>
    </w:p>
    <w:p w14:paraId="49773B8E">
      <w:pPr>
        <w:rPr>
          <w:rFonts w:hint="eastAsia" w:ascii="黑体" w:eastAsia="黑体"/>
          <w:b/>
          <w:color w:val="000000"/>
          <w:szCs w:val="21"/>
          <w:lang w:val="en-US" w:eastAsia="zh-CN"/>
        </w:rPr>
      </w:pPr>
    </w:p>
    <w:p w14:paraId="32EB4E59">
      <w:pPr>
        <w:rPr>
          <w:rFonts w:hint="eastAsia" w:ascii="黑体" w:eastAsia="黑体"/>
          <w:b/>
          <w:color w:val="000000"/>
          <w:szCs w:val="21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"C:\\Users\\lenovo\\Documents\\Tencent Files\\645307110\\Image\\C2C\\4565cc97deefab90800131f060d01ddc.jpg"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53" o:spt="75" alt="IMG_256" type="#_x0000_t75" style="height:691.25pt;width:398.1pt;rotation:-5898240f;" filled="f" o:preferrelative="t" stroked="f" coordsize="21600,21600">
            <v:path/>
            <v:fill on="f" focussize="0,0"/>
            <v:stroke on="f"/>
            <v:imagedata r:id="rId32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黑体" w:eastAsia="黑体"/>
          <w:b/>
          <w:color w:val="000000"/>
          <w:szCs w:val="21"/>
          <w:lang w:val="en-US" w:eastAsia="zh-CN"/>
        </w:rPr>
        <w:t xml:space="preserve">                                            </w:t>
      </w:r>
    </w:p>
    <w:p w14:paraId="794685DE">
      <w:pPr>
        <w:jc w:val="both"/>
        <w:rPr>
          <w:rFonts w:ascii="黑体" w:eastAsia="黑体"/>
          <w:b/>
          <w:color w:val="000000"/>
          <w:szCs w:val="21"/>
        </w:rPr>
      </w:pPr>
      <w:r>
        <w:rPr>
          <w:rFonts w:hint="eastAsia" w:ascii="黑体" w:eastAsia="黑体"/>
          <w:b/>
          <w:color w:val="000000"/>
          <w:szCs w:val="21"/>
          <w:lang w:eastAsia="zh-CN"/>
        </w:rPr>
        <w:pict>
          <v:shape id="_x0000_i1054" o:spt="75" alt="QQ图片20250423113152" type="#_x0000_t75" style="height:399.8pt;width:693.6pt;" filled="f" o:preferrelative="t" stroked="f" coordsize="21600,21600">
            <v:path/>
            <v:fill on="f" focussize="0,0"/>
            <v:stroke on="f"/>
            <v:imagedata r:id="rId33" o:title="QQ图片20250423113152"/>
            <o:lock v:ext="edit" aspectratio="t"/>
            <w10:wrap type="none"/>
            <w10:anchorlock/>
          </v:shape>
        </w:pict>
      </w:r>
    </w:p>
    <w:p w14:paraId="609DAAB8">
      <w:pPr>
        <w:rPr>
          <w:rFonts w:ascii="黑体" w:eastAsia="黑体"/>
          <w:b/>
          <w:color w:val="000000"/>
          <w:szCs w:val="21"/>
        </w:rPr>
      </w:pPr>
      <w:r>
        <w:rPr>
          <w:rFonts w:hint="eastAsia" w:ascii="黑体" w:eastAsia="黑体"/>
          <w:b/>
          <w:color w:val="000000"/>
          <w:szCs w:val="21"/>
          <w:lang w:eastAsia="zh-CN"/>
        </w:rPr>
        <w:pict>
          <v:shape id="_x0000_i1055" o:spt="75" alt="mmexport1751079631891" type="#_x0000_t75" style="height:699.15pt;width:379.7pt;rotation:-5898240f;" filled="f" o:preferrelative="t" stroked="f" coordsize="21600,21600">
            <v:path/>
            <v:fill on="f" focussize="0,0"/>
            <v:stroke on="f"/>
            <v:imagedata r:id="rId34" o:title="mmexport1751079631891"/>
            <o:lock v:ext="edit" aspectratio="t"/>
            <w10:wrap type="none"/>
            <w10:anchorlock/>
          </v:shape>
        </w:pict>
      </w:r>
    </w:p>
    <w:p w14:paraId="44E99FEA"/>
    <w:sectPr>
      <w:footerReference r:id="rId3" w:type="default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D48A99">
    <w:pPr>
      <w:pStyle w:val="2"/>
    </w:pPr>
    <w:r>
      <w:pict>
        <v:shape id="_x0000_s4097" o:spid="_x0000_s4097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zql5uc8AAAAFAQAADwAAAAAAAAABACAAAAAiAAAAZHJzL2Rvd25yZXYu&#10;eG1sUEsBAhQAFAAAAAgAh07iQEqXIvPLAQAAnAMAAA4AAAAAAAAAAQAgAAAAHgEAAGRycy9lMm9E&#10;b2MueG1sUEsFBgAAAAAGAAYAWQEAAFsFAAAAAA==&#10;">
          <v:path/>
          <v:fill on="f" focussize="0,0"/>
          <v:stroke on="f" joinstyle="miter"/>
          <v:imagedata o:title=""/>
          <o:lock v:ext="edit"/>
          <v:textbox inset="0mm,0mm,0mm,0mm" style="mso-fit-shape-to-text:t;">
            <w:txbxContent>
              <w:p w14:paraId="229C882D">
                <w:pPr>
                  <w:pStyle w:val="2"/>
                </w:pPr>
                <w:r>
                  <w:fldChar w:fldCharType="begin"/>
                </w:r>
                <w:r>
                  <w:instrText xml:space="preserve"> PAGE  \* MERGEFORMAT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</v:shape>
      </w:pic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3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layout v:ext="edit">
      <o:idmap v:ext="edit" data="3,4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2E4M2EzMWNmMjBmZDQ3Mzc1MTUwZjY5M2QzYzJhOWMifQ=="/>
  </w:docVars>
  <w:rsids>
    <w:rsidRoot w:val="00E512C4"/>
    <w:rsid w:val="000204A2"/>
    <w:rsid w:val="000361F6"/>
    <w:rsid w:val="000468E0"/>
    <w:rsid w:val="000D1813"/>
    <w:rsid w:val="0012397C"/>
    <w:rsid w:val="00133953"/>
    <w:rsid w:val="00175E1F"/>
    <w:rsid w:val="0018685A"/>
    <w:rsid w:val="002F25E0"/>
    <w:rsid w:val="00334289"/>
    <w:rsid w:val="00351691"/>
    <w:rsid w:val="0035362A"/>
    <w:rsid w:val="00391538"/>
    <w:rsid w:val="003A46AB"/>
    <w:rsid w:val="003E2E6C"/>
    <w:rsid w:val="00401053"/>
    <w:rsid w:val="00437FA5"/>
    <w:rsid w:val="00456A82"/>
    <w:rsid w:val="0048093A"/>
    <w:rsid w:val="00481A68"/>
    <w:rsid w:val="004877F1"/>
    <w:rsid w:val="004E4F44"/>
    <w:rsid w:val="004F1939"/>
    <w:rsid w:val="005C7B50"/>
    <w:rsid w:val="00635033"/>
    <w:rsid w:val="00667DB6"/>
    <w:rsid w:val="006733AC"/>
    <w:rsid w:val="00675BCB"/>
    <w:rsid w:val="006B1C89"/>
    <w:rsid w:val="007129DF"/>
    <w:rsid w:val="0072161D"/>
    <w:rsid w:val="00722D4A"/>
    <w:rsid w:val="007335F9"/>
    <w:rsid w:val="00733F0E"/>
    <w:rsid w:val="00796922"/>
    <w:rsid w:val="00803481"/>
    <w:rsid w:val="00851C11"/>
    <w:rsid w:val="00881D21"/>
    <w:rsid w:val="00882BA5"/>
    <w:rsid w:val="009105F0"/>
    <w:rsid w:val="00977F59"/>
    <w:rsid w:val="009B5832"/>
    <w:rsid w:val="00A35234"/>
    <w:rsid w:val="00A51020"/>
    <w:rsid w:val="00A51838"/>
    <w:rsid w:val="00AA7C2E"/>
    <w:rsid w:val="00B23F46"/>
    <w:rsid w:val="00B45E35"/>
    <w:rsid w:val="00B672B7"/>
    <w:rsid w:val="00B949F1"/>
    <w:rsid w:val="00BF4D6B"/>
    <w:rsid w:val="00C6112F"/>
    <w:rsid w:val="00CA36AE"/>
    <w:rsid w:val="00D40074"/>
    <w:rsid w:val="00D52D0E"/>
    <w:rsid w:val="00D7216A"/>
    <w:rsid w:val="00D721B3"/>
    <w:rsid w:val="00DC171D"/>
    <w:rsid w:val="00DE4F7A"/>
    <w:rsid w:val="00E118C2"/>
    <w:rsid w:val="00E42642"/>
    <w:rsid w:val="00E46D40"/>
    <w:rsid w:val="00E512C4"/>
    <w:rsid w:val="00E66EEF"/>
    <w:rsid w:val="00F100EF"/>
    <w:rsid w:val="00F459A6"/>
    <w:rsid w:val="00FA17EB"/>
    <w:rsid w:val="00FA248B"/>
    <w:rsid w:val="016B0972"/>
    <w:rsid w:val="01DA16D0"/>
    <w:rsid w:val="02C30CF5"/>
    <w:rsid w:val="02C95F7F"/>
    <w:rsid w:val="035937A7"/>
    <w:rsid w:val="03B37E16"/>
    <w:rsid w:val="03FB485E"/>
    <w:rsid w:val="04132E04"/>
    <w:rsid w:val="04610B65"/>
    <w:rsid w:val="04A3012C"/>
    <w:rsid w:val="04C64E6C"/>
    <w:rsid w:val="05087233"/>
    <w:rsid w:val="05157BA2"/>
    <w:rsid w:val="05D45367"/>
    <w:rsid w:val="066E7569"/>
    <w:rsid w:val="06A92033"/>
    <w:rsid w:val="06C23411"/>
    <w:rsid w:val="07230354"/>
    <w:rsid w:val="07CE3B6C"/>
    <w:rsid w:val="07E76FE0"/>
    <w:rsid w:val="085F62F6"/>
    <w:rsid w:val="087D715C"/>
    <w:rsid w:val="0895702F"/>
    <w:rsid w:val="08CB2A51"/>
    <w:rsid w:val="093C74AB"/>
    <w:rsid w:val="09B13866"/>
    <w:rsid w:val="09D5345C"/>
    <w:rsid w:val="0AD40E05"/>
    <w:rsid w:val="0AD57BB7"/>
    <w:rsid w:val="0B0B5990"/>
    <w:rsid w:val="0B3D37D4"/>
    <w:rsid w:val="0B3F7726"/>
    <w:rsid w:val="0C9F139D"/>
    <w:rsid w:val="0CA11DA9"/>
    <w:rsid w:val="0D2C64AA"/>
    <w:rsid w:val="0D2E411F"/>
    <w:rsid w:val="0D3C4270"/>
    <w:rsid w:val="0E0E7C09"/>
    <w:rsid w:val="0E12602A"/>
    <w:rsid w:val="0E3746E5"/>
    <w:rsid w:val="0E7F0BF7"/>
    <w:rsid w:val="0F3E2D53"/>
    <w:rsid w:val="0F53335A"/>
    <w:rsid w:val="0F580DB7"/>
    <w:rsid w:val="0F6277BA"/>
    <w:rsid w:val="0F9A4024"/>
    <w:rsid w:val="0FD61CDB"/>
    <w:rsid w:val="0FE20680"/>
    <w:rsid w:val="10DE353E"/>
    <w:rsid w:val="118045F5"/>
    <w:rsid w:val="11A87DCA"/>
    <w:rsid w:val="11EE77B0"/>
    <w:rsid w:val="12EC0194"/>
    <w:rsid w:val="13BD568C"/>
    <w:rsid w:val="13C06F2A"/>
    <w:rsid w:val="142E6CB4"/>
    <w:rsid w:val="14515DD5"/>
    <w:rsid w:val="14691370"/>
    <w:rsid w:val="14904B4F"/>
    <w:rsid w:val="14F05D45"/>
    <w:rsid w:val="157955E3"/>
    <w:rsid w:val="15E265C3"/>
    <w:rsid w:val="15F13669"/>
    <w:rsid w:val="15F86E50"/>
    <w:rsid w:val="16007AB2"/>
    <w:rsid w:val="1657009A"/>
    <w:rsid w:val="168626AD"/>
    <w:rsid w:val="169C7B0B"/>
    <w:rsid w:val="16DB00F0"/>
    <w:rsid w:val="17207739"/>
    <w:rsid w:val="175E2CE2"/>
    <w:rsid w:val="176F3141"/>
    <w:rsid w:val="17A27073"/>
    <w:rsid w:val="187B4B1A"/>
    <w:rsid w:val="18833FAE"/>
    <w:rsid w:val="18B1493E"/>
    <w:rsid w:val="18D14575"/>
    <w:rsid w:val="18DE5A14"/>
    <w:rsid w:val="18E84F59"/>
    <w:rsid w:val="18F2531A"/>
    <w:rsid w:val="19004993"/>
    <w:rsid w:val="19083C7C"/>
    <w:rsid w:val="194303E2"/>
    <w:rsid w:val="19DE010A"/>
    <w:rsid w:val="1A0B20C2"/>
    <w:rsid w:val="1AB93206"/>
    <w:rsid w:val="1AD5775F"/>
    <w:rsid w:val="1B377307"/>
    <w:rsid w:val="1BBB57FD"/>
    <w:rsid w:val="1BE0570E"/>
    <w:rsid w:val="1C501392"/>
    <w:rsid w:val="1C5B26D4"/>
    <w:rsid w:val="1C76287C"/>
    <w:rsid w:val="1CF30371"/>
    <w:rsid w:val="1CFA16FF"/>
    <w:rsid w:val="1D012A8E"/>
    <w:rsid w:val="1D6F5C49"/>
    <w:rsid w:val="1DC37D43"/>
    <w:rsid w:val="1DCF2493"/>
    <w:rsid w:val="1DDC5EA6"/>
    <w:rsid w:val="1DF75E44"/>
    <w:rsid w:val="1DF919B7"/>
    <w:rsid w:val="1E026ABD"/>
    <w:rsid w:val="1F10520A"/>
    <w:rsid w:val="1F2B3DF2"/>
    <w:rsid w:val="20126D60"/>
    <w:rsid w:val="20715F80"/>
    <w:rsid w:val="20C04728"/>
    <w:rsid w:val="217E28FF"/>
    <w:rsid w:val="21886F18"/>
    <w:rsid w:val="219A525F"/>
    <w:rsid w:val="21F861B3"/>
    <w:rsid w:val="226C6BFB"/>
    <w:rsid w:val="22873A35"/>
    <w:rsid w:val="22876927"/>
    <w:rsid w:val="2327734B"/>
    <w:rsid w:val="23AE4FF1"/>
    <w:rsid w:val="23F95523"/>
    <w:rsid w:val="244B45EE"/>
    <w:rsid w:val="244F40DF"/>
    <w:rsid w:val="246C2EE2"/>
    <w:rsid w:val="24741D97"/>
    <w:rsid w:val="249B7867"/>
    <w:rsid w:val="25C26B32"/>
    <w:rsid w:val="25D56865"/>
    <w:rsid w:val="268B161A"/>
    <w:rsid w:val="270F5DA7"/>
    <w:rsid w:val="274C0038"/>
    <w:rsid w:val="275A1718"/>
    <w:rsid w:val="276A122F"/>
    <w:rsid w:val="276F6846"/>
    <w:rsid w:val="279F712B"/>
    <w:rsid w:val="27E014F2"/>
    <w:rsid w:val="28D24FA7"/>
    <w:rsid w:val="29053FDD"/>
    <w:rsid w:val="29A924E3"/>
    <w:rsid w:val="29DC2793"/>
    <w:rsid w:val="2A7A3661"/>
    <w:rsid w:val="2A9D66C8"/>
    <w:rsid w:val="2AD510B6"/>
    <w:rsid w:val="2AE31A25"/>
    <w:rsid w:val="2AF05EF0"/>
    <w:rsid w:val="2C2A4C66"/>
    <w:rsid w:val="2CBE62A5"/>
    <w:rsid w:val="2CD930DF"/>
    <w:rsid w:val="2CDA6E57"/>
    <w:rsid w:val="2D157E8F"/>
    <w:rsid w:val="2D44400F"/>
    <w:rsid w:val="2D673855"/>
    <w:rsid w:val="2D95234D"/>
    <w:rsid w:val="2E3A5DFF"/>
    <w:rsid w:val="2EDE2C2F"/>
    <w:rsid w:val="2EE95130"/>
    <w:rsid w:val="2F6B680A"/>
    <w:rsid w:val="2FB63264"/>
    <w:rsid w:val="2FD951A4"/>
    <w:rsid w:val="303118A6"/>
    <w:rsid w:val="30B47677"/>
    <w:rsid w:val="3179279B"/>
    <w:rsid w:val="31DA5104"/>
    <w:rsid w:val="32081D71"/>
    <w:rsid w:val="324A436B"/>
    <w:rsid w:val="32A85A34"/>
    <w:rsid w:val="32C75788"/>
    <w:rsid w:val="32DA000D"/>
    <w:rsid w:val="33C644E2"/>
    <w:rsid w:val="341B5D8B"/>
    <w:rsid w:val="34232E92"/>
    <w:rsid w:val="35DA3A24"/>
    <w:rsid w:val="35F61E0D"/>
    <w:rsid w:val="366E776F"/>
    <w:rsid w:val="366F0610"/>
    <w:rsid w:val="3683176F"/>
    <w:rsid w:val="368715BB"/>
    <w:rsid w:val="36E92171"/>
    <w:rsid w:val="37075E82"/>
    <w:rsid w:val="37156662"/>
    <w:rsid w:val="37B7226F"/>
    <w:rsid w:val="37F855F7"/>
    <w:rsid w:val="386D0B7F"/>
    <w:rsid w:val="38B90269"/>
    <w:rsid w:val="38B92017"/>
    <w:rsid w:val="38D17360"/>
    <w:rsid w:val="38F572B7"/>
    <w:rsid w:val="39754AB6"/>
    <w:rsid w:val="3A190FBF"/>
    <w:rsid w:val="3A1A0893"/>
    <w:rsid w:val="3A997814"/>
    <w:rsid w:val="3AF17846"/>
    <w:rsid w:val="3B1750F0"/>
    <w:rsid w:val="3B8430C1"/>
    <w:rsid w:val="3C3070D8"/>
    <w:rsid w:val="3C457F29"/>
    <w:rsid w:val="3C85293C"/>
    <w:rsid w:val="3CA07775"/>
    <w:rsid w:val="3CEC71F0"/>
    <w:rsid w:val="3D1837B0"/>
    <w:rsid w:val="3DDF0CD8"/>
    <w:rsid w:val="3E295549"/>
    <w:rsid w:val="3E304B29"/>
    <w:rsid w:val="3E6E73FF"/>
    <w:rsid w:val="3EC2050E"/>
    <w:rsid w:val="3EC314F9"/>
    <w:rsid w:val="3F033FEC"/>
    <w:rsid w:val="3F397A0D"/>
    <w:rsid w:val="3F461DDF"/>
    <w:rsid w:val="3FB11C9A"/>
    <w:rsid w:val="401B31E9"/>
    <w:rsid w:val="405D772B"/>
    <w:rsid w:val="40DE2D67"/>
    <w:rsid w:val="40E90FBF"/>
    <w:rsid w:val="410C6D30"/>
    <w:rsid w:val="416A2100"/>
    <w:rsid w:val="41AA074E"/>
    <w:rsid w:val="41D314CD"/>
    <w:rsid w:val="42015BE7"/>
    <w:rsid w:val="421C6D71"/>
    <w:rsid w:val="42235FA5"/>
    <w:rsid w:val="42277FF1"/>
    <w:rsid w:val="424C5CAA"/>
    <w:rsid w:val="432D5ADB"/>
    <w:rsid w:val="433E3844"/>
    <w:rsid w:val="43525132"/>
    <w:rsid w:val="43721740"/>
    <w:rsid w:val="44550E45"/>
    <w:rsid w:val="44D22496"/>
    <w:rsid w:val="456A5766"/>
    <w:rsid w:val="456E06D1"/>
    <w:rsid w:val="45AB5909"/>
    <w:rsid w:val="46044349"/>
    <w:rsid w:val="46E253CE"/>
    <w:rsid w:val="473C62ED"/>
    <w:rsid w:val="476870E2"/>
    <w:rsid w:val="479779C7"/>
    <w:rsid w:val="47A26E5A"/>
    <w:rsid w:val="47B440D5"/>
    <w:rsid w:val="47ED3A8B"/>
    <w:rsid w:val="47FD6DC2"/>
    <w:rsid w:val="480756B2"/>
    <w:rsid w:val="482E20D9"/>
    <w:rsid w:val="488B0CB9"/>
    <w:rsid w:val="48E7672C"/>
    <w:rsid w:val="48EB621C"/>
    <w:rsid w:val="49443ACE"/>
    <w:rsid w:val="49496A9F"/>
    <w:rsid w:val="49747FC0"/>
    <w:rsid w:val="4A264C7E"/>
    <w:rsid w:val="4A3D2AA8"/>
    <w:rsid w:val="4A4200BE"/>
    <w:rsid w:val="4AB349DE"/>
    <w:rsid w:val="4AFC08AF"/>
    <w:rsid w:val="4B702A09"/>
    <w:rsid w:val="4B983D0E"/>
    <w:rsid w:val="4C0B2894"/>
    <w:rsid w:val="4D1D44CA"/>
    <w:rsid w:val="4DB22932"/>
    <w:rsid w:val="4E140A06"/>
    <w:rsid w:val="4E3E2F14"/>
    <w:rsid w:val="4E8A7602"/>
    <w:rsid w:val="510A2FB8"/>
    <w:rsid w:val="51385D77"/>
    <w:rsid w:val="51502B90"/>
    <w:rsid w:val="51934F7B"/>
    <w:rsid w:val="51C178E1"/>
    <w:rsid w:val="51C92E73"/>
    <w:rsid w:val="51CE66DB"/>
    <w:rsid w:val="51DB2B0F"/>
    <w:rsid w:val="51E80D70"/>
    <w:rsid w:val="51E878C7"/>
    <w:rsid w:val="52554706"/>
    <w:rsid w:val="52D90E94"/>
    <w:rsid w:val="52E57838"/>
    <w:rsid w:val="52F77989"/>
    <w:rsid w:val="53034162"/>
    <w:rsid w:val="5386726D"/>
    <w:rsid w:val="53CE651E"/>
    <w:rsid w:val="53EC4BF7"/>
    <w:rsid w:val="54374C53"/>
    <w:rsid w:val="545A4256"/>
    <w:rsid w:val="545E3D46"/>
    <w:rsid w:val="549A5C6D"/>
    <w:rsid w:val="549F610D"/>
    <w:rsid w:val="54C811C0"/>
    <w:rsid w:val="54DE09E3"/>
    <w:rsid w:val="54ED6E78"/>
    <w:rsid w:val="54FA47FA"/>
    <w:rsid w:val="559F001B"/>
    <w:rsid w:val="55C028DE"/>
    <w:rsid w:val="55F36710"/>
    <w:rsid w:val="56436C26"/>
    <w:rsid w:val="56C711CC"/>
    <w:rsid w:val="56CB143B"/>
    <w:rsid w:val="56CB1E0E"/>
    <w:rsid w:val="56ED7603"/>
    <w:rsid w:val="57846222"/>
    <w:rsid w:val="57931F59"/>
    <w:rsid w:val="5895585D"/>
    <w:rsid w:val="58A65CBC"/>
    <w:rsid w:val="58B008E9"/>
    <w:rsid w:val="58D04AE7"/>
    <w:rsid w:val="59486D73"/>
    <w:rsid w:val="59EA3ED9"/>
    <w:rsid w:val="59F111B9"/>
    <w:rsid w:val="5AD20FEA"/>
    <w:rsid w:val="5B1F1D55"/>
    <w:rsid w:val="5B4E5A0F"/>
    <w:rsid w:val="5B871106"/>
    <w:rsid w:val="5C02667C"/>
    <w:rsid w:val="5C0A44A6"/>
    <w:rsid w:val="5C383F59"/>
    <w:rsid w:val="5CE779D0"/>
    <w:rsid w:val="5D3B3BBC"/>
    <w:rsid w:val="5DD9443E"/>
    <w:rsid w:val="5E0B1C11"/>
    <w:rsid w:val="5E1E62F4"/>
    <w:rsid w:val="5E6A2F9B"/>
    <w:rsid w:val="5E9D190F"/>
    <w:rsid w:val="5F97010C"/>
    <w:rsid w:val="5FBB029F"/>
    <w:rsid w:val="607E12CC"/>
    <w:rsid w:val="608A7C71"/>
    <w:rsid w:val="60E95092"/>
    <w:rsid w:val="611C2FBF"/>
    <w:rsid w:val="619758A9"/>
    <w:rsid w:val="62243C41"/>
    <w:rsid w:val="629E5C56"/>
    <w:rsid w:val="62A3326C"/>
    <w:rsid w:val="62C531E2"/>
    <w:rsid w:val="62E01FA6"/>
    <w:rsid w:val="636F6180"/>
    <w:rsid w:val="63B54D22"/>
    <w:rsid w:val="63FB3795"/>
    <w:rsid w:val="644C738E"/>
    <w:rsid w:val="646239D1"/>
    <w:rsid w:val="64AE5607"/>
    <w:rsid w:val="64C775F8"/>
    <w:rsid w:val="64D21BE7"/>
    <w:rsid w:val="6588659D"/>
    <w:rsid w:val="65964DDC"/>
    <w:rsid w:val="666C56F6"/>
    <w:rsid w:val="66BD78CB"/>
    <w:rsid w:val="66F043F0"/>
    <w:rsid w:val="67112E9A"/>
    <w:rsid w:val="672F085C"/>
    <w:rsid w:val="67A94AAD"/>
    <w:rsid w:val="67BC3D5E"/>
    <w:rsid w:val="67C73559"/>
    <w:rsid w:val="68495186"/>
    <w:rsid w:val="688D47A2"/>
    <w:rsid w:val="68AB4C28"/>
    <w:rsid w:val="697B0A9F"/>
    <w:rsid w:val="69CE2946"/>
    <w:rsid w:val="6A5B0ED8"/>
    <w:rsid w:val="6A673E5E"/>
    <w:rsid w:val="6A6D03E7"/>
    <w:rsid w:val="6A8A6E36"/>
    <w:rsid w:val="6AA656A7"/>
    <w:rsid w:val="6AD14E1A"/>
    <w:rsid w:val="6B313050"/>
    <w:rsid w:val="6B88586C"/>
    <w:rsid w:val="6BC60BE2"/>
    <w:rsid w:val="6BE91CF0"/>
    <w:rsid w:val="6C4D6E3E"/>
    <w:rsid w:val="6C506213"/>
    <w:rsid w:val="6C742D39"/>
    <w:rsid w:val="6CA81BAB"/>
    <w:rsid w:val="6D301BF3"/>
    <w:rsid w:val="6D6650BB"/>
    <w:rsid w:val="6E0D21EA"/>
    <w:rsid w:val="6EE80028"/>
    <w:rsid w:val="6F775864"/>
    <w:rsid w:val="6FE3114C"/>
    <w:rsid w:val="7009401A"/>
    <w:rsid w:val="70207CAA"/>
    <w:rsid w:val="71240892"/>
    <w:rsid w:val="71715E97"/>
    <w:rsid w:val="717F7A89"/>
    <w:rsid w:val="71B75AEB"/>
    <w:rsid w:val="71D83609"/>
    <w:rsid w:val="71D91C90"/>
    <w:rsid w:val="72075269"/>
    <w:rsid w:val="723D10D6"/>
    <w:rsid w:val="724E6D50"/>
    <w:rsid w:val="724F0D1A"/>
    <w:rsid w:val="73432A7A"/>
    <w:rsid w:val="73C1222C"/>
    <w:rsid w:val="74861898"/>
    <w:rsid w:val="74C76C73"/>
    <w:rsid w:val="75465498"/>
    <w:rsid w:val="759C4B3B"/>
    <w:rsid w:val="762D3121"/>
    <w:rsid w:val="76385FDD"/>
    <w:rsid w:val="77633004"/>
    <w:rsid w:val="781344E4"/>
    <w:rsid w:val="78487A16"/>
    <w:rsid w:val="79322121"/>
    <w:rsid w:val="797D4008"/>
    <w:rsid w:val="79CE4C1B"/>
    <w:rsid w:val="79F3642F"/>
    <w:rsid w:val="7A97325F"/>
    <w:rsid w:val="7AC86C9E"/>
    <w:rsid w:val="7C06069C"/>
    <w:rsid w:val="7C8E206F"/>
    <w:rsid w:val="7C986089"/>
    <w:rsid w:val="7C9A7BC3"/>
    <w:rsid w:val="7CA76799"/>
    <w:rsid w:val="7CB93960"/>
    <w:rsid w:val="7CDC2EE3"/>
    <w:rsid w:val="7CDD764F"/>
    <w:rsid w:val="7D1B0841"/>
    <w:rsid w:val="7D9013BB"/>
    <w:rsid w:val="7DBA7990"/>
    <w:rsid w:val="7DE77C9D"/>
    <w:rsid w:val="7E283D24"/>
    <w:rsid w:val="7E2C3CBE"/>
    <w:rsid w:val="7EB73ECF"/>
    <w:rsid w:val="7FF12162"/>
    <w:rsid w:val="7FFD59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9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qFormat/>
    <w:uiPriority w:val="99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99"/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Footer Char"/>
    <w:basedOn w:val="6"/>
    <w:link w:val="2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character" w:customStyle="1" w:styleId="8">
    <w:name w:val="Header Char"/>
    <w:basedOn w:val="6"/>
    <w:link w:val="3"/>
    <w:qFormat/>
    <w:locked/>
    <w:uiPriority w:val="99"/>
    <w:rPr>
      <w:rFonts w:ascii="Calibri" w:hAnsi="Calibri" w:eastAsia="宋体" w:cs="Times New Roman"/>
      <w:kern w:val="2"/>
      <w:sz w:val="18"/>
      <w:szCs w:val="18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table" w:customStyle="1" w:styleId="10">
    <w:name w:val="Table Normal1"/>
    <w:semiHidden/>
    <w:qFormat/>
    <w:uiPriority w:val="99"/>
    <w:rPr>
      <w:kern w:val="0"/>
      <w:sz w:val="20"/>
      <w:szCs w:val="20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font11"/>
    <w:basedOn w:val="6"/>
    <w:qFormat/>
    <w:uiPriority w:val="99"/>
    <w:rPr>
      <w:rFonts w:ascii="宋体" w:hAnsi="宋体" w:eastAsia="宋体" w:cs="宋体"/>
      <w:color w:val="000000"/>
      <w:sz w:val="22"/>
      <w:szCs w:val="22"/>
      <w:u w:val="none"/>
    </w:rPr>
  </w:style>
  <w:style w:type="character" w:customStyle="1" w:styleId="12">
    <w:name w:val="font31"/>
    <w:basedOn w:val="6"/>
    <w:qFormat/>
    <w:uiPriority w:val="99"/>
    <w:rPr>
      <w:rFonts w:ascii="宋体" w:hAnsi="宋体" w:eastAsia="宋体" w:cs="宋体"/>
      <w:b/>
      <w:bCs/>
      <w:color w:val="000000"/>
      <w:sz w:val="22"/>
      <w:szCs w:val="22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6" Type="http://schemas.openxmlformats.org/officeDocument/2006/relationships/fontTable" Target="fontTable.xml"/><Relationship Id="rId35" Type="http://schemas.openxmlformats.org/officeDocument/2006/relationships/customXml" Target="../customXml/item1.xml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Pages>33</Pages>
  <Words>1363</Words>
  <Characters>1582</Characters>
  <Lines>0</Lines>
  <Paragraphs>0</Paragraphs>
  <TotalTime>1</TotalTime>
  <ScaleCrop>false</ScaleCrop>
  <LinksUpToDate>false</LinksUpToDate>
  <CharactersWithSpaces>1610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2021-08-22T04:33:00Z</dcterms:created>
  <dc:creator>Administrator</dc:creator>
  <cp:lastModifiedBy>WPS_1556511468</cp:lastModifiedBy>
  <cp:lastPrinted>2025-06-27T08:25:00Z</cp:lastPrinted>
  <dcterms:modified xsi:type="dcterms:W3CDTF">2025-06-28T15:02:37Z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39E5640495924B16A3A8DFA9B1BC43D9_13</vt:lpwstr>
  </property>
  <property fmtid="{D5CDD505-2E9C-101B-9397-08002B2CF9AE}" pid="4" name="KSOTemplateDocerSaveRecord">
    <vt:lpwstr>eyJoZGlkIjoiMjRhMWYwYTNkM2M5NDBmNTMwZWEzNjc1MDYxZjRlMDQiLCJ1c2VySWQiOiI1Mzk4OTUxOTIifQ==</vt:lpwstr>
  </property>
</Properties>
</file>