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7"/>
        <w:gridCol w:w="3333"/>
        <w:gridCol w:w="1401"/>
        <w:gridCol w:w="1348"/>
        <w:gridCol w:w="783"/>
        <w:gridCol w:w="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6"/>
          </w:tcPr>
          <w:p>
            <w:pPr>
              <w:jc w:val="center"/>
              <w:rPr>
                <w:rFonts w:hint="eastAsia"/>
                <w:b/>
                <w:bCs/>
                <w:sz w:val="28"/>
                <w:szCs w:val="28"/>
                <w:vertAlign w:val="baseline"/>
                <w:lang w:val="en-US" w:eastAsia="zh-CN"/>
              </w:rPr>
            </w:pPr>
            <w:r>
              <w:rPr>
                <w:rFonts w:hint="eastAsia"/>
                <w:b/>
                <w:bCs/>
                <w:sz w:val="28"/>
                <w:szCs w:val="28"/>
                <w:vertAlign w:val="baseline"/>
                <w:lang w:val="en-US" w:eastAsia="zh-CN"/>
              </w:rPr>
              <w:t>德育论文发表及获奖汇总表（B11）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tcPr>
          <w:p>
            <w:pPr>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姓名</w:t>
            </w:r>
          </w:p>
        </w:tc>
        <w:tc>
          <w:tcPr>
            <w:tcW w:w="3333" w:type="dxa"/>
          </w:tcPr>
          <w:p>
            <w:pP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论文题目</w:t>
            </w:r>
          </w:p>
        </w:tc>
        <w:tc>
          <w:tcPr>
            <w:tcW w:w="1401" w:type="dxa"/>
          </w:tcPr>
          <w:p>
            <w:pPr>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发表</w:t>
            </w:r>
          </w:p>
          <w:p>
            <w:pP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（获奖）时间</w:t>
            </w:r>
          </w:p>
        </w:tc>
        <w:tc>
          <w:tcPr>
            <w:tcW w:w="1348" w:type="dxa"/>
          </w:tcPr>
          <w:p>
            <w:pPr>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刊物</w:t>
            </w:r>
          </w:p>
        </w:tc>
        <w:tc>
          <w:tcPr>
            <w:tcW w:w="783" w:type="dxa"/>
          </w:tcPr>
          <w:p>
            <w:pPr>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级别</w:t>
            </w:r>
          </w:p>
        </w:tc>
        <w:tc>
          <w:tcPr>
            <w:tcW w:w="710" w:type="dxa"/>
          </w:tcPr>
          <w:p>
            <w:pPr>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自评</w:t>
            </w:r>
          </w:p>
          <w:p>
            <w:pPr>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林燕群</w:t>
            </w:r>
          </w:p>
        </w:tc>
        <w:tc>
          <w:tcPr>
            <w:tcW w:w="3333"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指向学生科技创新素养培养的班级建设策略</w:t>
            </w:r>
          </w:p>
        </w:tc>
        <w:tc>
          <w:tcPr>
            <w:tcW w:w="1401"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2024.12</w:t>
            </w:r>
          </w:p>
        </w:tc>
        <w:tc>
          <w:tcPr>
            <w:tcW w:w="1348" w:type="dxa"/>
            <w:vAlign w:val="center"/>
          </w:tcPr>
          <w:p>
            <w:pPr>
              <w:numPr>
                <w:ilvl w:val="0"/>
                <w:numId w:val="0"/>
              </w:numPr>
              <w:jc w:val="left"/>
              <w:rPr>
                <w:rFonts w:hint="eastAsia" w:ascii="宋体" w:hAnsi="宋体" w:cs="宋体"/>
                <w:sz w:val="21"/>
                <w:szCs w:val="21"/>
                <w:lang w:val="en-US" w:eastAsia="zh-CN"/>
              </w:rPr>
            </w:pPr>
            <w:r>
              <w:rPr>
                <w:rFonts w:hint="eastAsia" w:ascii="宋体" w:hAnsi="宋体" w:cs="宋体"/>
                <w:sz w:val="21"/>
                <w:szCs w:val="21"/>
                <w:lang w:val="en-US" w:eastAsia="zh-CN"/>
              </w:rPr>
              <w:t>《教学与研究》</w:t>
            </w:r>
          </w:p>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p>
        </w:tc>
        <w:tc>
          <w:tcPr>
            <w:tcW w:w="783" w:type="dxa"/>
            <w:vAlign w:val="top"/>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省级</w:t>
            </w:r>
          </w:p>
        </w:tc>
        <w:tc>
          <w:tcPr>
            <w:tcW w:w="710" w:type="dxa"/>
            <w:vAlign w:val="top"/>
          </w:tcPr>
          <w:p>
            <w:pPr>
              <w:jc w:val="left"/>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刘妍</w:t>
            </w:r>
          </w:p>
        </w:tc>
        <w:tc>
          <w:tcPr>
            <w:tcW w:w="3333" w:type="dxa"/>
            <w:vAlign w:val="center"/>
          </w:tcPr>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以学生为中心的小学德育评价模式创新研究</w:t>
            </w:r>
          </w:p>
        </w:tc>
        <w:tc>
          <w:tcPr>
            <w:tcW w:w="1401" w:type="dxa"/>
            <w:vAlign w:val="center"/>
          </w:tcPr>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2024.9</w:t>
            </w:r>
          </w:p>
        </w:tc>
        <w:tc>
          <w:tcPr>
            <w:tcW w:w="1348" w:type="dxa"/>
            <w:vAlign w:val="center"/>
          </w:tcPr>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中国基础教育</w:t>
            </w:r>
          </w:p>
        </w:tc>
        <w:tc>
          <w:tcPr>
            <w:tcW w:w="783" w:type="dxa"/>
            <w:vAlign w:val="top"/>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省级</w:t>
            </w:r>
          </w:p>
        </w:tc>
        <w:tc>
          <w:tcPr>
            <w:tcW w:w="710" w:type="dxa"/>
            <w:vAlign w:val="top"/>
          </w:tcPr>
          <w:p>
            <w:pPr>
              <w:jc w:val="left"/>
              <w:rPr>
                <w:rFonts w:hint="eastAsia" w:ascii="宋体" w:hAnsi="宋体" w:eastAsia="宋体" w:cs="宋体"/>
                <w:b w:val="0"/>
                <w:bCs w:val="0"/>
                <w:color w:val="auto"/>
                <w:kern w:val="2"/>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马利平</w:t>
            </w:r>
          </w:p>
        </w:tc>
        <w:tc>
          <w:tcPr>
            <w:tcW w:w="3333"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《小学生劳动教育与二十四节气文化融合实践评价研究》</w:t>
            </w:r>
          </w:p>
        </w:tc>
        <w:tc>
          <w:tcPr>
            <w:tcW w:w="1401"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2025.03</w:t>
            </w:r>
          </w:p>
        </w:tc>
        <w:tc>
          <w:tcPr>
            <w:tcW w:w="1348"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中小学教育</w:t>
            </w:r>
          </w:p>
        </w:tc>
        <w:tc>
          <w:tcPr>
            <w:tcW w:w="783" w:type="dxa"/>
            <w:vAlign w:val="top"/>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省级</w:t>
            </w:r>
          </w:p>
        </w:tc>
        <w:tc>
          <w:tcPr>
            <w:tcW w:w="710" w:type="dxa"/>
            <w:vAlign w:val="top"/>
          </w:tcPr>
          <w:p>
            <w:pPr>
              <w:jc w:val="left"/>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徐慧</w:t>
            </w:r>
          </w:p>
        </w:tc>
        <w:tc>
          <w:tcPr>
            <w:tcW w:w="3333"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《明德笃行 健康品质——小学校外德育活动构建研究》</w:t>
            </w:r>
          </w:p>
        </w:tc>
        <w:tc>
          <w:tcPr>
            <w:tcW w:w="1401"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2024.07</w:t>
            </w:r>
          </w:p>
        </w:tc>
        <w:tc>
          <w:tcPr>
            <w:tcW w:w="1348"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《教育与社科辑》</w:t>
            </w:r>
          </w:p>
        </w:tc>
        <w:tc>
          <w:tcPr>
            <w:tcW w:w="783" w:type="dxa"/>
            <w:vAlign w:val="top"/>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省级以上</w:t>
            </w:r>
          </w:p>
        </w:tc>
        <w:tc>
          <w:tcPr>
            <w:tcW w:w="710" w:type="dxa"/>
            <w:vAlign w:val="top"/>
          </w:tcPr>
          <w:p>
            <w:pPr>
              <w:jc w:val="left"/>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徐慧</w:t>
            </w:r>
          </w:p>
        </w:tc>
        <w:tc>
          <w:tcPr>
            <w:tcW w:w="3333"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《以德促教 笃性品行——谈德育在小学校外德育活动的渗透策略》</w:t>
            </w:r>
          </w:p>
        </w:tc>
        <w:tc>
          <w:tcPr>
            <w:tcW w:w="1401"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2024.07</w:t>
            </w:r>
          </w:p>
        </w:tc>
        <w:tc>
          <w:tcPr>
            <w:tcW w:w="1348"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《中国基础教育》</w:t>
            </w:r>
          </w:p>
        </w:tc>
        <w:tc>
          <w:tcPr>
            <w:tcW w:w="783" w:type="dxa"/>
            <w:vAlign w:val="top"/>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省级以上</w:t>
            </w:r>
          </w:p>
        </w:tc>
        <w:tc>
          <w:tcPr>
            <w:tcW w:w="710" w:type="dxa"/>
            <w:vAlign w:val="top"/>
          </w:tcPr>
          <w:p>
            <w:pPr>
              <w:jc w:val="left"/>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杨楹</w:t>
            </w:r>
          </w:p>
        </w:tc>
        <w:tc>
          <w:tcPr>
            <w:tcW w:w="3333"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小学班队实践活动课程有效评价策略研究</w:t>
            </w:r>
          </w:p>
        </w:tc>
        <w:tc>
          <w:tcPr>
            <w:tcW w:w="1401"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2024.6（9月初才收到杂志）</w:t>
            </w:r>
          </w:p>
        </w:tc>
        <w:tc>
          <w:tcPr>
            <w:tcW w:w="1348"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《教育学文摘》</w:t>
            </w:r>
          </w:p>
        </w:tc>
        <w:tc>
          <w:tcPr>
            <w:tcW w:w="783" w:type="dxa"/>
            <w:vAlign w:val="top"/>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省级</w:t>
            </w:r>
          </w:p>
        </w:tc>
        <w:tc>
          <w:tcPr>
            <w:tcW w:w="710" w:type="dxa"/>
            <w:vAlign w:val="top"/>
          </w:tcPr>
          <w:p>
            <w:pPr>
              <w:jc w:val="left"/>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柳溪</w:t>
            </w:r>
          </w:p>
        </w:tc>
        <w:tc>
          <w:tcPr>
            <w:tcW w:w="3333" w:type="dxa"/>
            <w:vAlign w:val="center"/>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《探讨小学班级管理中激励机制建设策略》</w:t>
            </w:r>
          </w:p>
          <w:p>
            <w:pPr>
              <w:jc w:val="both"/>
              <w:rPr>
                <w:rFonts w:hint="eastAsia" w:ascii="宋体" w:hAnsi="宋体" w:eastAsia="宋体" w:cs="宋体"/>
                <w:b/>
                <w:bCs/>
                <w:sz w:val="24"/>
                <w:szCs w:val="24"/>
                <w:vertAlign w:val="baseline"/>
                <w:lang w:val="en-US" w:eastAsia="zh-CN"/>
              </w:rPr>
            </w:pPr>
          </w:p>
        </w:tc>
        <w:tc>
          <w:tcPr>
            <w:tcW w:w="1401"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2024.3</w:t>
            </w:r>
          </w:p>
        </w:tc>
        <w:tc>
          <w:tcPr>
            <w:tcW w:w="1348" w:type="dxa"/>
            <w:vAlign w:val="center"/>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仿宋" w:hAnsi="仿宋" w:eastAsia="仿宋" w:cs="仿宋"/>
                <w:sz w:val="24"/>
                <w:szCs w:val="24"/>
                <w:vertAlign w:val="baseline"/>
                <w:lang w:val="en-US" w:eastAsia="zh-CN"/>
              </w:rPr>
              <w:t>《向导 学术与研究》</w:t>
            </w:r>
          </w:p>
        </w:tc>
        <w:tc>
          <w:tcPr>
            <w:tcW w:w="783" w:type="dxa"/>
            <w:vAlign w:val="top"/>
          </w:tcPr>
          <w:p>
            <w:pPr>
              <w:keepNext w:val="0"/>
              <w:keepLines w:val="0"/>
              <w:widowControl/>
              <w:suppressLineNumbers w:val="0"/>
              <w:jc w:val="left"/>
              <w:textAlignment w:val="center"/>
              <w:rPr>
                <w:rFonts w:hint="eastAsia" w:ascii="宋体" w:hAnsi="宋体" w:eastAsia="宋体" w:cs="宋体"/>
                <w:b/>
                <w:bCs/>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省级</w:t>
            </w:r>
          </w:p>
        </w:tc>
        <w:tc>
          <w:tcPr>
            <w:tcW w:w="710" w:type="dxa"/>
            <w:vAlign w:val="top"/>
          </w:tcPr>
          <w:p>
            <w:pPr>
              <w:jc w:val="left"/>
              <w:rPr>
                <w:rFonts w:hint="eastAsia" w:ascii="宋体" w:hAnsi="宋体" w:eastAsia="宋体" w:cs="宋体"/>
                <w:b/>
                <w:bCs/>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柳溪</w:t>
            </w:r>
          </w:p>
        </w:tc>
        <w:tc>
          <w:tcPr>
            <w:tcW w:w="3333" w:type="dxa"/>
            <w:vAlign w:val="center"/>
          </w:tcPr>
          <w:p>
            <w:pPr>
              <w:jc w:val="both"/>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《中小学学生德育活动生成性评价体系的建立与应用》</w:t>
            </w:r>
          </w:p>
        </w:tc>
        <w:tc>
          <w:tcPr>
            <w:tcW w:w="1401" w:type="dxa"/>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4"/>
                <w:szCs w:val="24"/>
                <w:u w:val="none"/>
                <w:lang w:val="en-US" w:eastAsia="zh-CN" w:bidi="ar"/>
              </w:rPr>
            </w:pPr>
            <w:r>
              <w:rPr>
                <w:rFonts w:hint="eastAsia" w:ascii="宋体" w:hAnsi="宋体" w:eastAsia="宋体" w:cs="宋体"/>
                <w:i w:val="0"/>
                <w:iCs w:val="0"/>
                <w:color w:val="000000"/>
                <w:kern w:val="0"/>
                <w:sz w:val="24"/>
                <w:szCs w:val="24"/>
                <w:u w:val="none"/>
                <w:lang w:val="en-US" w:eastAsia="zh-CN" w:bidi="ar"/>
              </w:rPr>
              <w:t>2024.7</w:t>
            </w:r>
          </w:p>
        </w:tc>
        <w:tc>
          <w:tcPr>
            <w:tcW w:w="1348" w:type="dxa"/>
            <w:vAlign w:val="center"/>
          </w:tcPr>
          <w:p>
            <w:pPr>
              <w:keepNext w:val="0"/>
              <w:keepLines w:val="0"/>
              <w:widowControl/>
              <w:suppressLineNumbers w:val="0"/>
              <w:jc w:val="left"/>
              <w:textAlignment w:val="center"/>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《向导 学术与研究》</w:t>
            </w:r>
          </w:p>
        </w:tc>
        <w:tc>
          <w:tcPr>
            <w:tcW w:w="783" w:type="dxa"/>
            <w:vAlign w:val="top"/>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省级</w:t>
            </w:r>
          </w:p>
        </w:tc>
        <w:tc>
          <w:tcPr>
            <w:tcW w:w="710" w:type="dxa"/>
            <w:vAlign w:val="top"/>
          </w:tcPr>
          <w:p>
            <w:pPr>
              <w:jc w:val="left"/>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b w:val="0"/>
                <w:bCs w:val="0"/>
                <w:color w:val="auto"/>
                <w:sz w:val="24"/>
                <w:szCs w:val="24"/>
                <w:vertAlign w:val="baseline"/>
                <w:lang w:val="en-US" w:eastAsia="zh-CN"/>
              </w:rPr>
              <w:t>陈云</w:t>
            </w:r>
          </w:p>
        </w:tc>
        <w:tc>
          <w:tcPr>
            <w:tcW w:w="3333" w:type="dxa"/>
            <w:vAlign w:val="center"/>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i w:val="0"/>
                <w:iCs w:val="0"/>
                <w:color w:val="auto"/>
                <w:kern w:val="0"/>
                <w:sz w:val="24"/>
                <w:szCs w:val="24"/>
                <w:u w:val="none"/>
                <w:lang w:val="en-US" w:eastAsia="zh-CN" w:bidi="ar"/>
              </w:rPr>
              <w:t>《新时代小学班主任德育活动的价值及实践路径探索》</w:t>
            </w:r>
          </w:p>
        </w:tc>
        <w:tc>
          <w:tcPr>
            <w:tcW w:w="1401" w:type="dxa"/>
            <w:vAlign w:val="center"/>
          </w:tcPr>
          <w:p>
            <w:pPr>
              <w:keepNext w:val="0"/>
              <w:keepLines w:val="0"/>
              <w:widowControl/>
              <w:suppressLineNumbers w:val="0"/>
              <w:jc w:val="left"/>
              <w:textAlignment w:val="center"/>
              <w:rPr>
                <w:rFonts w:hint="eastAsia" w:ascii="等线" w:hAnsi="等线" w:eastAsia="等线" w:cs="等线"/>
                <w:i w:val="0"/>
                <w:iCs w:val="0"/>
                <w:color w:val="4472C4" w:themeColor="accent5"/>
                <w:kern w:val="0"/>
                <w:sz w:val="22"/>
                <w:szCs w:val="22"/>
                <w:u w:val="none"/>
                <w:lang w:val="en-US" w:eastAsia="zh-CN" w:bidi="ar"/>
                <w14:textFill>
                  <w14:solidFill>
                    <w14:schemeClr w14:val="accent5"/>
                  </w14:solidFill>
                </w14:textFill>
              </w:rPr>
            </w:pPr>
            <w:r>
              <w:rPr>
                <w:rFonts w:hint="eastAsia" w:ascii="宋体" w:hAnsi="宋体" w:eastAsia="宋体" w:cs="宋体"/>
                <w:b w:val="0"/>
                <w:bCs w:val="0"/>
                <w:color w:val="auto"/>
                <w:sz w:val="24"/>
                <w:szCs w:val="24"/>
                <w:vertAlign w:val="baseline"/>
                <w:lang w:val="en-US" w:eastAsia="zh-CN"/>
              </w:rPr>
              <w:t>2024.5</w:t>
            </w:r>
          </w:p>
        </w:tc>
        <w:tc>
          <w:tcPr>
            <w:tcW w:w="1348" w:type="dxa"/>
            <w:vAlign w:val="center"/>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2"/>
                <w:szCs w:val="22"/>
                <w:u w:val="none"/>
                <w:lang w:val="en-US" w:eastAsia="zh-CN" w:bidi="ar"/>
                <w14:textFill>
                  <w14:solidFill>
                    <w14:schemeClr w14:val="accent5"/>
                  </w14:solidFill>
                </w14:textFill>
              </w:rPr>
            </w:pPr>
            <w:r>
              <w:rPr>
                <w:rFonts w:hint="eastAsia" w:ascii="宋体" w:hAnsi="宋体" w:eastAsia="宋体" w:cs="宋体"/>
                <w:i w:val="0"/>
                <w:iCs w:val="0"/>
                <w:color w:val="auto"/>
                <w:kern w:val="0"/>
                <w:sz w:val="24"/>
                <w:szCs w:val="24"/>
                <w:u w:val="none"/>
                <w:lang w:val="en-US" w:eastAsia="zh-CN" w:bidi="ar"/>
              </w:rPr>
              <w:t>《教育学研究》</w:t>
            </w:r>
          </w:p>
        </w:tc>
        <w:tc>
          <w:tcPr>
            <w:tcW w:w="783" w:type="dxa"/>
            <w:vAlign w:val="top"/>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i w:val="0"/>
                <w:iCs w:val="0"/>
                <w:color w:val="auto"/>
                <w:kern w:val="0"/>
                <w:sz w:val="24"/>
                <w:szCs w:val="24"/>
                <w:u w:val="none"/>
                <w:lang w:val="en-US" w:eastAsia="zh-CN" w:bidi="ar"/>
              </w:rPr>
              <w:t>省级</w:t>
            </w:r>
          </w:p>
        </w:tc>
        <w:tc>
          <w:tcPr>
            <w:tcW w:w="710" w:type="dxa"/>
            <w:vAlign w:val="top"/>
          </w:tcPr>
          <w:p>
            <w:pPr>
              <w:jc w:val="left"/>
              <w:rPr>
                <w:rFonts w:hint="eastAsia" w:ascii="宋体" w:hAnsi="宋体" w:eastAsia="宋体" w:cs="宋体"/>
                <w:b w:val="0"/>
                <w:bCs w:val="0"/>
                <w:color w:val="FF0000"/>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b w:val="0"/>
                <w:bCs w:val="0"/>
                <w:color w:val="auto"/>
                <w:sz w:val="24"/>
                <w:szCs w:val="24"/>
                <w:vertAlign w:val="baseline"/>
                <w:lang w:val="en-US" w:eastAsia="zh-CN"/>
              </w:rPr>
              <w:t>朱灿</w:t>
            </w:r>
          </w:p>
        </w:tc>
        <w:tc>
          <w:tcPr>
            <w:tcW w:w="3333" w:type="dxa"/>
            <w:vAlign w:val="center"/>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b w:val="0"/>
                <w:bCs w:val="0"/>
                <w:color w:val="auto"/>
                <w:sz w:val="24"/>
                <w:szCs w:val="24"/>
                <w:vertAlign w:val="baseline"/>
                <w:lang w:val="en-US" w:eastAsia="zh-CN"/>
              </w:rPr>
              <w:t>《小学班级常规管理中小组合作积分制的实施困境与改进路径》</w:t>
            </w:r>
          </w:p>
        </w:tc>
        <w:tc>
          <w:tcPr>
            <w:tcW w:w="1401" w:type="dxa"/>
            <w:vAlign w:val="center"/>
          </w:tcPr>
          <w:p>
            <w:pPr>
              <w:keepNext w:val="0"/>
              <w:keepLines w:val="0"/>
              <w:widowControl/>
              <w:suppressLineNumbers w:val="0"/>
              <w:jc w:val="left"/>
              <w:textAlignment w:val="center"/>
              <w:rPr>
                <w:rFonts w:hint="eastAsia" w:ascii="等线" w:hAnsi="等线" w:eastAsia="等线" w:cs="等线"/>
                <w:i w:val="0"/>
                <w:iCs w:val="0"/>
                <w:color w:val="4472C4" w:themeColor="accent5"/>
                <w:kern w:val="0"/>
                <w:sz w:val="22"/>
                <w:szCs w:val="22"/>
                <w:u w:val="none"/>
                <w:lang w:val="en-US" w:eastAsia="zh-CN" w:bidi="ar"/>
                <w14:textFill>
                  <w14:solidFill>
                    <w14:schemeClr w14:val="accent5"/>
                  </w14:solidFill>
                </w14:textFill>
              </w:rPr>
            </w:pPr>
            <w:r>
              <w:rPr>
                <w:rFonts w:hint="eastAsia" w:ascii="宋体" w:hAnsi="宋体" w:eastAsia="宋体" w:cs="宋体"/>
                <w:i w:val="0"/>
                <w:iCs w:val="0"/>
                <w:color w:val="auto"/>
                <w:kern w:val="0"/>
                <w:sz w:val="24"/>
                <w:szCs w:val="24"/>
                <w:u w:val="none"/>
                <w:lang w:val="en-US" w:eastAsia="zh-CN" w:bidi="ar"/>
              </w:rPr>
              <w:t>2025.02</w:t>
            </w:r>
          </w:p>
        </w:tc>
        <w:tc>
          <w:tcPr>
            <w:tcW w:w="1348" w:type="dxa"/>
            <w:vAlign w:val="center"/>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2"/>
                <w:szCs w:val="22"/>
                <w:u w:val="none"/>
                <w:lang w:val="en-US" w:eastAsia="zh-CN" w:bidi="ar"/>
                <w14:textFill>
                  <w14:solidFill>
                    <w14:schemeClr w14:val="accent5"/>
                  </w14:solidFill>
                </w14:textFill>
              </w:rPr>
            </w:pPr>
            <w:r>
              <w:rPr>
                <w:rFonts w:hint="eastAsia" w:ascii="宋体" w:hAnsi="宋体" w:eastAsia="宋体" w:cs="宋体"/>
                <w:b w:val="0"/>
                <w:bCs w:val="0"/>
                <w:color w:val="auto"/>
                <w:sz w:val="24"/>
                <w:szCs w:val="24"/>
                <w:vertAlign w:val="baseline"/>
                <w:lang w:val="en-US" w:eastAsia="zh-CN"/>
              </w:rPr>
              <w:t>教育学文摘</w:t>
            </w:r>
          </w:p>
        </w:tc>
        <w:tc>
          <w:tcPr>
            <w:tcW w:w="783" w:type="dxa"/>
            <w:vAlign w:val="top"/>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i w:val="0"/>
                <w:iCs w:val="0"/>
                <w:color w:val="auto"/>
                <w:kern w:val="0"/>
                <w:sz w:val="24"/>
                <w:szCs w:val="24"/>
                <w:u w:val="none"/>
                <w:lang w:val="en-US" w:eastAsia="zh-CN" w:bidi="ar"/>
              </w:rPr>
              <w:t>国家级</w:t>
            </w:r>
          </w:p>
        </w:tc>
        <w:tc>
          <w:tcPr>
            <w:tcW w:w="710" w:type="dxa"/>
            <w:vAlign w:val="top"/>
          </w:tcPr>
          <w:p>
            <w:pPr>
              <w:jc w:val="left"/>
              <w:rPr>
                <w:rFonts w:hint="eastAsia" w:ascii="宋体" w:hAnsi="宋体" w:eastAsia="宋体" w:cs="宋体"/>
                <w:b w:val="0"/>
                <w:bCs w:val="0"/>
                <w:color w:val="FF0000"/>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top"/>
          </w:tcPr>
          <w:p>
            <w:pP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b w:val="0"/>
                <w:bCs w:val="0"/>
                <w:color w:val="auto"/>
                <w:sz w:val="24"/>
                <w:szCs w:val="24"/>
                <w:vertAlign w:val="baseline"/>
                <w:lang w:val="en-US" w:eastAsia="zh-CN"/>
              </w:rPr>
              <w:t>王海霞</w:t>
            </w:r>
          </w:p>
        </w:tc>
        <w:tc>
          <w:tcPr>
            <w:tcW w:w="3333" w:type="dxa"/>
            <w:vAlign w:val="top"/>
          </w:tcPr>
          <w:p>
            <w:pP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b w:val="0"/>
                <w:bCs w:val="0"/>
                <w:color w:val="auto"/>
                <w:kern w:val="2"/>
                <w:sz w:val="24"/>
                <w:szCs w:val="24"/>
                <w:vertAlign w:val="baseline"/>
                <w:lang w:val="en-US" w:eastAsia="zh-CN" w:bidi="ar-SA"/>
              </w:rPr>
              <w:t>《孩子难沟通怎么办？》</w:t>
            </w:r>
          </w:p>
        </w:tc>
        <w:tc>
          <w:tcPr>
            <w:tcW w:w="1401" w:type="dxa"/>
            <w:vAlign w:val="top"/>
          </w:tcPr>
          <w:p>
            <w:pPr>
              <w:jc w:val="center"/>
              <w:rPr>
                <w:rFonts w:hint="eastAsia" w:ascii="等线" w:hAnsi="等线" w:eastAsia="等线" w:cs="等线"/>
                <w:i w:val="0"/>
                <w:iCs w:val="0"/>
                <w:color w:val="4472C4" w:themeColor="accent5"/>
                <w:kern w:val="0"/>
                <w:sz w:val="22"/>
                <w:szCs w:val="22"/>
                <w:u w:val="none"/>
                <w:lang w:val="en-US" w:eastAsia="zh-CN" w:bidi="ar"/>
                <w14:textFill>
                  <w14:solidFill>
                    <w14:schemeClr w14:val="accent5"/>
                  </w14:solidFill>
                </w14:textFill>
              </w:rPr>
            </w:pPr>
            <w:r>
              <w:rPr>
                <w:rFonts w:hint="eastAsia" w:ascii="宋体" w:hAnsi="宋体" w:eastAsia="宋体" w:cs="宋体"/>
                <w:b w:val="0"/>
                <w:bCs w:val="0"/>
                <w:color w:val="auto"/>
                <w:kern w:val="2"/>
                <w:sz w:val="24"/>
                <w:szCs w:val="24"/>
                <w:vertAlign w:val="baseline"/>
                <w:lang w:val="en-US" w:eastAsia="zh-CN" w:bidi="ar-SA"/>
              </w:rPr>
              <w:t>2025.4</w:t>
            </w:r>
          </w:p>
        </w:tc>
        <w:tc>
          <w:tcPr>
            <w:tcW w:w="1348" w:type="dxa"/>
            <w:vAlign w:val="top"/>
          </w:tcPr>
          <w:p>
            <w:pPr>
              <w:jc w:val="center"/>
              <w:rPr>
                <w:rFonts w:hint="eastAsia" w:ascii="宋体" w:hAnsi="宋体" w:eastAsia="宋体" w:cs="宋体"/>
                <w:i w:val="0"/>
                <w:iCs w:val="0"/>
                <w:color w:val="4472C4" w:themeColor="accent5"/>
                <w:kern w:val="0"/>
                <w:sz w:val="22"/>
                <w:szCs w:val="22"/>
                <w:u w:val="none"/>
                <w:lang w:val="en-US" w:eastAsia="zh-CN" w:bidi="ar"/>
                <w14:textFill>
                  <w14:solidFill>
                    <w14:schemeClr w14:val="accent5"/>
                  </w14:solidFill>
                </w14:textFill>
              </w:rPr>
            </w:pPr>
            <w:r>
              <w:rPr>
                <w:rFonts w:hint="eastAsia" w:ascii="宋体" w:hAnsi="宋体" w:eastAsia="宋体" w:cs="宋体"/>
                <w:b w:val="0"/>
                <w:bCs w:val="0"/>
                <w:color w:val="auto"/>
                <w:kern w:val="2"/>
                <w:sz w:val="24"/>
                <w:szCs w:val="24"/>
                <w:vertAlign w:val="baseline"/>
                <w:lang w:val="en-US" w:eastAsia="zh-CN" w:bidi="ar-SA"/>
              </w:rPr>
              <w:t>新北区家庭教育网站</w:t>
            </w:r>
          </w:p>
        </w:tc>
        <w:tc>
          <w:tcPr>
            <w:tcW w:w="783" w:type="dxa"/>
            <w:vAlign w:val="top"/>
          </w:tcPr>
          <w:p>
            <w:pPr>
              <w:jc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b w:val="0"/>
                <w:bCs w:val="0"/>
                <w:color w:val="auto"/>
                <w:sz w:val="24"/>
                <w:szCs w:val="24"/>
                <w:vertAlign w:val="baseline"/>
                <w:lang w:val="en-US" w:eastAsia="zh-CN"/>
              </w:rPr>
              <w:t>区</w:t>
            </w:r>
          </w:p>
        </w:tc>
        <w:tc>
          <w:tcPr>
            <w:tcW w:w="710" w:type="dxa"/>
            <w:vAlign w:val="top"/>
          </w:tcPr>
          <w:p>
            <w:pPr>
              <w:jc w:val="center"/>
              <w:rPr>
                <w:rFonts w:hint="eastAsia" w:ascii="宋体" w:hAnsi="宋体" w:eastAsia="宋体" w:cs="宋体"/>
                <w:b w:val="0"/>
                <w:bCs w:val="0"/>
                <w:color w:val="FF0000"/>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林燕群</w:t>
            </w:r>
          </w:p>
        </w:tc>
        <w:tc>
          <w:tcPr>
            <w:tcW w:w="3333" w:type="dxa"/>
            <w:vAlign w:val="center"/>
          </w:tcPr>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r>
              <w:rPr>
                <w:rFonts w:hint="eastAsia"/>
                <w:sz w:val="21"/>
                <w:szCs w:val="21"/>
                <w:lang w:val="en-US" w:eastAsia="zh-CN"/>
              </w:rPr>
              <w:t>家长课程，亲子社会情感能力共长的催化剂</w:t>
            </w:r>
          </w:p>
        </w:tc>
        <w:tc>
          <w:tcPr>
            <w:tcW w:w="1401" w:type="dxa"/>
            <w:vAlign w:val="center"/>
          </w:tcPr>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2024.11</w:t>
            </w:r>
          </w:p>
        </w:tc>
        <w:tc>
          <w:tcPr>
            <w:tcW w:w="1348" w:type="dxa"/>
            <w:vAlign w:val="center"/>
          </w:tcPr>
          <w:p>
            <w:pPr>
              <w:numPr>
                <w:ilvl w:val="0"/>
                <w:numId w:val="0"/>
              </w:numPr>
              <w:jc w:val="left"/>
              <w:rPr>
                <w:rFonts w:hint="eastAsia" w:ascii="宋体" w:hAnsi="宋体" w:cs="宋体"/>
                <w:sz w:val="21"/>
                <w:szCs w:val="21"/>
                <w:lang w:val="en-US" w:eastAsia="zh-CN"/>
              </w:rPr>
            </w:pPr>
            <w:r>
              <w:rPr>
                <w:rFonts w:hint="eastAsia" w:ascii="宋体" w:hAnsi="宋体" w:cs="宋体"/>
                <w:sz w:val="21"/>
                <w:szCs w:val="21"/>
                <w:lang w:val="en-US" w:eastAsia="zh-CN"/>
              </w:rPr>
              <w:t>市家庭教育指导论文二等奖</w:t>
            </w:r>
          </w:p>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p>
        </w:tc>
        <w:tc>
          <w:tcPr>
            <w:tcW w:w="783" w:type="dxa"/>
            <w:vAlign w:val="top"/>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市级</w:t>
            </w:r>
          </w:p>
        </w:tc>
        <w:tc>
          <w:tcPr>
            <w:tcW w:w="710" w:type="dxa"/>
            <w:vAlign w:val="center"/>
          </w:tcPr>
          <w:p>
            <w:pPr>
              <w:keepNext w:val="0"/>
              <w:keepLines w:val="0"/>
              <w:widowControl/>
              <w:suppressLineNumbers w:val="0"/>
              <w:jc w:val="left"/>
              <w:textAlignment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林燕群</w:t>
            </w:r>
          </w:p>
        </w:tc>
        <w:tc>
          <w:tcPr>
            <w:tcW w:w="3333" w:type="dxa"/>
            <w:vAlign w:val="center"/>
          </w:tcPr>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r>
              <w:rPr>
                <w:rFonts w:hint="eastAsia"/>
                <w:sz w:val="21"/>
                <w:szCs w:val="21"/>
                <w:lang w:val="en-US" w:eastAsia="zh-CN"/>
              </w:rPr>
              <w:t>亲子慧沟通，特殊成长礼——基于《家庭教育促进法》的家长课程开发与实施</w:t>
            </w:r>
          </w:p>
        </w:tc>
        <w:tc>
          <w:tcPr>
            <w:tcW w:w="1401" w:type="dxa"/>
            <w:vAlign w:val="center"/>
          </w:tcPr>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2025.1</w:t>
            </w:r>
          </w:p>
        </w:tc>
        <w:tc>
          <w:tcPr>
            <w:tcW w:w="1348" w:type="dxa"/>
            <w:vAlign w:val="center"/>
          </w:tcPr>
          <w:p>
            <w:pPr>
              <w:keepNext w:val="0"/>
              <w:keepLines w:val="0"/>
              <w:widowControl/>
              <w:suppressLineNumbers w:val="0"/>
              <w:jc w:val="left"/>
              <w:textAlignment w:val="center"/>
              <w:rPr>
                <w:rFonts w:hint="eastAsia" w:ascii="宋体" w:hAnsi="宋体" w:eastAsia="宋体" w:cs="宋体"/>
                <w:b w:val="0"/>
                <w:bCs w:val="0"/>
                <w:color w:val="auto"/>
                <w:kern w:val="2"/>
                <w:sz w:val="24"/>
                <w:szCs w:val="24"/>
                <w:vertAlign w:val="baseline"/>
                <w:lang w:val="en-US" w:eastAsia="zh-CN" w:bidi="ar-SA"/>
              </w:rPr>
            </w:pPr>
            <w:r>
              <w:rPr>
                <w:rFonts w:hint="eastAsia" w:ascii="宋体" w:hAnsi="宋体" w:cs="宋体"/>
                <w:sz w:val="21"/>
                <w:szCs w:val="21"/>
                <w:lang w:val="en-US" w:eastAsia="zh-CN"/>
              </w:rPr>
              <w:t>区重点特色项目成果工作案例二等奖</w:t>
            </w:r>
          </w:p>
        </w:tc>
        <w:tc>
          <w:tcPr>
            <w:tcW w:w="783" w:type="dxa"/>
            <w:vAlign w:val="top"/>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i w:val="0"/>
                <w:iCs w:val="0"/>
                <w:color w:val="auto"/>
                <w:kern w:val="0"/>
                <w:sz w:val="24"/>
                <w:szCs w:val="24"/>
                <w:u w:val="none"/>
                <w:lang w:val="en-US" w:eastAsia="zh-CN" w:bidi="ar"/>
              </w:rPr>
              <w:t>区级</w:t>
            </w:r>
          </w:p>
        </w:tc>
        <w:tc>
          <w:tcPr>
            <w:tcW w:w="710" w:type="dxa"/>
            <w:vAlign w:val="center"/>
          </w:tcPr>
          <w:p>
            <w:pPr>
              <w:keepNext w:val="0"/>
              <w:keepLines w:val="0"/>
              <w:widowControl/>
              <w:suppressLineNumbers w:val="0"/>
              <w:jc w:val="left"/>
              <w:textAlignment w:val="center"/>
              <w:rPr>
                <w:rFonts w:hint="default"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sz w:val="24"/>
                <w:szCs w:val="24"/>
                <w:vertAlign w:val="baseline"/>
                <w:lang w:val="en-US" w:eastAsia="zh-CN"/>
              </w:rPr>
              <w:t>刘诗思</w:t>
            </w:r>
          </w:p>
        </w:tc>
        <w:tc>
          <w:tcPr>
            <w:tcW w:w="3333" w:type="dxa"/>
            <w:vAlign w:val="center"/>
          </w:tcPr>
          <w:p>
            <w:pPr>
              <w:keepNext w:val="0"/>
              <w:keepLines w:val="0"/>
              <w:widowControl/>
              <w:suppressLineNumbers w:val="0"/>
              <w:jc w:val="left"/>
              <w:textAlignment w:val="center"/>
              <w:rPr>
                <w:rFonts w:hint="eastAsia"/>
                <w:sz w:val="21"/>
                <w:szCs w:val="21"/>
                <w:lang w:val="en-US" w:eastAsia="zh-CN"/>
              </w:rPr>
            </w:pPr>
            <w:r>
              <w:rPr>
                <w:rFonts w:hint="eastAsia" w:ascii="宋体" w:hAnsi="宋体" w:eastAsia="宋体" w:cs="宋体"/>
                <w:i w:val="0"/>
                <w:iCs w:val="0"/>
                <w:color w:val="000000"/>
                <w:kern w:val="0"/>
                <w:sz w:val="24"/>
                <w:szCs w:val="24"/>
                <w:u w:val="none"/>
                <w:lang w:val="en-US" w:eastAsia="zh-CN" w:bidi="ar"/>
              </w:rPr>
              <w:t>《联合聚力 共育美好》</w:t>
            </w:r>
          </w:p>
        </w:tc>
        <w:tc>
          <w:tcPr>
            <w:tcW w:w="1401" w:type="dxa"/>
            <w:vAlign w:val="center"/>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2025.1</w:t>
            </w:r>
          </w:p>
        </w:tc>
        <w:tc>
          <w:tcPr>
            <w:tcW w:w="1348" w:type="dxa"/>
            <w:vAlign w:val="center"/>
          </w:tcPr>
          <w:p>
            <w:pPr>
              <w:keepNext w:val="0"/>
              <w:keepLines w:val="0"/>
              <w:widowControl/>
              <w:suppressLineNumbers w:val="0"/>
              <w:jc w:val="left"/>
              <w:textAlignment w:val="center"/>
              <w:rPr>
                <w:rFonts w:hint="eastAsia" w:ascii="宋体" w:hAnsi="宋体" w:cs="宋体"/>
                <w:sz w:val="21"/>
                <w:szCs w:val="21"/>
                <w:lang w:val="en-US" w:eastAsia="zh-CN"/>
              </w:rPr>
            </w:pPr>
            <w:r>
              <w:rPr>
                <w:rFonts w:hint="eastAsia" w:ascii="宋体" w:hAnsi="宋体" w:eastAsia="宋体" w:cs="宋体"/>
                <w:i w:val="0"/>
                <w:iCs w:val="0"/>
                <w:color w:val="000000"/>
                <w:kern w:val="0"/>
                <w:sz w:val="24"/>
                <w:szCs w:val="24"/>
                <w:u w:val="none"/>
                <w:lang w:val="en-US" w:eastAsia="zh-CN" w:bidi="ar"/>
              </w:rPr>
              <w:t>新北区“立德树人”重点项目工作案例一等奖</w:t>
            </w:r>
          </w:p>
        </w:tc>
        <w:tc>
          <w:tcPr>
            <w:tcW w:w="783" w:type="dxa"/>
            <w:vAlign w:val="top"/>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区级</w:t>
            </w:r>
          </w:p>
        </w:tc>
        <w:tc>
          <w:tcPr>
            <w:tcW w:w="710" w:type="dxa"/>
            <w:vAlign w:val="top"/>
          </w:tcPr>
          <w:p>
            <w:pPr>
              <w:jc w:val="left"/>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sz w:val="24"/>
                <w:szCs w:val="24"/>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sz w:val="24"/>
                <w:szCs w:val="24"/>
                <w:vertAlign w:val="baseline"/>
                <w:lang w:val="en-US" w:eastAsia="zh-CN"/>
              </w:rPr>
              <w:t>刘诗思</w:t>
            </w:r>
          </w:p>
        </w:tc>
        <w:tc>
          <w:tcPr>
            <w:tcW w:w="3333" w:type="dxa"/>
            <w:vAlign w:val="center"/>
          </w:tcPr>
          <w:p>
            <w:pPr>
              <w:keepNext w:val="0"/>
              <w:keepLines w:val="0"/>
              <w:widowControl/>
              <w:suppressLineNumbers w:val="0"/>
              <w:jc w:val="left"/>
              <w:textAlignment w:val="center"/>
              <w:rPr>
                <w:rFonts w:hint="eastAsia"/>
                <w:sz w:val="21"/>
                <w:szCs w:val="21"/>
                <w:lang w:val="en-US" w:eastAsia="zh-CN"/>
              </w:rPr>
            </w:pPr>
            <w:r>
              <w:rPr>
                <w:rFonts w:hint="eastAsia" w:ascii="宋体" w:hAnsi="宋体" w:eastAsia="宋体" w:cs="宋体"/>
                <w:i w:val="0"/>
                <w:iCs w:val="0"/>
                <w:color w:val="000000"/>
                <w:kern w:val="0"/>
                <w:sz w:val="24"/>
                <w:szCs w:val="24"/>
                <w:u w:val="none"/>
                <w:lang w:val="en-US" w:eastAsia="zh-CN" w:bidi="ar"/>
              </w:rPr>
              <w:t>《“微时段”五育润心实践》</w:t>
            </w:r>
          </w:p>
        </w:tc>
        <w:tc>
          <w:tcPr>
            <w:tcW w:w="1401" w:type="dxa"/>
            <w:vAlign w:val="center"/>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2025.4</w:t>
            </w:r>
          </w:p>
        </w:tc>
        <w:tc>
          <w:tcPr>
            <w:tcW w:w="1348" w:type="dxa"/>
            <w:vAlign w:val="center"/>
          </w:tcPr>
          <w:p>
            <w:pPr>
              <w:keepNext w:val="0"/>
              <w:keepLines w:val="0"/>
              <w:widowControl/>
              <w:suppressLineNumbers w:val="0"/>
              <w:jc w:val="left"/>
              <w:textAlignment w:val="center"/>
              <w:rPr>
                <w:rFonts w:hint="eastAsia" w:ascii="宋体" w:hAnsi="宋体" w:cs="宋体"/>
                <w:sz w:val="21"/>
                <w:szCs w:val="21"/>
                <w:lang w:val="en-US" w:eastAsia="zh-CN"/>
              </w:rPr>
            </w:pPr>
            <w:r>
              <w:rPr>
                <w:rFonts w:hint="eastAsia" w:ascii="宋体" w:hAnsi="宋体" w:eastAsia="宋体" w:cs="宋体"/>
                <w:i w:val="0"/>
                <w:iCs w:val="0"/>
                <w:color w:val="000000"/>
                <w:kern w:val="0"/>
                <w:sz w:val="24"/>
                <w:szCs w:val="24"/>
                <w:u w:val="none"/>
                <w:lang w:val="en-US" w:eastAsia="zh-CN" w:bidi="ar"/>
              </w:rPr>
              <w:t>新北区论文比赛（学校高质量发展）三等奖</w:t>
            </w:r>
          </w:p>
        </w:tc>
        <w:tc>
          <w:tcPr>
            <w:tcW w:w="783" w:type="dxa"/>
            <w:vAlign w:val="top"/>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区级</w:t>
            </w:r>
          </w:p>
        </w:tc>
        <w:tc>
          <w:tcPr>
            <w:tcW w:w="710" w:type="dxa"/>
            <w:vAlign w:val="top"/>
          </w:tcPr>
          <w:p>
            <w:pPr>
              <w:jc w:val="left"/>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sz w:val="24"/>
                <w:szCs w:val="24"/>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sz w:val="24"/>
                <w:szCs w:val="24"/>
                <w:vertAlign w:val="baseline"/>
                <w:lang w:val="en-US" w:eastAsia="zh-CN"/>
              </w:rPr>
              <w:t>刘诗思</w:t>
            </w:r>
          </w:p>
        </w:tc>
        <w:tc>
          <w:tcPr>
            <w:tcW w:w="3333" w:type="dxa"/>
            <w:vAlign w:val="center"/>
          </w:tcPr>
          <w:p>
            <w:pPr>
              <w:keepNext w:val="0"/>
              <w:keepLines w:val="0"/>
              <w:widowControl/>
              <w:suppressLineNumbers w:val="0"/>
              <w:jc w:val="left"/>
              <w:textAlignment w:val="center"/>
              <w:rPr>
                <w:rFonts w:hint="eastAsia"/>
                <w:sz w:val="21"/>
                <w:szCs w:val="21"/>
                <w:lang w:val="en-US" w:eastAsia="zh-CN"/>
              </w:rPr>
            </w:pPr>
            <w:r>
              <w:rPr>
                <w:rFonts w:hint="eastAsia" w:ascii="宋体" w:hAnsi="宋体" w:eastAsia="宋体" w:cs="宋体"/>
                <w:i w:val="0"/>
                <w:iCs w:val="0"/>
                <w:color w:val="000000"/>
                <w:kern w:val="0"/>
                <w:sz w:val="24"/>
                <w:szCs w:val="24"/>
                <w:u w:val="none"/>
                <w:lang w:val="en-US" w:eastAsia="zh-CN" w:bidi="ar"/>
              </w:rPr>
              <w:t>《以资源提质促道德与法治教学提质》</w:t>
            </w:r>
          </w:p>
        </w:tc>
        <w:tc>
          <w:tcPr>
            <w:tcW w:w="1401" w:type="dxa"/>
            <w:vAlign w:val="center"/>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i w:val="0"/>
                <w:iCs w:val="0"/>
                <w:color w:val="000000"/>
                <w:kern w:val="0"/>
                <w:sz w:val="24"/>
                <w:szCs w:val="24"/>
                <w:u w:val="none"/>
                <w:lang w:val="en-US" w:eastAsia="zh-CN" w:bidi="ar"/>
              </w:rPr>
              <w:t xml:space="preserve">2024.12 </w:t>
            </w:r>
          </w:p>
        </w:tc>
        <w:tc>
          <w:tcPr>
            <w:tcW w:w="1348" w:type="dxa"/>
            <w:vAlign w:val="center"/>
          </w:tcPr>
          <w:p>
            <w:pPr>
              <w:keepNext w:val="0"/>
              <w:keepLines w:val="0"/>
              <w:widowControl/>
              <w:suppressLineNumbers w:val="0"/>
              <w:jc w:val="center"/>
              <w:textAlignment w:val="center"/>
              <w:rPr>
                <w:rFonts w:hint="eastAsia" w:ascii="宋体" w:hAnsi="宋体" w:cs="宋体"/>
                <w:sz w:val="21"/>
                <w:szCs w:val="21"/>
                <w:lang w:val="en-US" w:eastAsia="zh-CN"/>
              </w:rPr>
            </w:pPr>
            <w:r>
              <w:rPr>
                <w:rFonts w:hint="eastAsia" w:ascii="等线" w:hAnsi="等线" w:eastAsia="等线" w:cs="等线"/>
                <w:i w:val="0"/>
                <w:iCs w:val="0"/>
                <w:color w:val="000000"/>
                <w:kern w:val="0"/>
                <w:sz w:val="22"/>
                <w:szCs w:val="22"/>
                <w:u w:val="none"/>
                <w:lang w:val="en-US" w:eastAsia="zh-CN" w:bidi="ar"/>
              </w:rPr>
              <w:t>常州市道德与法治年会论文一等奖</w:t>
            </w:r>
          </w:p>
        </w:tc>
        <w:tc>
          <w:tcPr>
            <w:tcW w:w="783" w:type="dxa"/>
            <w:vAlign w:val="top"/>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市级</w:t>
            </w:r>
          </w:p>
        </w:tc>
        <w:tc>
          <w:tcPr>
            <w:tcW w:w="710" w:type="dxa"/>
            <w:vAlign w:val="top"/>
          </w:tcPr>
          <w:p>
            <w:pPr>
              <w:jc w:val="left"/>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sz w:val="24"/>
                <w:szCs w:val="24"/>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sz w:val="24"/>
                <w:szCs w:val="24"/>
                <w:vertAlign w:val="baseline"/>
                <w:lang w:val="en-US" w:eastAsia="zh-CN"/>
              </w:rPr>
              <w:t>刘诗思</w:t>
            </w:r>
          </w:p>
        </w:tc>
        <w:tc>
          <w:tcPr>
            <w:tcW w:w="3333" w:type="dxa"/>
            <w:vAlign w:val="center"/>
          </w:tcPr>
          <w:p>
            <w:pPr>
              <w:keepNext w:val="0"/>
              <w:keepLines w:val="0"/>
              <w:widowControl/>
              <w:suppressLineNumbers w:val="0"/>
              <w:jc w:val="left"/>
              <w:textAlignment w:val="center"/>
              <w:rPr>
                <w:rFonts w:hint="eastAsia"/>
                <w:sz w:val="21"/>
                <w:szCs w:val="21"/>
                <w:lang w:val="en-US" w:eastAsia="zh-CN"/>
              </w:rPr>
            </w:pPr>
            <w:r>
              <w:rPr>
                <w:rFonts w:hint="eastAsia" w:ascii="宋体" w:hAnsi="宋体" w:eastAsia="宋体" w:cs="宋体"/>
                <w:i w:val="0"/>
                <w:iCs w:val="0"/>
                <w:color w:val="000000"/>
                <w:kern w:val="0"/>
                <w:sz w:val="24"/>
                <w:szCs w:val="24"/>
                <w:u w:val="none"/>
                <w:lang w:val="en-US" w:eastAsia="zh-CN" w:bidi="ar"/>
              </w:rPr>
              <w:t>《仪式教育：培育学生政治认同的有效途径》</w:t>
            </w:r>
          </w:p>
        </w:tc>
        <w:tc>
          <w:tcPr>
            <w:tcW w:w="1401" w:type="dxa"/>
            <w:vAlign w:val="center"/>
          </w:tcPr>
          <w:p>
            <w:pPr>
              <w:keepNext w:val="0"/>
              <w:keepLines w:val="0"/>
              <w:widowControl/>
              <w:suppressLineNumbers w:val="0"/>
              <w:jc w:val="left"/>
              <w:textAlignment w:val="center"/>
              <w:rPr>
                <w:rFonts w:hint="eastAsia" w:ascii="宋体" w:hAnsi="宋体" w:eastAsia="宋体" w:cs="宋体"/>
                <w:b w:val="0"/>
                <w:bCs w:val="0"/>
                <w:color w:val="auto"/>
                <w:sz w:val="24"/>
                <w:szCs w:val="24"/>
                <w:vertAlign w:val="baseline"/>
                <w:lang w:val="en-US" w:eastAsia="zh-CN"/>
              </w:rPr>
            </w:pPr>
            <w:r>
              <w:rPr>
                <w:rFonts w:hint="eastAsia" w:ascii="等线" w:hAnsi="等线" w:eastAsia="等线" w:cs="等线"/>
                <w:i w:val="0"/>
                <w:iCs w:val="0"/>
                <w:color w:val="000000"/>
                <w:kern w:val="0"/>
                <w:sz w:val="22"/>
                <w:szCs w:val="22"/>
                <w:u w:val="none"/>
                <w:lang w:val="en-US" w:eastAsia="zh-CN" w:bidi="ar"/>
              </w:rPr>
              <w:t>2024.12</w:t>
            </w:r>
          </w:p>
        </w:tc>
        <w:tc>
          <w:tcPr>
            <w:tcW w:w="1348" w:type="dxa"/>
            <w:vAlign w:val="center"/>
          </w:tcPr>
          <w:p>
            <w:pPr>
              <w:keepNext w:val="0"/>
              <w:keepLines w:val="0"/>
              <w:widowControl/>
              <w:suppressLineNumbers w:val="0"/>
              <w:jc w:val="center"/>
              <w:textAlignment w:val="center"/>
              <w:rPr>
                <w:rFonts w:hint="eastAsia" w:ascii="宋体" w:hAnsi="宋体" w:cs="宋体"/>
                <w:sz w:val="21"/>
                <w:szCs w:val="21"/>
                <w:lang w:val="en-US" w:eastAsia="zh-CN"/>
              </w:rPr>
            </w:pPr>
            <w:r>
              <w:rPr>
                <w:rFonts w:hint="eastAsia" w:ascii="等线" w:hAnsi="等线" w:eastAsia="等线" w:cs="等线"/>
                <w:i w:val="0"/>
                <w:iCs w:val="0"/>
                <w:color w:val="000000"/>
                <w:kern w:val="0"/>
                <w:sz w:val="22"/>
                <w:szCs w:val="22"/>
                <w:u w:val="none"/>
                <w:lang w:val="en-US" w:eastAsia="zh-CN" w:bidi="ar"/>
              </w:rPr>
              <w:t>常州市班主任年会论文二等奖</w:t>
            </w:r>
          </w:p>
        </w:tc>
        <w:tc>
          <w:tcPr>
            <w:tcW w:w="783" w:type="dxa"/>
            <w:vAlign w:val="top"/>
          </w:tcPr>
          <w:p>
            <w:pPr>
              <w:keepNext w:val="0"/>
              <w:keepLines w:val="0"/>
              <w:widowControl/>
              <w:suppressLineNumbers w:val="0"/>
              <w:jc w:val="left"/>
              <w:textAlignment w:val="center"/>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市级</w:t>
            </w:r>
          </w:p>
        </w:tc>
        <w:tc>
          <w:tcPr>
            <w:tcW w:w="710" w:type="dxa"/>
            <w:vAlign w:val="top"/>
          </w:tcPr>
          <w:p>
            <w:pPr>
              <w:jc w:val="left"/>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b w:val="0"/>
                <w:bCs w:val="0"/>
                <w:color w:val="auto"/>
                <w:sz w:val="24"/>
                <w:szCs w:val="24"/>
                <w:vertAlign w:val="baseli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center"/>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p>
        </w:tc>
        <w:tc>
          <w:tcPr>
            <w:tcW w:w="3333" w:type="dxa"/>
            <w:vAlign w:val="center"/>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p>
        </w:tc>
        <w:tc>
          <w:tcPr>
            <w:tcW w:w="1401" w:type="dxa"/>
            <w:vAlign w:val="center"/>
          </w:tcPr>
          <w:p>
            <w:pPr>
              <w:keepNext w:val="0"/>
              <w:keepLines w:val="0"/>
              <w:widowControl/>
              <w:suppressLineNumbers w:val="0"/>
              <w:jc w:val="center"/>
              <w:textAlignment w:val="center"/>
              <w:rPr>
                <w:rFonts w:hint="eastAsia" w:ascii="等线" w:hAnsi="等线" w:eastAsia="等线" w:cs="等线"/>
                <w:i w:val="0"/>
                <w:iCs w:val="0"/>
                <w:color w:val="4472C4" w:themeColor="accent5"/>
                <w:kern w:val="0"/>
                <w:sz w:val="22"/>
                <w:szCs w:val="22"/>
                <w:u w:val="none"/>
                <w:lang w:val="en-US" w:eastAsia="zh-CN" w:bidi="ar"/>
                <w14:textFill>
                  <w14:solidFill>
                    <w14:schemeClr w14:val="accent5"/>
                  </w14:solidFill>
                </w14:textFill>
              </w:rPr>
            </w:pPr>
          </w:p>
        </w:tc>
        <w:tc>
          <w:tcPr>
            <w:tcW w:w="1348" w:type="dxa"/>
            <w:vAlign w:val="center"/>
          </w:tcPr>
          <w:p>
            <w:pPr>
              <w:keepNext w:val="0"/>
              <w:keepLines w:val="0"/>
              <w:widowControl/>
              <w:suppressLineNumbers w:val="0"/>
              <w:jc w:val="center"/>
              <w:textAlignment w:val="center"/>
              <w:rPr>
                <w:rFonts w:hint="eastAsia" w:ascii="宋体" w:hAnsi="宋体" w:eastAsia="宋体" w:cs="宋体"/>
                <w:i w:val="0"/>
                <w:iCs w:val="0"/>
                <w:color w:val="4472C4" w:themeColor="accent5"/>
                <w:kern w:val="0"/>
                <w:sz w:val="22"/>
                <w:szCs w:val="22"/>
                <w:u w:val="none"/>
                <w:lang w:val="en-US" w:eastAsia="zh-CN" w:bidi="ar"/>
                <w14:textFill>
                  <w14:solidFill>
                    <w14:schemeClr w14:val="accent5"/>
                  </w14:solidFill>
                </w14:textFill>
              </w:rPr>
            </w:pPr>
          </w:p>
        </w:tc>
        <w:tc>
          <w:tcPr>
            <w:tcW w:w="783" w:type="dxa"/>
          </w:tcPr>
          <w:p>
            <w:pPr>
              <w:keepNext w:val="0"/>
              <w:keepLines w:val="0"/>
              <w:widowControl/>
              <w:suppressLineNumbers w:val="0"/>
              <w:jc w:val="left"/>
              <w:textAlignment w:val="center"/>
              <w:rPr>
                <w:rFonts w:hint="default"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t>总评</w:t>
            </w:r>
          </w:p>
        </w:tc>
        <w:tc>
          <w:tcPr>
            <w:tcW w:w="710" w:type="dxa"/>
          </w:tcPr>
          <w:p>
            <w:pPr>
              <w:jc w:val="left"/>
              <w:rPr>
                <w:rFonts w:hint="default" w:ascii="宋体" w:hAnsi="宋体" w:eastAsia="宋体" w:cs="宋体"/>
                <w:b w:val="0"/>
                <w:bCs w:val="0"/>
                <w:color w:val="FF0000"/>
                <w:sz w:val="24"/>
                <w:szCs w:val="24"/>
                <w:vertAlign w:val="baseline"/>
                <w:lang w:val="en-US" w:eastAsia="zh-CN"/>
              </w:rPr>
            </w:pPr>
            <w:r>
              <w:rPr>
                <w:rFonts w:hint="eastAsia" w:ascii="宋体" w:hAnsi="宋体" w:eastAsia="宋体" w:cs="宋体"/>
                <w:b w:val="0"/>
                <w:bCs w:val="0"/>
                <w:color w:val="FF0000"/>
                <w:sz w:val="24"/>
                <w:szCs w:val="24"/>
                <w:vertAlign w:val="baseline"/>
                <w:lang w:val="en-US" w:eastAsia="zh-CN"/>
              </w:rPr>
              <w:t>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center"/>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p>
        </w:tc>
        <w:tc>
          <w:tcPr>
            <w:tcW w:w="3333" w:type="dxa"/>
            <w:vAlign w:val="center"/>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p>
        </w:tc>
        <w:tc>
          <w:tcPr>
            <w:tcW w:w="1401" w:type="dxa"/>
            <w:vAlign w:val="center"/>
          </w:tcPr>
          <w:p>
            <w:pPr>
              <w:keepNext w:val="0"/>
              <w:keepLines w:val="0"/>
              <w:widowControl/>
              <w:suppressLineNumbers w:val="0"/>
              <w:jc w:val="center"/>
              <w:textAlignment w:val="center"/>
              <w:rPr>
                <w:rFonts w:hint="eastAsia" w:ascii="等线" w:hAnsi="等线" w:eastAsia="等线" w:cs="等线"/>
                <w:i w:val="0"/>
                <w:iCs w:val="0"/>
                <w:color w:val="4472C4" w:themeColor="accent5"/>
                <w:kern w:val="0"/>
                <w:sz w:val="22"/>
                <w:szCs w:val="22"/>
                <w:u w:val="none"/>
                <w:lang w:val="en-US" w:eastAsia="zh-CN" w:bidi="ar"/>
                <w14:textFill>
                  <w14:solidFill>
                    <w14:schemeClr w14:val="accent5"/>
                  </w14:solidFill>
                </w14:textFill>
              </w:rPr>
            </w:pPr>
          </w:p>
        </w:tc>
        <w:tc>
          <w:tcPr>
            <w:tcW w:w="1348" w:type="dxa"/>
            <w:vAlign w:val="center"/>
          </w:tcPr>
          <w:p>
            <w:pPr>
              <w:keepNext w:val="0"/>
              <w:keepLines w:val="0"/>
              <w:widowControl/>
              <w:suppressLineNumbers w:val="0"/>
              <w:jc w:val="center"/>
              <w:textAlignment w:val="center"/>
              <w:rPr>
                <w:rFonts w:hint="eastAsia" w:ascii="宋体" w:hAnsi="宋体" w:eastAsia="宋体" w:cs="宋体"/>
                <w:i w:val="0"/>
                <w:iCs w:val="0"/>
                <w:color w:val="4472C4" w:themeColor="accent5"/>
                <w:kern w:val="0"/>
                <w:sz w:val="22"/>
                <w:szCs w:val="22"/>
                <w:u w:val="none"/>
                <w:lang w:val="en-US" w:eastAsia="zh-CN" w:bidi="ar"/>
                <w14:textFill>
                  <w14:solidFill>
                    <w14:schemeClr w14:val="accent5"/>
                  </w14:solidFill>
                </w14:textFill>
              </w:rPr>
            </w:pPr>
          </w:p>
        </w:tc>
        <w:tc>
          <w:tcPr>
            <w:tcW w:w="783" w:type="dxa"/>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p>
        </w:tc>
        <w:tc>
          <w:tcPr>
            <w:tcW w:w="710" w:type="dxa"/>
          </w:tcPr>
          <w:p>
            <w:pPr>
              <w:jc w:val="left"/>
              <w:rPr>
                <w:rFonts w:hint="eastAsia" w:ascii="宋体" w:hAnsi="宋体" w:eastAsia="宋体" w:cs="宋体"/>
                <w:b w:val="0"/>
                <w:bCs w:val="0"/>
                <w:color w:val="FF0000"/>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7" w:type="dxa"/>
            <w:vAlign w:val="center"/>
          </w:tcPr>
          <w:p>
            <w:pPr>
              <w:keepNext w:val="0"/>
              <w:keepLines w:val="0"/>
              <w:widowControl/>
              <w:suppressLineNumbers w:val="0"/>
              <w:jc w:val="center"/>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p>
        </w:tc>
        <w:tc>
          <w:tcPr>
            <w:tcW w:w="3333" w:type="dxa"/>
            <w:vAlign w:val="center"/>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p>
        </w:tc>
        <w:tc>
          <w:tcPr>
            <w:tcW w:w="1401" w:type="dxa"/>
            <w:vAlign w:val="center"/>
          </w:tcPr>
          <w:p>
            <w:pPr>
              <w:keepNext w:val="0"/>
              <w:keepLines w:val="0"/>
              <w:widowControl/>
              <w:suppressLineNumbers w:val="0"/>
              <w:jc w:val="center"/>
              <w:textAlignment w:val="center"/>
              <w:rPr>
                <w:rFonts w:hint="eastAsia" w:ascii="等线" w:hAnsi="等线" w:eastAsia="等线" w:cs="等线"/>
                <w:i w:val="0"/>
                <w:iCs w:val="0"/>
                <w:color w:val="4472C4" w:themeColor="accent5"/>
                <w:kern w:val="0"/>
                <w:sz w:val="22"/>
                <w:szCs w:val="22"/>
                <w:u w:val="none"/>
                <w:lang w:val="en-US" w:eastAsia="zh-CN" w:bidi="ar"/>
                <w14:textFill>
                  <w14:solidFill>
                    <w14:schemeClr w14:val="accent5"/>
                  </w14:solidFill>
                </w14:textFill>
              </w:rPr>
            </w:pPr>
          </w:p>
        </w:tc>
        <w:tc>
          <w:tcPr>
            <w:tcW w:w="1348" w:type="dxa"/>
            <w:vAlign w:val="center"/>
          </w:tcPr>
          <w:p>
            <w:pPr>
              <w:keepNext w:val="0"/>
              <w:keepLines w:val="0"/>
              <w:widowControl/>
              <w:suppressLineNumbers w:val="0"/>
              <w:jc w:val="center"/>
              <w:textAlignment w:val="center"/>
              <w:rPr>
                <w:rFonts w:hint="eastAsia" w:ascii="宋体" w:hAnsi="宋体" w:eastAsia="宋体" w:cs="宋体"/>
                <w:i w:val="0"/>
                <w:iCs w:val="0"/>
                <w:color w:val="4472C4" w:themeColor="accent5"/>
                <w:kern w:val="0"/>
                <w:sz w:val="22"/>
                <w:szCs w:val="22"/>
                <w:u w:val="none"/>
                <w:lang w:val="en-US" w:eastAsia="zh-CN" w:bidi="ar"/>
                <w14:textFill>
                  <w14:solidFill>
                    <w14:schemeClr w14:val="accent5"/>
                  </w14:solidFill>
                </w14:textFill>
              </w:rPr>
            </w:pPr>
          </w:p>
        </w:tc>
        <w:tc>
          <w:tcPr>
            <w:tcW w:w="783" w:type="dxa"/>
          </w:tcPr>
          <w:p>
            <w:pPr>
              <w:keepNext w:val="0"/>
              <w:keepLines w:val="0"/>
              <w:widowControl/>
              <w:suppressLineNumbers w:val="0"/>
              <w:jc w:val="left"/>
              <w:textAlignment w:val="center"/>
              <w:rPr>
                <w:rFonts w:hint="eastAsia" w:ascii="宋体" w:hAnsi="宋体" w:eastAsia="宋体" w:cs="宋体"/>
                <w:i w:val="0"/>
                <w:iCs w:val="0"/>
                <w:color w:val="4472C4" w:themeColor="accent5"/>
                <w:kern w:val="0"/>
                <w:sz w:val="24"/>
                <w:szCs w:val="24"/>
                <w:u w:val="none"/>
                <w:lang w:val="en-US" w:eastAsia="zh-CN" w:bidi="ar"/>
                <w14:textFill>
                  <w14:solidFill>
                    <w14:schemeClr w14:val="accent5"/>
                  </w14:solidFill>
                </w14:textFill>
              </w:rPr>
            </w:pPr>
          </w:p>
        </w:tc>
        <w:tc>
          <w:tcPr>
            <w:tcW w:w="710" w:type="dxa"/>
          </w:tcPr>
          <w:p>
            <w:pPr>
              <w:jc w:val="left"/>
              <w:rPr>
                <w:rFonts w:hint="eastAsia" w:ascii="宋体" w:hAnsi="宋体" w:eastAsia="宋体" w:cs="宋体"/>
                <w:b w:val="0"/>
                <w:bCs w:val="0"/>
                <w:color w:val="FF0000"/>
                <w:sz w:val="24"/>
                <w:szCs w:val="24"/>
                <w:vertAlign w:val="baseline"/>
                <w:lang w:val="en-US" w:eastAsia="zh-CN"/>
              </w:rPr>
            </w:pPr>
          </w:p>
        </w:tc>
      </w:tr>
    </w:tbl>
    <w:p/>
    <w:p/>
    <w:p/>
    <w:p/>
    <w:p/>
    <w:p/>
    <w:p/>
    <w:p/>
    <w:p/>
    <w:p/>
    <w:p/>
    <w:p/>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tbl>
      <w:tblPr>
        <w:tblStyle w:val="6"/>
        <w:tblpPr w:leftFromText="180" w:rightFromText="180" w:vertAnchor="text" w:horzAnchor="page" w:tblpX="1807" w:tblpY="295"/>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55875" cy="3552825"/>
                  <wp:effectExtent l="0" t="0" r="9525" b="3175"/>
                  <wp:docPr id="1" name="图片 1" descr="文章发表_10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文章发表_105 (1)"/>
                          <pic:cNvPicPr>
                            <a:picLocks noChangeAspect="1"/>
                          </pic:cNvPicPr>
                        </pic:nvPicPr>
                        <pic:blipFill>
                          <a:blip r:embed="rId4"/>
                          <a:stretch>
                            <a:fillRect/>
                          </a:stretch>
                        </pic:blipFill>
                        <pic:spPr>
                          <a:xfrm>
                            <a:off x="0" y="0"/>
                            <a:ext cx="2555875" cy="3552825"/>
                          </a:xfrm>
                          <a:prstGeom prst="rect">
                            <a:avLst/>
                          </a:prstGeom>
                        </pic:spPr>
                      </pic:pic>
                    </a:graphicData>
                  </a:graphic>
                </wp:inline>
              </w:drawing>
            </w:r>
          </w:p>
        </w:tc>
        <w:tc>
          <w:tcPr>
            <w:tcW w:w="4261"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45080" cy="3785870"/>
                  <wp:effectExtent l="0" t="0" r="7620" b="11430"/>
                  <wp:docPr id="2" name="图片 2" descr="文章发表_10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文章发表_106 (1)"/>
                          <pic:cNvPicPr>
                            <a:picLocks noChangeAspect="1"/>
                          </pic:cNvPicPr>
                        </pic:nvPicPr>
                        <pic:blipFill>
                          <a:blip r:embed="rId5"/>
                          <a:stretch>
                            <a:fillRect/>
                          </a:stretch>
                        </pic:blipFill>
                        <pic:spPr>
                          <a:xfrm>
                            <a:off x="0" y="0"/>
                            <a:ext cx="2545080" cy="37858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56510" cy="3674110"/>
                  <wp:effectExtent l="0" t="0" r="8890" b="8890"/>
                  <wp:docPr id="3" name="图片 3" descr="文章发表_10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文章发表_107 (1)"/>
                          <pic:cNvPicPr>
                            <a:picLocks noChangeAspect="1"/>
                          </pic:cNvPicPr>
                        </pic:nvPicPr>
                        <pic:blipFill>
                          <a:blip r:embed="rId6"/>
                          <a:stretch>
                            <a:fillRect/>
                          </a:stretch>
                        </pic:blipFill>
                        <pic:spPr>
                          <a:xfrm>
                            <a:off x="0" y="0"/>
                            <a:ext cx="2556510" cy="3674110"/>
                          </a:xfrm>
                          <a:prstGeom prst="rect">
                            <a:avLst/>
                          </a:prstGeom>
                        </pic:spPr>
                      </pic:pic>
                    </a:graphicData>
                  </a:graphic>
                </wp:inline>
              </w:drawing>
            </w:r>
          </w:p>
        </w:tc>
        <w:tc>
          <w:tcPr>
            <w:tcW w:w="4261"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57780" cy="3716020"/>
                  <wp:effectExtent l="0" t="0" r="7620" b="5080"/>
                  <wp:docPr id="4" name="图片 4" descr="文章发表_10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文章发表_108 (1)"/>
                          <pic:cNvPicPr>
                            <a:picLocks noChangeAspect="1"/>
                          </pic:cNvPicPr>
                        </pic:nvPicPr>
                        <pic:blipFill>
                          <a:blip r:embed="rId7"/>
                          <a:stretch>
                            <a:fillRect/>
                          </a:stretch>
                        </pic:blipFill>
                        <pic:spPr>
                          <a:xfrm>
                            <a:off x="0" y="0"/>
                            <a:ext cx="2557780" cy="3716020"/>
                          </a:xfrm>
                          <a:prstGeom prst="rect">
                            <a:avLst/>
                          </a:prstGeom>
                        </pic:spPr>
                      </pic:pic>
                    </a:graphicData>
                  </a:graphic>
                </wp:inline>
              </w:drawing>
            </w:r>
          </w:p>
        </w:tc>
      </w:tr>
    </w:tbl>
    <w:p>
      <w:pPr>
        <w:rPr>
          <w:rFonts w:hint="eastAsia" w:eastAsiaTheme="minorEastAsia"/>
          <w:lang w:eastAsia="zh-CN"/>
        </w:rPr>
      </w:pPr>
      <w:r>
        <w:rPr>
          <w:rFonts w:hint="eastAsia" w:eastAsiaTheme="minorEastAsia"/>
          <w:lang w:eastAsia="zh-CN"/>
        </w:rPr>
        <w:drawing>
          <wp:inline distT="0" distB="0" distL="114300" distR="114300">
            <wp:extent cx="5266055" cy="7320915"/>
            <wp:effectExtent l="0" t="0" r="4445" b="6985"/>
            <wp:docPr id="7" name="图片 7" descr="8475a6b706c4639396934b8adc6820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475a6b706c4639396934b8adc6820eb"/>
                    <pic:cNvPicPr>
                      <a:picLocks noChangeAspect="1"/>
                    </pic:cNvPicPr>
                  </pic:nvPicPr>
                  <pic:blipFill>
                    <a:blip r:embed="rId8"/>
                    <a:stretch>
                      <a:fillRect/>
                    </a:stretch>
                  </pic:blipFill>
                  <pic:spPr>
                    <a:xfrm>
                      <a:off x="0" y="0"/>
                      <a:ext cx="5266055" cy="7320915"/>
                    </a:xfrm>
                    <a:prstGeom prst="rect">
                      <a:avLst/>
                    </a:prstGeom>
                  </pic:spPr>
                </pic:pic>
              </a:graphicData>
            </a:graphic>
          </wp:inline>
        </w:drawing>
      </w:r>
    </w:p>
    <w:p>
      <w:pPr>
        <w:rPr>
          <w:rFonts w:hint="eastAsia" w:eastAsiaTheme="minorEastAsia"/>
          <w:lang w:eastAsia="zh-CN"/>
        </w:rPr>
      </w:pPr>
    </w:p>
    <w:p>
      <w:pPr>
        <w:rPr>
          <w:rFonts w:hint="eastAsia" w:eastAsia="宋体"/>
          <w:lang w:eastAsia="zh-CN"/>
        </w:rPr>
      </w:pPr>
    </w:p>
    <w:p>
      <w:pPr>
        <w:rPr>
          <w:rFonts w:hint="eastAsia" w:eastAsia="宋体"/>
          <w:lang w:eastAsia="zh-CN"/>
        </w:rPr>
      </w:pPr>
    </w:p>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5264785" cy="7735570"/>
            <wp:effectExtent l="0" t="0" r="5715" b="11430"/>
            <wp:docPr id="8" name="图片 8" descr="20781e9189c615600526cb7c389926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781e9189c615600526cb7c389926fe"/>
                    <pic:cNvPicPr>
                      <a:picLocks noChangeAspect="1"/>
                    </pic:cNvPicPr>
                  </pic:nvPicPr>
                  <pic:blipFill>
                    <a:blip r:embed="rId9"/>
                    <a:stretch>
                      <a:fillRect/>
                    </a:stretch>
                  </pic:blipFill>
                  <pic:spPr>
                    <a:xfrm>
                      <a:off x="0" y="0"/>
                      <a:ext cx="5264785" cy="7735570"/>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
      <w:pPr>
        <w:rPr>
          <w:rFonts w:hint="eastAsia" w:eastAsiaTheme="minorEastAsia"/>
          <w:lang w:eastAsia="zh-CN"/>
        </w:rPr>
      </w:pPr>
      <w:r>
        <w:rPr>
          <w:rFonts w:ascii="宋体" w:hAnsi="宋体" w:eastAsia="宋体" w:cs="宋体"/>
          <w:sz w:val="24"/>
          <w:szCs w:val="24"/>
        </w:rPr>
        <w:drawing>
          <wp:inline distT="0" distB="0" distL="114300" distR="114300">
            <wp:extent cx="5440045" cy="7837170"/>
            <wp:effectExtent l="0" t="0" r="8255" b="11430"/>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10"/>
                    <a:stretch>
                      <a:fillRect/>
                    </a:stretch>
                  </pic:blipFill>
                  <pic:spPr>
                    <a:xfrm>
                      <a:off x="0" y="0"/>
                      <a:ext cx="5440045" cy="7837170"/>
                    </a:xfrm>
                    <a:prstGeom prst="rect">
                      <a:avLst/>
                    </a:prstGeom>
                    <a:noFill/>
                    <a:ln w="9525">
                      <a:noFill/>
                    </a:ln>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lang w:eastAsia="zh-CN"/>
        </w:rPr>
        <w:drawing>
          <wp:inline distT="0" distB="0" distL="114300" distR="114300">
            <wp:extent cx="5266690" cy="7018020"/>
            <wp:effectExtent l="0" t="0" r="3810" b="5080"/>
            <wp:docPr id="1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
                    <pic:cNvPicPr>
                      <a:picLocks noChangeAspect="1"/>
                    </pic:cNvPicPr>
                  </pic:nvPicPr>
                  <pic:blipFill>
                    <a:blip r:embed="rId11"/>
                    <a:stretch>
                      <a:fillRect/>
                    </a:stretch>
                  </pic:blipFill>
                  <pic:spPr>
                    <a:xfrm>
                      <a:off x="0" y="0"/>
                      <a:ext cx="5266690" cy="7018020"/>
                    </a:xfrm>
                    <a:prstGeom prst="rect">
                      <a:avLst/>
                    </a:prstGeom>
                    <a:noFill/>
                    <a:ln>
                      <a:noFill/>
                    </a:ln>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lang w:eastAsia="zh-CN"/>
        </w:rPr>
        <w:drawing>
          <wp:inline distT="0" distB="0" distL="114300" distR="114300">
            <wp:extent cx="5273040" cy="7036435"/>
            <wp:effectExtent l="0" t="0" r="10160" b="12065"/>
            <wp:docPr id="12" name="图片 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
                    <pic:cNvPicPr>
                      <a:picLocks noChangeAspect="1"/>
                    </pic:cNvPicPr>
                  </pic:nvPicPr>
                  <pic:blipFill>
                    <a:blip r:embed="rId12"/>
                    <a:stretch>
                      <a:fillRect/>
                    </a:stretch>
                  </pic:blipFill>
                  <pic:spPr>
                    <a:xfrm>
                      <a:off x="0" y="0"/>
                      <a:ext cx="5273040" cy="7036435"/>
                    </a:xfrm>
                    <a:prstGeom prst="rect">
                      <a:avLst/>
                    </a:prstGeom>
                    <a:noFill/>
                    <a:ln>
                      <a:noFill/>
                    </a:ln>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lang w:eastAsia="zh-CN"/>
        </w:rPr>
        <w:drawing>
          <wp:inline distT="0" distB="0" distL="114300" distR="114300">
            <wp:extent cx="5269865" cy="7030085"/>
            <wp:effectExtent l="0" t="0" r="635" b="5715"/>
            <wp:docPr id="13" name="图片 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
                    <pic:cNvPicPr>
                      <a:picLocks noChangeAspect="1"/>
                    </pic:cNvPicPr>
                  </pic:nvPicPr>
                  <pic:blipFill>
                    <a:blip r:embed="rId13"/>
                    <a:stretch>
                      <a:fillRect/>
                    </a:stretch>
                  </pic:blipFill>
                  <pic:spPr>
                    <a:xfrm>
                      <a:off x="0" y="0"/>
                      <a:ext cx="5269865" cy="7030085"/>
                    </a:xfrm>
                    <a:prstGeom prst="rect">
                      <a:avLst/>
                    </a:prstGeom>
                    <a:noFill/>
                    <a:ln>
                      <a:noFill/>
                    </a:ln>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lang w:eastAsia="zh-CN"/>
        </w:rPr>
        <w:drawing>
          <wp:inline distT="0" distB="0" distL="114300" distR="114300">
            <wp:extent cx="5271770" cy="7029450"/>
            <wp:effectExtent l="0" t="0" r="11430" b="6350"/>
            <wp:docPr id="14" name="图片 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
                    <pic:cNvPicPr>
                      <a:picLocks noChangeAspect="1"/>
                    </pic:cNvPicPr>
                  </pic:nvPicPr>
                  <pic:blipFill>
                    <a:blip r:embed="rId14"/>
                    <a:stretch>
                      <a:fillRect/>
                    </a:stretch>
                  </pic:blipFill>
                  <pic:spPr>
                    <a:xfrm>
                      <a:off x="0" y="0"/>
                      <a:ext cx="5271770" cy="7029450"/>
                    </a:xfrm>
                    <a:prstGeom prst="rect">
                      <a:avLst/>
                    </a:prstGeom>
                    <a:noFill/>
                    <a:ln>
                      <a:noFill/>
                    </a:ln>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宋体"/>
          <w:lang w:eastAsia="zh-CN"/>
        </w:rPr>
        <w:drawing>
          <wp:inline distT="0" distB="0" distL="114300" distR="114300">
            <wp:extent cx="5268595" cy="7974330"/>
            <wp:effectExtent l="0" t="0" r="1905" b="1270"/>
            <wp:docPr id="42" name="图片 42" descr="扫描全能王 2024-06-11 20.0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扫描全能王 2024-06-11 20.03_02"/>
                    <pic:cNvPicPr>
                      <a:picLocks noChangeAspect="1"/>
                    </pic:cNvPicPr>
                  </pic:nvPicPr>
                  <pic:blipFill>
                    <a:blip r:embed="rId15"/>
                    <a:stretch>
                      <a:fillRect/>
                    </a:stretch>
                  </pic:blipFill>
                  <pic:spPr>
                    <a:xfrm>
                      <a:off x="0" y="0"/>
                      <a:ext cx="5268595" cy="7974330"/>
                    </a:xfrm>
                    <a:prstGeom prst="rect">
                      <a:avLst/>
                    </a:prstGeom>
                  </pic:spPr>
                </pic:pic>
              </a:graphicData>
            </a:graphic>
          </wp:inline>
        </w:drawing>
      </w:r>
      <w:r>
        <w:rPr>
          <w:rFonts w:hint="eastAsia" w:eastAsia="宋体"/>
          <w:lang w:eastAsia="zh-CN"/>
        </w:rPr>
        <w:drawing>
          <wp:anchor distT="0" distB="0" distL="114300" distR="114300" simplePos="0" relativeHeight="251659264" behindDoc="0" locked="0" layoutInCell="1" allowOverlap="1">
            <wp:simplePos x="0" y="0"/>
            <wp:positionH relativeFrom="column">
              <wp:posOffset>-36830</wp:posOffset>
            </wp:positionH>
            <wp:positionV relativeFrom="paragraph">
              <wp:posOffset>-7190740</wp:posOffset>
            </wp:positionV>
            <wp:extent cx="4889500" cy="6637020"/>
            <wp:effectExtent l="0" t="0" r="0" b="5080"/>
            <wp:wrapNone/>
            <wp:docPr id="41" name="图片 41" descr="扫描全能王 2024-06-11 19.5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扫描全能王 2024-06-11 19.59_01"/>
                    <pic:cNvPicPr>
                      <a:picLocks noChangeAspect="1"/>
                    </pic:cNvPicPr>
                  </pic:nvPicPr>
                  <pic:blipFill>
                    <a:blip r:embed="rId16"/>
                    <a:stretch>
                      <a:fillRect/>
                    </a:stretch>
                  </pic:blipFill>
                  <pic:spPr>
                    <a:xfrm>
                      <a:off x="0" y="0"/>
                      <a:ext cx="4889500" cy="6637020"/>
                    </a:xfrm>
                    <a:prstGeom prst="rect">
                      <a:avLst/>
                    </a:prstGeom>
                  </pic:spPr>
                </pic:pic>
              </a:graphicData>
            </a:graphic>
          </wp:anchor>
        </w:drawing>
      </w:r>
    </w:p>
    <w:p>
      <w:pPr>
        <w:rPr>
          <w:rFonts w:hint="eastAsia" w:eastAsiaTheme="minorEastAsia"/>
          <w:lang w:eastAsia="zh-CN"/>
        </w:rPr>
      </w:pPr>
      <w:r>
        <w:rPr>
          <w:rFonts w:hint="eastAsia" w:eastAsia="宋体"/>
          <w:lang w:eastAsia="zh-CN"/>
        </w:rPr>
        <w:drawing>
          <wp:inline distT="0" distB="0" distL="114300" distR="114300">
            <wp:extent cx="5262880" cy="7374255"/>
            <wp:effectExtent l="0" t="0" r="7620" b="4445"/>
            <wp:docPr id="43" name="图片 43" descr="扫描全能王 2024-06-11 20.0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扫描全能王 2024-06-11 20.03_03"/>
                    <pic:cNvPicPr>
                      <a:picLocks noChangeAspect="1"/>
                    </pic:cNvPicPr>
                  </pic:nvPicPr>
                  <pic:blipFill>
                    <a:blip r:embed="rId17"/>
                    <a:stretch>
                      <a:fillRect/>
                    </a:stretch>
                  </pic:blipFill>
                  <pic:spPr>
                    <a:xfrm>
                      <a:off x="0" y="0"/>
                      <a:ext cx="5262880" cy="737425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r>
        <w:rPr>
          <w:rFonts w:hint="eastAsia" w:eastAsia="宋体"/>
          <w:lang w:eastAsia="zh-CN"/>
        </w:rPr>
        <w:drawing>
          <wp:inline distT="0" distB="0" distL="114300" distR="114300">
            <wp:extent cx="5261610" cy="6489065"/>
            <wp:effectExtent l="0" t="0" r="8890" b="635"/>
            <wp:docPr id="44" name="图片 44" descr="扫描全能王 2024-06-11 20.03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扫描全能王 2024-06-11 20.03_07"/>
                    <pic:cNvPicPr>
                      <a:picLocks noChangeAspect="1"/>
                    </pic:cNvPicPr>
                  </pic:nvPicPr>
                  <pic:blipFill>
                    <a:blip r:embed="rId18"/>
                    <a:stretch>
                      <a:fillRect/>
                    </a:stretch>
                  </pic:blipFill>
                  <pic:spPr>
                    <a:xfrm>
                      <a:off x="0" y="0"/>
                      <a:ext cx="5261610" cy="648906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宋体"/>
          <w:lang w:eastAsia="zh-CN"/>
        </w:rPr>
        <w:drawing>
          <wp:inline distT="0" distB="0" distL="114300" distR="114300">
            <wp:extent cx="5273040" cy="7686675"/>
            <wp:effectExtent l="0" t="0" r="10160" b="9525"/>
            <wp:docPr id="45" name="图片 45" descr="扫描全能王 2024-06-11 20.03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扫描全能王 2024-06-11 20.03_9"/>
                    <pic:cNvPicPr>
                      <a:picLocks noChangeAspect="1"/>
                    </pic:cNvPicPr>
                  </pic:nvPicPr>
                  <pic:blipFill>
                    <a:blip r:embed="rId19"/>
                    <a:stretch>
                      <a:fillRect/>
                    </a:stretch>
                  </pic:blipFill>
                  <pic:spPr>
                    <a:xfrm>
                      <a:off x="0" y="0"/>
                      <a:ext cx="5273040" cy="768667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宋体"/>
          <w:lang w:eastAsia="zh-CN"/>
        </w:rPr>
        <w:drawing>
          <wp:inline distT="0" distB="0" distL="114300" distR="114300">
            <wp:extent cx="5263515" cy="8332470"/>
            <wp:effectExtent l="0" t="0" r="6985" b="11430"/>
            <wp:docPr id="46" name="图片 46" descr="扫描全能王 2024-06-11 20.0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扫描全能王 2024-06-11 20.03_10"/>
                    <pic:cNvPicPr>
                      <a:picLocks noChangeAspect="1"/>
                    </pic:cNvPicPr>
                  </pic:nvPicPr>
                  <pic:blipFill>
                    <a:blip r:embed="rId20"/>
                    <a:stretch>
                      <a:fillRect/>
                    </a:stretch>
                  </pic:blipFill>
                  <pic:spPr>
                    <a:xfrm>
                      <a:off x="0" y="0"/>
                      <a:ext cx="5263515" cy="8332470"/>
                    </a:xfrm>
                    <a:prstGeom prst="rect">
                      <a:avLst/>
                    </a:prstGeom>
                  </pic:spPr>
                </pic:pic>
              </a:graphicData>
            </a:graphic>
          </wp:inline>
        </w:drawing>
      </w:r>
    </w:p>
    <w:p/>
    <w:p/>
    <w:p>
      <w:pPr>
        <w:rPr>
          <w:rFonts w:hint="eastAsia" w:eastAsiaTheme="minorEastAsia"/>
          <w:lang w:eastAsia="zh-CN"/>
        </w:rPr>
      </w:pPr>
      <w:r>
        <w:rPr>
          <w:sz w:val="21"/>
        </w:rPr>
        <mc:AlternateContent>
          <mc:Choice Requires="wps">
            <w:drawing>
              <wp:anchor distT="0" distB="0" distL="114300" distR="114300" simplePos="0" relativeHeight="251660288" behindDoc="0" locked="0" layoutInCell="1" allowOverlap="1">
                <wp:simplePos x="0" y="0"/>
                <wp:positionH relativeFrom="column">
                  <wp:posOffset>3890010</wp:posOffset>
                </wp:positionH>
                <wp:positionV relativeFrom="paragraph">
                  <wp:posOffset>3456940</wp:posOffset>
                </wp:positionV>
                <wp:extent cx="1708785" cy="23495"/>
                <wp:effectExtent l="15875" t="15875" r="27940" b="24130"/>
                <wp:wrapNone/>
                <wp:docPr id="15" name="直接连接符 15"/>
                <wp:cNvGraphicFramePr/>
                <a:graphic xmlns:a="http://schemas.openxmlformats.org/drawingml/2006/main">
                  <a:graphicData uri="http://schemas.microsoft.com/office/word/2010/wordprocessingShape">
                    <wps:wsp>
                      <wps:cNvCnPr/>
                      <wps:spPr>
                        <a:xfrm>
                          <a:off x="3964305" y="8489315"/>
                          <a:ext cx="1708785" cy="23495"/>
                        </a:xfrm>
                        <a:prstGeom prst="line">
                          <a:avLst/>
                        </a:prstGeom>
                        <a:ln w="31750" cap="rnd">
                          <a:solidFill>
                            <a:schemeClr val="accent6"/>
                          </a:solidFill>
                          <a:round/>
                        </a:ln>
                      </wps:spPr>
                      <wps:style>
                        <a:lnRef idx="0">
                          <a:srgbClr val="FFFFFF"/>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06.3pt;margin-top:272.2pt;height:1.85pt;width:134.55pt;z-index:251660288;mso-width-relative:page;mso-height-relative:page;" filled="f" stroked="t" coordsize="21600,21600" o:gfxdata="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ZslGtgAAAALAQAADwAA&#10;AAAAAAABACAAAAAiAAAAZHJzL2Rvd25yZXYueG1sUEsBAhQAFAAAAAgAh07iQMDb60LdAQAAhwMA&#10;AA4AAAAAAAAAAQAgAAAAJwEAAGRycy9lMm9Eb2MueG1sUEsFBgAAAAAGAAYAWQEAAHYFAAAAAA==&#10;">
                <v:fill on="f" focussize="0,0"/>
                <v:stroke weight="2.5pt" color="#70AD47 [3209]" joinstyle="round" endcap="round"/>
                <v:imagedata o:title=""/>
                <o:lock v:ext="edit" aspectratio="f"/>
              </v:line>
            </w:pict>
          </mc:Fallback>
        </mc:AlternateContent>
      </w:r>
      <w:r>
        <w:rPr>
          <w:rFonts w:hint="eastAsia" w:eastAsiaTheme="minorEastAsia"/>
          <w:lang w:eastAsia="zh-CN"/>
        </w:rPr>
        <w:drawing>
          <wp:inline distT="0" distB="0" distL="114300" distR="114300">
            <wp:extent cx="5213350" cy="7444740"/>
            <wp:effectExtent l="0" t="0" r="6350" b="10160"/>
            <wp:docPr id="16" name="图片 16" descr="2024论文发表  2024-09-11 10.2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4论文发表  2024-09-11 10.27_1"/>
                    <pic:cNvPicPr>
                      <a:picLocks noChangeAspect="1"/>
                    </pic:cNvPicPr>
                  </pic:nvPicPr>
                  <pic:blipFill>
                    <a:blip r:embed="rId21"/>
                    <a:stretch>
                      <a:fillRect/>
                    </a:stretch>
                  </pic:blipFill>
                  <pic:spPr>
                    <a:xfrm>
                      <a:off x="0" y="0"/>
                      <a:ext cx="5213350" cy="7444740"/>
                    </a:xfrm>
                    <a:prstGeom prst="rect">
                      <a:avLst/>
                    </a:prstGeom>
                  </pic:spPr>
                </pic:pic>
              </a:graphicData>
            </a:graphic>
          </wp:inline>
        </w:drawing>
      </w:r>
      <w:r>
        <w:rPr>
          <w:rFonts w:hint="eastAsia" w:eastAsiaTheme="minorEastAsia"/>
          <w:lang w:eastAsia="zh-CN"/>
        </w:rPr>
        <w:drawing>
          <wp:inline distT="0" distB="0" distL="114300" distR="114300">
            <wp:extent cx="4855845" cy="8004175"/>
            <wp:effectExtent l="0" t="0" r="8255" b="9525"/>
            <wp:docPr id="17" name="图片 17" descr="2024论文发表  2024-09-11 10.2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4论文发表  2024-09-11 10.27_3"/>
                    <pic:cNvPicPr>
                      <a:picLocks noChangeAspect="1"/>
                    </pic:cNvPicPr>
                  </pic:nvPicPr>
                  <pic:blipFill>
                    <a:blip r:embed="rId22"/>
                    <a:stretch>
                      <a:fillRect/>
                    </a:stretch>
                  </pic:blipFill>
                  <pic:spPr>
                    <a:xfrm>
                      <a:off x="0" y="0"/>
                      <a:ext cx="4855845" cy="8004175"/>
                    </a:xfrm>
                    <a:prstGeom prst="rect">
                      <a:avLst/>
                    </a:prstGeom>
                  </pic:spPr>
                </pic:pic>
              </a:graphicData>
            </a:graphic>
          </wp:inline>
        </w:drawing>
      </w:r>
      <w:r>
        <w:rPr>
          <w:rFonts w:hint="eastAsia" w:eastAsiaTheme="minorEastAsia"/>
          <w:lang w:eastAsia="zh-CN"/>
        </w:rPr>
        <w:drawing>
          <wp:inline distT="0" distB="0" distL="114300" distR="114300">
            <wp:extent cx="5212080" cy="8090535"/>
            <wp:effectExtent l="0" t="0" r="7620" b="12065"/>
            <wp:docPr id="18" name="图片 18" descr="2024论文发表  2024-09-11 10.2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4论文发表  2024-09-11 10.27_4"/>
                    <pic:cNvPicPr>
                      <a:picLocks noChangeAspect="1"/>
                    </pic:cNvPicPr>
                  </pic:nvPicPr>
                  <pic:blipFill>
                    <a:blip r:embed="rId23"/>
                    <a:stretch>
                      <a:fillRect/>
                    </a:stretch>
                  </pic:blipFill>
                  <pic:spPr>
                    <a:xfrm>
                      <a:off x="0" y="0"/>
                      <a:ext cx="5212080" cy="8090535"/>
                    </a:xfrm>
                    <a:prstGeom prst="rect">
                      <a:avLst/>
                    </a:prstGeom>
                  </pic:spPr>
                </pic:pic>
              </a:graphicData>
            </a:graphic>
          </wp:inline>
        </w:drawing>
      </w:r>
    </w:p>
    <w:p/>
    <w:p/>
    <w:p>
      <w:pPr>
        <w:rPr>
          <w:rFonts w:hint="eastAsia" w:eastAsia="宋体"/>
          <w:lang w:eastAsia="zh-CN"/>
        </w:rPr>
      </w:pPr>
    </w:p>
    <w:p>
      <w:pPr>
        <w:rPr>
          <w:rFonts w:hint="eastAsia" w:eastAsia="宋体"/>
          <w:lang w:eastAsia="zh-CN"/>
        </w:rPr>
      </w:pPr>
    </w:p>
    <w:p>
      <w:pPr>
        <w:rPr>
          <w:szCs w:val="21"/>
        </w:rPr>
      </w:pPr>
      <w:r>
        <w:rPr>
          <w:rFonts w:hint="eastAsia"/>
          <w:szCs w:val="21"/>
        </w:rPr>
        <w:t>一、以下粘贴论文所在刊物在新闻出版机构查询结果截图</w:t>
      </w:r>
    </w:p>
    <w:p>
      <w:r>
        <w:rPr>
          <w:rFonts w:hint="eastAsia"/>
        </w:rPr>
        <w:t>网址：（https://www.nppa.gov.cn/data/bzqk/202308/t20230821_758186.html）</w:t>
      </w:r>
    </w:p>
    <w:p>
      <w:r>
        <w:rPr>
          <w:rFonts w:ascii="宋体" w:hAnsi="宋体" w:eastAsia="宋体" w:cs="宋体"/>
          <w:sz w:val="24"/>
          <w:szCs w:val="24"/>
        </w:rPr>
        <w:drawing>
          <wp:anchor distT="0" distB="0" distL="114300" distR="114300" simplePos="0" relativeHeight="251661312" behindDoc="0" locked="0" layoutInCell="1" allowOverlap="1">
            <wp:simplePos x="0" y="0"/>
            <wp:positionH relativeFrom="column">
              <wp:posOffset>-501650</wp:posOffset>
            </wp:positionH>
            <wp:positionV relativeFrom="paragraph">
              <wp:posOffset>130810</wp:posOffset>
            </wp:positionV>
            <wp:extent cx="5998845" cy="4347210"/>
            <wp:effectExtent l="0" t="0" r="8255" b="8890"/>
            <wp:wrapTopAndBottom/>
            <wp:docPr id="19"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56"/>
                    <pic:cNvPicPr>
                      <a:picLocks noChangeAspect="1"/>
                    </pic:cNvPicPr>
                  </pic:nvPicPr>
                  <pic:blipFill>
                    <a:blip r:embed="rId24"/>
                    <a:stretch>
                      <a:fillRect/>
                    </a:stretch>
                  </pic:blipFill>
                  <pic:spPr>
                    <a:xfrm>
                      <a:off x="0" y="0"/>
                      <a:ext cx="5998845" cy="4347210"/>
                    </a:xfrm>
                    <a:prstGeom prst="rect">
                      <a:avLst/>
                    </a:prstGeom>
                    <a:noFill/>
                    <a:ln w="9525">
                      <a:noFill/>
                    </a:ln>
                  </pic:spPr>
                </pic:pic>
              </a:graphicData>
            </a:graphic>
          </wp:anchor>
        </w:drawing>
      </w:r>
    </w:p>
    <w:p/>
    <w:p>
      <w:pPr>
        <w:rPr>
          <w:szCs w:val="21"/>
        </w:rPr>
      </w:pPr>
      <w:r>
        <w:rPr>
          <w:rFonts w:hint="eastAsia"/>
          <w:szCs w:val="21"/>
        </w:rPr>
        <w:t>三、以下粘贴被数字期刊网收录的论文内容截图</w:t>
      </w:r>
    </w:p>
    <w:p>
      <w:r>
        <w:rPr>
          <w:rFonts w:hint="eastAsia"/>
          <w:szCs w:val="21"/>
        </w:rPr>
        <w:t>注意：因为评委需要知道实际发表的论文有多少字，所以此处不能是论文摘录截图，应是全文截图</w:t>
      </w:r>
    </w:p>
    <w:p>
      <w:pPr>
        <w:numPr>
          <w:ilvl w:val="0"/>
          <w:numId w:val="1"/>
        </w:numPr>
        <w:ind w:left="420" w:hanging="420"/>
      </w:pPr>
      <w:r>
        <w:rPr>
          <w:rFonts w:hint="eastAsia"/>
          <w:szCs w:val="21"/>
        </w:rPr>
        <w:t>以下粘贴论文电子稿</w:t>
      </w:r>
    </w:p>
    <w:p>
      <w:pPr>
        <w:numPr>
          <w:ilvl w:val="0"/>
          <w:numId w:val="0"/>
        </w:numPr>
        <w:ind w:leftChars="0"/>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sz w:val="28"/>
          <w:szCs w:val="28"/>
        </w:rPr>
      </w:pPr>
      <w:r>
        <w:rPr>
          <w:rFonts w:hint="eastAsia"/>
          <w:b/>
          <w:bCs/>
          <w:sz w:val="28"/>
          <w:szCs w:val="28"/>
        </w:rPr>
        <w:t>探讨小学班级管理中激励机制建设策略</w:t>
      </w:r>
    </w:p>
    <w:p>
      <w:pPr>
        <w:keepNext w:val="0"/>
        <w:keepLines w:val="0"/>
        <w:pageBreakBefore w:val="0"/>
        <w:widowControl w:val="0"/>
        <w:kinsoku/>
        <w:wordWrap/>
        <w:overflowPunct/>
        <w:topLinePunct w:val="0"/>
        <w:autoSpaceDE/>
        <w:autoSpaceDN/>
        <w:bidi w:val="0"/>
        <w:adjustRightInd/>
        <w:snapToGrid/>
        <w:spacing w:line="360" w:lineRule="auto"/>
        <w:ind w:firstLine="3654" w:firstLineChars="1300"/>
        <w:jc w:val="both"/>
        <w:textAlignment w:val="auto"/>
        <w:rPr>
          <w:rFonts w:hint="eastAsia"/>
          <w:b/>
          <w:bCs/>
          <w:sz w:val="28"/>
          <w:szCs w:val="28"/>
        </w:rPr>
      </w:pPr>
      <w:r>
        <w:rPr>
          <w:rFonts w:hint="default"/>
          <w:b/>
          <w:bCs/>
          <w:sz w:val="28"/>
          <w:szCs w:val="28"/>
          <w:lang w:val="en-US"/>
        </w:rPr>
        <w:t>柳</w:t>
      </w:r>
      <w:r>
        <w:rPr>
          <w:rFonts w:hint="eastAsia" w:asciiTheme="minorHAnsi" w:eastAsiaTheme="minorEastAsia"/>
          <w:b/>
          <w:bCs/>
          <w:sz w:val="28"/>
          <w:szCs w:val="28"/>
          <w:lang w:val="en-US" w:eastAsia="zh-CN"/>
        </w:rPr>
        <w:t xml:space="preserve"> </w:t>
      </w:r>
      <w:r>
        <w:rPr>
          <w:rFonts w:hint="default"/>
          <w:b/>
          <w:bCs/>
          <w:sz w:val="28"/>
          <w:szCs w:val="28"/>
          <w:lang w:val="en-US"/>
        </w:rPr>
        <w:t>溪</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b/>
          <w:bCs/>
          <w:sz w:val="28"/>
          <w:szCs w:val="28"/>
        </w:rPr>
      </w:pPr>
      <w:r>
        <w:rPr>
          <w:rFonts w:hint="default"/>
          <w:b/>
          <w:bCs/>
          <w:sz w:val="28"/>
          <w:szCs w:val="28"/>
          <w:lang w:val="en-US"/>
        </w:rPr>
        <w:t>常州市新北区新桥第二实验小学  江苏 常州  213000</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sz w:val="24"/>
          <w:szCs w:val="24"/>
          <w:lang w:eastAsia="zh-CN"/>
        </w:rPr>
      </w:pPr>
      <w:r>
        <w:rPr>
          <w:rFonts w:hint="eastAsia" w:eastAsiaTheme="minorEastAsia"/>
          <w:b/>
          <w:bCs/>
          <w:sz w:val="24"/>
          <w:szCs w:val="24"/>
          <w:lang w:eastAsia="zh-CN"/>
        </w:rPr>
        <w:t>【摘要】</w:t>
      </w:r>
      <w:r>
        <w:rPr>
          <w:rFonts w:hint="eastAsia" w:eastAsiaTheme="minorEastAsia"/>
          <w:b w:val="0"/>
          <w:bCs w:val="0"/>
          <w:sz w:val="24"/>
          <w:szCs w:val="24"/>
          <w:lang w:eastAsia="zh-CN"/>
        </w:rPr>
        <w:t>小学阶段是学生成长发育的初期，此时的他们自主性较差，且缺乏一定的自我约束和管理能力，所以需要班主任实施有效的班级管理，对学生的成长道路加以规划和引导。而在新课改不断深入的当前教育教学中，</w:t>
      </w:r>
      <w:r>
        <w:rPr>
          <w:rFonts w:hint="eastAsia" w:eastAsiaTheme="minorEastAsia"/>
          <w:b w:val="0"/>
          <w:bCs w:val="0"/>
          <w:sz w:val="24"/>
          <w:szCs w:val="24"/>
          <w:highlight w:val="none"/>
          <w:lang w:eastAsia="zh-CN"/>
        </w:rPr>
        <w:t>传统的小学班级管理模式和方法显然不再适用，班主任需要对其进行科学的改进与创新，建立激励</w:t>
      </w:r>
      <w:r>
        <w:rPr>
          <w:rFonts w:hint="eastAsia" w:eastAsiaTheme="minorEastAsia"/>
          <w:b w:val="0"/>
          <w:bCs w:val="0"/>
          <w:sz w:val="24"/>
          <w:szCs w:val="24"/>
          <w:lang w:eastAsia="zh-CN"/>
        </w:rPr>
        <w:t>机制就是效果比较显著的新型管理办法之一。</w:t>
      </w:r>
      <w:r>
        <w:rPr>
          <w:rFonts w:hint="eastAsia" w:eastAsiaTheme="minorEastAsia"/>
          <w:b w:val="0"/>
          <w:bCs w:val="0"/>
          <w:sz w:val="24"/>
          <w:szCs w:val="24"/>
          <w:highlight w:val="none"/>
          <w:lang w:eastAsia="zh-CN"/>
        </w:rPr>
        <w:t>本文在简单介绍了激励机制的</w:t>
      </w:r>
      <w:r>
        <w:rPr>
          <w:rFonts w:hint="eastAsia" w:eastAsiaTheme="minorEastAsia"/>
          <w:b w:val="0"/>
          <w:bCs w:val="0"/>
          <w:sz w:val="24"/>
          <w:szCs w:val="24"/>
          <w:lang w:eastAsia="zh-CN"/>
        </w:rPr>
        <w:t>含义之后，就其在小学班级管理工作中的构建意义、原则和策略等，进行了深入且全面的研究与探讨。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b/>
          <w:bCs/>
          <w:sz w:val="24"/>
          <w:szCs w:val="24"/>
          <w:lang w:val="en-US" w:eastAsia="zh-CN"/>
        </w:rPr>
      </w:pPr>
      <w:r>
        <w:rPr>
          <w:rFonts w:hint="eastAsia" w:eastAsiaTheme="minorEastAsia"/>
          <w:b/>
          <w:bCs/>
          <w:sz w:val="24"/>
          <w:szCs w:val="24"/>
          <w:lang w:eastAsia="zh-CN"/>
        </w:rPr>
        <w:t>【关键词】小学班级管理</w:t>
      </w:r>
      <w:r>
        <w:rPr>
          <w:rFonts w:hint="eastAsia" w:asciiTheme="minorHAnsi" w:eastAsiaTheme="minorEastAsia"/>
          <w:b/>
          <w:bCs/>
          <w:sz w:val="24"/>
          <w:szCs w:val="24"/>
          <w:lang w:val="en-US" w:eastAsia="zh-CN"/>
        </w:rPr>
        <w:t xml:space="preserve">  激励机制  建设策略</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sz w:val="24"/>
          <w:szCs w:val="24"/>
          <w:lang w:eastAsia="zh-CN"/>
        </w:rPr>
      </w:pPr>
      <w:r>
        <w:rPr>
          <w:rFonts w:hint="eastAsia" w:eastAsiaTheme="minorEastAsia"/>
          <w:b/>
          <w:bCs/>
          <w:sz w:val="24"/>
          <w:szCs w:val="24"/>
          <w:lang w:eastAsia="zh-CN"/>
        </w:rPr>
        <w:t>引言</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班级管理工作的实施需要班主任根据班级的实际情况对其中的各项元素进行组织调配，通过构建相应的管理机制来带动学生的发展，促进班级管理目标的达成。而在新时期的小学教育教学中，有效的班级管理工作还需契合小学生的心理需求，对班级管理的理念、模式和方法等进行合理的改进与创新，其中通过对学生进行有效激励来带动学生自我约束的运行机制，就是小学班主任秉持“以人为本”教育理念、着眼“立德树人”教育目标，提高学生自我管理意识和能力，同时促进小学生全面发展的有效手段。</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textAlignment w:val="auto"/>
        <w:rPr>
          <w:rFonts w:hint="eastAsia"/>
          <w:b/>
          <w:bCs/>
          <w:sz w:val="24"/>
          <w:szCs w:val="24"/>
          <w:lang w:eastAsia="zh-CN"/>
        </w:rPr>
      </w:pPr>
      <w:r>
        <w:rPr>
          <w:rFonts w:hint="eastAsia" w:eastAsiaTheme="minorEastAsia"/>
          <w:b/>
          <w:bCs/>
          <w:sz w:val="24"/>
          <w:szCs w:val="24"/>
          <w:lang w:eastAsia="zh-CN"/>
        </w:rPr>
        <w:t>激励机制的含义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从字面上来看，激励机制就是管理者或领导者以激励或鼓励的方式，让被管理者或被领导者产生积极、奋进的心理，进而提高工作效率、更好的达成特定的预期目标。而将激励机制应用到小学班级管理工作中，指的就是班主任结合班级学生的实际情况采取恰当的激励或鼓励之法，充分满足不同学生的心理需求，以此来调动学生的主体性和能动性，让学生能够充分发挥自身的创新、创造等能力，积极主动的参与到班级事务中，形成良好班级氛围的同时，也能够提高学生的自我管理能力与竞争合作精神，促使小学生能够在快乐的成长环境下达到预期的班级管理目标。</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textAlignment w:val="auto"/>
        <w:rPr>
          <w:rFonts w:hint="eastAsia"/>
          <w:b/>
          <w:bCs/>
          <w:sz w:val="24"/>
          <w:szCs w:val="24"/>
          <w:highlight w:val="none"/>
          <w:lang w:eastAsia="zh-CN"/>
        </w:rPr>
      </w:pPr>
      <w:r>
        <w:rPr>
          <w:rFonts w:hint="eastAsia" w:eastAsiaTheme="minorEastAsia"/>
          <w:b/>
          <w:bCs/>
          <w:sz w:val="24"/>
          <w:szCs w:val="24"/>
          <w:highlight w:val="none"/>
          <w:lang w:eastAsia="zh-CN"/>
        </w:rPr>
        <w:t>小学班级管理中构建激励机制的意义</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激励机制是现代教育教学中，班主任实施班级管理的一项创新举措，不同于传统的以批判为主的班级管理模式，激励机制顾名思义就是以激励学生为手段来实现班级管理目标的，相较于前者，后者能够达到的班级管理效率明显更高，尤其是在学生成长初期的小学教育阶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众所周知，小学生年龄较小、自制力差、情感变化大、抗压能力弱，在成长过程中犯错是难免的，且在团结同学、建设班级环境等方面缺乏一定的自主性，但同时又很喜欢通过表现自己来获得他人的认可和鼓励，并从中受到一定的指引和启发，提高自身的自信心和认知能力，塑造正确的“三观”雏形。基于此，小学班主任就可以依据学生的个性特征以及实际情况，制定科学、完善的班级管理激励机制，让学生在感受到被认可、被接受的过程中建立属于自己的自信心，同时针对不同学生制定不同的激励方式，最大限度激发每一位学生在班级管理活动中的参与积极性，利用学生的主观能动性来高效落实班级管理工作，一方面可以提升小学生的自我管理意识和自我管理能力；另一方面也可以通过学生之间的相互监督来激发学生的集体荣誉感和团队合作意识，全面推动小学生综合素质的发展与提升。</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textAlignment w:val="auto"/>
        <w:rPr>
          <w:rFonts w:hint="eastAsia"/>
          <w:b/>
          <w:bCs/>
          <w:sz w:val="24"/>
          <w:szCs w:val="24"/>
          <w:lang w:eastAsia="zh-CN"/>
        </w:rPr>
      </w:pPr>
      <w:r>
        <w:rPr>
          <w:rFonts w:hint="eastAsia" w:eastAsiaTheme="minorEastAsia"/>
          <w:b/>
          <w:bCs/>
          <w:sz w:val="24"/>
          <w:szCs w:val="24"/>
          <w:lang w:eastAsia="zh-CN"/>
        </w:rPr>
        <w:t>小学班级管理中激励机制的建设原则</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eastAsiaTheme="minorEastAsia"/>
          <w:b/>
          <w:bCs/>
          <w:sz w:val="24"/>
          <w:szCs w:val="24"/>
          <w:lang w:eastAsia="zh-CN"/>
        </w:rPr>
        <w:t>个体激励与集体激励相结合的原则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在班级管理工作中构建激励机制，主要可以从个人和集体两个层面出发，前者主要针对学生本人的行为举止进行激励，帮助学生增强自信，促使学生不断进步，而教育管理工作的开展通常以班级为基本单位，学生作为班集体的一份子，在班级管理中应当具有一定的责任意识、团队意识与集体荣誉感。所以，小学班主任在班级管理中建设激励机制的时候，就应该将针对学生的个体激励与针对班级的集体激励进行有机结合，通过两者的相辅相成、相互促进来推动班级学生的共同发展。</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eastAsiaTheme="minorEastAsia"/>
          <w:b/>
          <w:bCs/>
          <w:sz w:val="24"/>
          <w:szCs w:val="24"/>
          <w:lang w:eastAsia="zh-CN"/>
        </w:rPr>
        <w:t>物质激励与精神激励相结合的原则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对于很多小学生来说，虽然班主任的精神激励对其成长和发展起到的引导作用更重要的，但是如果能够将口头表扬以物质的形式具体表现出来，则更容易调动小学生在学习和班级管理事务中的参与积极性和主动性。所</w:t>
      </w:r>
      <w:r>
        <w:rPr>
          <w:rFonts w:hint="eastAsia" w:eastAsiaTheme="minorEastAsia"/>
          <w:b w:val="0"/>
          <w:bCs w:val="0"/>
          <w:sz w:val="24"/>
          <w:szCs w:val="24"/>
          <w:highlight w:val="none"/>
          <w:lang w:eastAsia="zh-CN"/>
        </w:rPr>
        <w:t>以小学班主任在通过构建激励机制来开展班级管理工作时</w:t>
      </w:r>
      <w:r>
        <w:rPr>
          <w:rFonts w:hint="eastAsia" w:eastAsiaTheme="minorEastAsia"/>
          <w:b w:val="0"/>
          <w:bCs w:val="0"/>
          <w:sz w:val="24"/>
          <w:szCs w:val="24"/>
          <w:lang w:eastAsia="zh-CN"/>
        </w:rPr>
        <w:t>，就需要将精神激励与物质激励相结合，如对于那些家境贫困但表现优异的学生，班主任可以在给予其口头肯定和表扬的同时，奖励学习用品以兹鼓励；对于那些成绩进步较大或为班级做出一定贡献的学生，班主任则可以在口头表扬的同时，为他们颁发“奖状”或“荣誉证书”，激励学生再接再厉。</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eastAsiaTheme="minorEastAsia"/>
          <w:b/>
          <w:bCs/>
          <w:sz w:val="24"/>
          <w:szCs w:val="24"/>
          <w:lang w:eastAsia="zh-CN"/>
        </w:rPr>
        <w:t>正向激励与负向激励相结合的原则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学生之间存在一定的个体差异这一点是众所周知的，所以在班级管理工作的实施过程中，学生的表现不尽相同。对于那些积极配合班主任完成既定班级管理目标的学生，班主任应该给予正向奖励，将他们树立成其他同学争相学习的标杆，以此来带动班级管理计划的顺利进行。而对于那些在班级管理工作实施过程中表现不佳，无法定期完成预期班级目标的学生，班主任也要给予一定的负向激励，以问责的方式激励他们不断进步，向着“学习标杆”靠拢。由此可见，有效的班级管理激励机制，需要班主任在重视正向激励的同时，不忽视负向激励，通过两者的结合来调动班级全部学生的积极性。</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eastAsiaTheme="minorEastAsia"/>
          <w:b/>
          <w:bCs/>
          <w:sz w:val="24"/>
          <w:szCs w:val="24"/>
          <w:lang w:eastAsia="zh-CN"/>
        </w:rPr>
        <w:t>课内激励与课外激励相结合的原则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通过对激励机制含义和意义的分析，可以明确在小学教育阶段的教育管理中，激励机制的建设对班主任班级管理工作的高效开展和持续落实，能够起到非常重要的辅助作用。只是在注重学生全面发展的新课改背景下，小学班主任在构建激励机制的时候，就不能仅注重学生在课内的学习表现，而是应该将课程的内、外部结合起来，在课前以奖励来引导学生学习积极性，在课后针对学生的学习任务完成情况，给予学生适当的奖励，满足学生的心理需求，引导学生逐渐养成自觉遵守班级纪律的良好意识和习惯，为学生今后的自主发展奠定好基础。</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textAlignment w:val="auto"/>
        <w:rPr>
          <w:rFonts w:hint="eastAsia"/>
          <w:b/>
          <w:bCs/>
          <w:sz w:val="24"/>
          <w:szCs w:val="24"/>
          <w:lang w:eastAsia="zh-CN"/>
        </w:rPr>
      </w:pPr>
      <w:r>
        <w:rPr>
          <w:rFonts w:hint="eastAsia" w:eastAsiaTheme="minorEastAsia"/>
          <w:b/>
          <w:bCs/>
          <w:sz w:val="24"/>
          <w:szCs w:val="24"/>
          <w:lang w:eastAsia="zh-CN"/>
        </w:rPr>
        <w:t>小学班级管理中激励机制的建设策略</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eastAsiaTheme="minorEastAsia"/>
          <w:b/>
          <w:bCs/>
          <w:sz w:val="24"/>
          <w:szCs w:val="24"/>
          <w:lang w:eastAsia="zh-CN"/>
        </w:rPr>
        <w:t>明确激励目标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小学阶段的学生自制力差、缺乏自我管理意识和能力是有目共睹的，因此，班主任的班级管理工作对他们的学习、成长和发展来说，引导的意义和作用十分重大。但在以往的小学班级管理过程中，很多班主任都很容易忽略小学生抗挫折能力差的特点，常常采取的是批判性的管理方式，很容易打击学生的自信心、自尊心和积极性。因此，在以生为本教学理念下的小学班级管理工作中，班主任应当积极构建有效的激励机制管理模式，明确激励目标就是第一步。为此，小学班主任一方面需要综合考虑班级的人数、学生的年龄段和兴趣爱好以及教学的实际条件等因素，灵活调整和改进激励目标及模式，使其符合学生的实际情况和需求，从而达到更好的激励作用；另一方面则需要以表现优秀的学生为例给予适当的奖励，在班级中营造积极向上的学习氛围，以素质教育理念为依托，制定更具人性化的激励目标，最大程度发挥出激励机制的管理效用。并以此为依托，为班级学生制定个性化、人性化的激励方式，最大程度满足小学生的心理需求，提高班级管理的成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eastAsia" w:eastAsiaTheme="minorEastAsia"/>
          <w:b w:val="0"/>
          <w:bCs w:val="0"/>
          <w:sz w:val="24"/>
          <w:szCs w:val="24"/>
          <w:lang w:eastAsia="zh-CN"/>
        </w:rPr>
        <w:t>依据素质教育观，班主任在开展班级管理工作的过程中需要投入足够的耐心和爱心，对学生的闪光点给予真心的鼓励和赞美，帮助小学生建立自信心，而明确的激励目标，也能够为班主任的班级管理工作提供更清晰的思路和方向。</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eastAsiaTheme="minorEastAsia"/>
          <w:b/>
          <w:bCs/>
          <w:sz w:val="24"/>
          <w:szCs w:val="24"/>
          <w:lang w:eastAsia="zh-CN"/>
        </w:rPr>
        <w:t>优化激励方式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班级管理工作者激励机制的构建和实施，通常都是在内外力的作用下，对学生形成一种积极、正向的心理暗示，而学生则能够在这种心理暗示的作用下产生更强的表现欲，进而主动参与班级管理事务，发挥自身的内在潜能，更好的完成预期的班级管理任务和目标，同时实现自身的综合全面发展。</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val="en-US" w:eastAsia="zh-CN"/>
        </w:rPr>
      </w:pPr>
      <w:r>
        <w:rPr>
          <w:rFonts w:hint="eastAsia" w:asciiTheme="minorHAnsi" w:eastAsiaTheme="minorEastAsia"/>
          <w:b w:val="0"/>
          <w:bCs w:val="0"/>
          <w:sz w:val="24"/>
          <w:szCs w:val="24"/>
          <w:lang w:val="en-US" w:eastAsia="zh-CN"/>
        </w:rPr>
        <w:t>构建目标激励机制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val="en-US" w:eastAsia="zh-CN"/>
        </w:rPr>
      </w:pPr>
      <w:r>
        <w:rPr>
          <w:rFonts w:hint="eastAsia" w:asciiTheme="minorHAnsi" w:eastAsiaTheme="minorEastAsia"/>
          <w:b w:val="0"/>
          <w:bCs w:val="0"/>
          <w:sz w:val="24"/>
          <w:szCs w:val="24"/>
          <w:lang w:val="en-US" w:eastAsia="zh-CN"/>
        </w:rPr>
        <w:t>在小学班级管理工作中，激励机制的构建应该契合小学生的实际学习情况来制定激励目标，鼓励并督促小学生通过完成相应的激励目标，来达成既定的班级管理目的，提升学生学习能力的同时也可以提高学生的自我管理能力。就像分层教学制度一样，通过为不同层次的学生制定不同的激励目标，来构建更完整的激励机制，促进学生整体水平的提升。</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highlight w:val="none"/>
          <w:lang w:val="en-US" w:eastAsia="zh-CN"/>
        </w:rPr>
      </w:pPr>
      <w:r>
        <w:rPr>
          <w:rFonts w:hint="eastAsia" w:asciiTheme="minorHAnsi" w:eastAsiaTheme="minorEastAsia"/>
          <w:b w:val="0"/>
          <w:bCs w:val="0"/>
          <w:sz w:val="24"/>
          <w:szCs w:val="24"/>
          <w:highlight w:val="none"/>
          <w:lang w:val="en-US" w:eastAsia="zh-CN"/>
        </w:rPr>
        <w:t>构建感情激励机制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eastAsia" w:asciiTheme="minorHAnsi" w:eastAsiaTheme="minorEastAsia"/>
          <w:b w:val="0"/>
          <w:bCs w:val="0"/>
          <w:sz w:val="24"/>
          <w:szCs w:val="24"/>
          <w:lang w:val="en-US" w:eastAsia="zh-CN"/>
        </w:rPr>
        <w:t>小学阶段的学生心智发育不够成熟，且缺乏足够的情感阅历，班主任在构建激励机制时，就可以将情感方面作为突破口，在日常班级管理过程中与学生保持密切的联系和平等的交流，主动接近学生掌握其内心的真实感受，并学会换位思考，懂得从学生的角度出发来思考和解决，班级管理中出现的各类问题，给予学生充足的人文关怀，让学生从情感上接受班主任的引导和教育，这样才更方便班主任运用激励机制开展班级管理工作，增强小学生班级凝聚力和集体荣誉感的同时，提高小学班级管理的整体水平。</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highlight w:val="none"/>
          <w:lang w:val="en-US" w:eastAsia="zh-CN"/>
        </w:rPr>
      </w:pPr>
      <w:r>
        <w:rPr>
          <w:rFonts w:hint="eastAsia" w:asciiTheme="minorHAnsi" w:eastAsiaTheme="minorEastAsia"/>
          <w:b w:val="0"/>
          <w:bCs w:val="0"/>
          <w:sz w:val="24"/>
          <w:szCs w:val="24"/>
          <w:highlight w:val="none"/>
          <w:lang w:val="en-US" w:eastAsia="zh-CN"/>
        </w:rPr>
        <w:t>构建榜样激励机制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eastAsia" w:asciiTheme="minorHAnsi" w:eastAsiaTheme="minorEastAsia"/>
          <w:b w:val="0"/>
          <w:bCs w:val="0"/>
          <w:sz w:val="24"/>
          <w:szCs w:val="24"/>
          <w:lang w:val="en-US" w:eastAsia="zh-CN"/>
        </w:rPr>
        <w:t>模仿是小学生成长过程中的一种重要学习方式，而在模仿的过程中，“榜样”的树立十分重要。因此，小学班主任在班级管理工作中建立激励机制时，就需要不断去挖掘孩子们身上的闪光点，并给予持续的肯定和表扬，为其他学生树立模仿和学习的榜样，同时也让拥有这一闪光点的学生可以互相监督，从而更好的保持和发扬这一优点。在不知不觉中提高整体的班级管理水平以及学生素养。</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eastAsia" w:asciiTheme="minorHAnsi" w:eastAsiaTheme="minorEastAsia"/>
          <w:b w:val="0"/>
          <w:bCs w:val="0"/>
          <w:sz w:val="24"/>
          <w:szCs w:val="24"/>
          <w:lang w:val="en-US" w:eastAsia="zh-CN"/>
        </w:rPr>
        <w:t>构建竞争激励机制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eastAsia" w:asciiTheme="minorHAnsi" w:eastAsiaTheme="minorEastAsia"/>
          <w:b w:val="0"/>
          <w:bCs w:val="0"/>
          <w:sz w:val="24"/>
          <w:szCs w:val="24"/>
          <w:lang w:val="en-US" w:eastAsia="zh-CN"/>
        </w:rPr>
        <w:t>小学阶段属于学生成长发育的初期，此时的他们面对茫然的发展前路，急需他人给予一定的表扬来获取成就感、满足感以及肯定自我，因为这意味着他们在某方面做对了，且比部分同学做得更好。因此，在班级管理中构建激励机制时，小学班主任就可以采取竞争激励的方式，在合理分组、明确分工的基础上，组织学生进行比赛，激发学生拼搏精神的同时，也可以引发学生的合作讨论，加深学生彼此之间的交流和了解，帮助学生明确自身优势，同时刺激其他的学生不断提升自我，进而形成良好的竞争意识和创新能力。</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eastAsia" w:asciiTheme="minorHAnsi" w:eastAsiaTheme="minorEastAsia"/>
          <w:b w:val="0"/>
          <w:bCs w:val="0"/>
          <w:sz w:val="24"/>
          <w:szCs w:val="24"/>
          <w:lang w:val="en-US" w:eastAsia="zh-CN"/>
        </w:rPr>
        <w:t>构建评价激励机制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eastAsia" w:asciiTheme="minorHAnsi" w:eastAsiaTheme="minorEastAsia"/>
          <w:b w:val="0"/>
          <w:bCs w:val="0"/>
          <w:sz w:val="24"/>
          <w:szCs w:val="24"/>
          <w:lang w:val="en-US" w:eastAsia="zh-CN"/>
        </w:rPr>
        <w:t>班主任作为小学生在学习、成长道路上的引路人，给予学生的关注、认可与评价，对学生来说至关重要。只是以往的小学班主任以自身为教学的中心，对待学生的态度一贯都比较强硬，班级管理制度和手段也都比较严苛，学生对班主任更多的不是亲切而是畏惧，因此会不自觉听从其安排，但也不乏部分叛逆心重的学生不愿服从班主任的管理。所以，在构建激励机制时，小学班主任就可以从评价角度入手，给予学生适当的鼓励，让学生在内心感受到自己被班主任所认可，进而对班主任生出亲近之意，在“亲其师信其道”的心理作用下，自觉遵守班主任的管理制度，约束自己的行为举止，养成正确的行为习惯。</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eastAsiaTheme="minorEastAsia"/>
          <w:b/>
          <w:bCs/>
          <w:sz w:val="24"/>
          <w:szCs w:val="24"/>
          <w:lang w:eastAsia="zh-CN"/>
        </w:rPr>
        <w:t>改进激励模式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在小学班级管理工作中构建激励机制，要想更大程度的发挥激励性教育的作用，班主任就需要对激励模式做出合理的改进，明确认识到并发挥出自己身为班主任的表率作用，以自己的言行举止来潜移默化的影响学生，让学生在班主任的引领下主动参与到班级管理事务中，共同构建更加和谐的班集体。同时，为了能够进一步加深激励机制在班级管理工作中的有机融合，班主任可以采取“计分制”来引导小学生进行自主管理，以明确的分值来反馈学生在日常班级管理中的各项表现，并将其纳入到对学生的评优标准中，强化小学生教学主体意识的同时，也不断提高小学生的自我管理意识和能力。</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eastAsiaTheme="minorEastAsia"/>
          <w:b/>
          <w:bCs/>
          <w:sz w:val="24"/>
          <w:szCs w:val="24"/>
          <w:lang w:eastAsia="zh-CN"/>
        </w:rPr>
        <w:t>落实因材施教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b w:val="0"/>
          <w:bCs w:val="0"/>
          <w:sz w:val="24"/>
          <w:szCs w:val="24"/>
          <w:lang w:eastAsia="zh-CN"/>
        </w:rPr>
      </w:pPr>
      <w:r>
        <w:rPr>
          <w:rFonts w:hint="eastAsia" w:eastAsiaTheme="minorEastAsia"/>
          <w:b w:val="0"/>
          <w:bCs w:val="0"/>
          <w:sz w:val="24"/>
          <w:szCs w:val="24"/>
          <w:lang w:eastAsia="zh-CN"/>
        </w:rPr>
        <w:t>在小学班级管理工作中建设激励机制时，班主任需要面向的是班级内的所有学生，但班级学生人数较多，每个学生不光先天性格不同，家庭背景、生活环境也都有所不同，因此在学习方面、教育管理方面的表现也有着较大的差异。针对这一点，小学班主任开展班级管理工作时，就不能采用统一的管理模式和手段，在构建激励机制时自然也必需做到因人而异，一切制度的建立皆以学生的实际情况为出发点，通过与学生之间的平等交流来了解学生之间的个体差异，并为其制定差异化的激励方式和内容，通过因材施教来指引班级学生向着各自的正确方向发展。</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b/>
          <w:bCs/>
          <w:sz w:val="24"/>
          <w:szCs w:val="24"/>
          <w:lang w:eastAsia="zh-CN"/>
        </w:rPr>
      </w:pPr>
      <w:r>
        <w:rPr>
          <w:rFonts w:hint="eastAsia" w:eastAsiaTheme="minorEastAsia"/>
          <w:b/>
          <w:bCs/>
          <w:sz w:val="24"/>
          <w:szCs w:val="24"/>
          <w:lang w:eastAsia="zh-CN"/>
        </w:rPr>
        <w:t>结语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b w:val="0"/>
          <w:bCs w:val="0"/>
          <w:sz w:val="24"/>
          <w:szCs w:val="24"/>
          <w:lang w:val="en-US" w:eastAsia="zh-CN"/>
        </w:rPr>
      </w:pPr>
      <w:r>
        <w:rPr>
          <w:rFonts w:hint="eastAsia" w:eastAsiaTheme="minorEastAsia"/>
          <w:b w:val="0"/>
          <w:bCs w:val="0"/>
          <w:sz w:val="24"/>
          <w:szCs w:val="24"/>
          <w:lang w:eastAsia="zh-CN"/>
        </w:rPr>
        <w:t>综上所述，通过对小学生年龄特点、性格特点等的分析可知，在小学教育阶段的班级管理工作中，</w:t>
      </w:r>
      <w:r>
        <w:rPr>
          <w:rFonts w:hint="eastAsia" w:eastAsiaTheme="minorEastAsia"/>
          <w:b w:val="0"/>
          <w:bCs w:val="0"/>
          <w:sz w:val="24"/>
          <w:szCs w:val="24"/>
          <w:highlight w:val="none"/>
          <w:lang w:eastAsia="zh-CN"/>
        </w:rPr>
        <w:t>采取激励性的管理模式比实施惩罚性的管理方法能够达到</w:t>
      </w:r>
      <w:r>
        <w:rPr>
          <w:rFonts w:hint="eastAsia" w:eastAsiaTheme="minorEastAsia"/>
          <w:b w:val="0"/>
          <w:bCs w:val="0"/>
          <w:sz w:val="24"/>
          <w:szCs w:val="24"/>
          <w:lang w:eastAsia="zh-CN"/>
        </w:rPr>
        <w:t>的管理成效更显著。因此，在新课改强调的素质教育观念下，小学班主任需要依据学生的实际情况积极构建科学、完善的激励机制，以明确的激励目标来引领小学生自我管理意识和自我管理能力的发展与提升，并通过采取不同的激励方式来契合小学生的发展需求，最大限度激发出学生的教学主体性和主观能动性，让学生能够主动投身班级管理事务中，配合班主任更好的达成预期的班级管理目的。</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sz w:val="24"/>
          <w:szCs w:val="24"/>
          <w:lang w:eastAsia="zh-CN"/>
        </w:rPr>
      </w:pPr>
      <w:r>
        <w:rPr>
          <w:rFonts w:hint="eastAsia" w:eastAsiaTheme="minorEastAsia"/>
          <w:b/>
          <w:bCs/>
          <w:sz w:val="24"/>
          <w:szCs w:val="24"/>
          <w:lang w:eastAsia="zh-CN"/>
        </w:rPr>
        <w:t>参考文献：</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val="0"/>
          <w:bCs w:val="0"/>
          <w:sz w:val="24"/>
          <w:szCs w:val="24"/>
          <w:lang w:eastAsia="zh-CN"/>
        </w:rPr>
      </w:pPr>
      <w:r>
        <w:rPr>
          <w:rFonts w:hint="eastAsia" w:eastAsiaTheme="minorEastAsia"/>
          <w:b w:val="0"/>
          <w:bCs w:val="0"/>
          <w:sz w:val="24"/>
          <w:szCs w:val="24"/>
          <w:lang w:eastAsia="zh-CN"/>
        </w:rPr>
        <w:t>[1]张宝燕,李常波.探讨小学班级管理中激励机制建设策略[J].华夏教师,2022(23):43-45.DOI:10.16704/j.cnki.hxjs.2022.23.016.</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val="0"/>
          <w:bCs w:val="0"/>
          <w:sz w:val="24"/>
          <w:szCs w:val="24"/>
          <w:lang w:eastAsia="zh-CN"/>
        </w:rPr>
      </w:pPr>
      <w:r>
        <w:rPr>
          <w:rFonts w:hint="eastAsia" w:eastAsiaTheme="minorEastAsia"/>
          <w:b w:val="0"/>
          <w:bCs w:val="0"/>
          <w:sz w:val="24"/>
          <w:szCs w:val="24"/>
          <w:lang w:eastAsia="zh-CN"/>
        </w:rPr>
        <w:t>[2]苏运珍.小学班级管理中激励机制的应用策略研究[J].天天爱科学(教育前沿),2022(08):138-140.</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val="0"/>
          <w:bCs w:val="0"/>
          <w:sz w:val="24"/>
          <w:szCs w:val="24"/>
          <w:lang w:eastAsia="zh-CN"/>
        </w:rPr>
      </w:pPr>
      <w:r>
        <w:rPr>
          <w:rFonts w:hint="eastAsia" w:eastAsiaTheme="minorEastAsia"/>
          <w:b w:val="0"/>
          <w:bCs w:val="0"/>
          <w:sz w:val="24"/>
          <w:szCs w:val="24"/>
          <w:lang w:eastAsia="zh-CN"/>
        </w:rPr>
        <w:t>[</w:t>
      </w:r>
      <w:r>
        <w:rPr>
          <w:rFonts w:hint="eastAsia" w:asciiTheme="minorHAnsi" w:eastAsiaTheme="minorEastAsia"/>
          <w:b w:val="0"/>
          <w:bCs w:val="0"/>
          <w:sz w:val="24"/>
          <w:szCs w:val="24"/>
          <w:lang w:val="en-US" w:eastAsia="zh-CN"/>
        </w:rPr>
        <w:t>3</w:t>
      </w:r>
      <w:r>
        <w:rPr>
          <w:rFonts w:hint="eastAsia" w:eastAsiaTheme="minorEastAsia"/>
          <w:b w:val="0"/>
          <w:bCs w:val="0"/>
          <w:sz w:val="24"/>
          <w:szCs w:val="24"/>
          <w:lang w:eastAsia="zh-CN"/>
        </w:rPr>
        <w:t>]王泽会.小学班级管理中激励机制的应用策略探究[J].考试周刊,2020(79):157-158.</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val="0"/>
          <w:bCs w:val="0"/>
          <w:sz w:val="24"/>
          <w:szCs w:val="24"/>
          <w:lang w:eastAsia="zh-CN"/>
        </w:rPr>
      </w:pPr>
      <w:r>
        <w:rPr>
          <w:rFonts w:hint="eastAsia" w:eastAsiaTheme="minorEastAsia"/>
          <w:b w:val="0"/>
          <w:bCs w:val="0"/>
          <w:sz w:val="24"/>
          <w:szCs w:val="24"/>
          <w:lang w:eastAsia="zh-CN"/>
        </w:rPr>
        <w:t>[</w:t>
      </w:r>
      <w:r>
        <w:rPr>
          <w:rFonts w:hint="eastAsia" w:asciiTheme="minorHAnsi" w:eastAsiaTheme="minorEastAsia"/>
          <w:b w:val="0"/>
          <w:bCs w:val="0"/>
          <w:sz w:val="24"/>
          <w:szCs w:val="24"/>
          <w:lang w:val="en-US" w:eastAsia="zh-CN"/>
        </w:rPr>
        <w:t>4</w:t>
      </w:r>
      <w:r>
        <w:rPr>
          <w:rFonts w:hint="eastAsia" w:eastAsiaTheme="minorEastAsia"/>
          <w:b w:val="0"/>
          <w:bCs w:val="0"/>
          <w:sz w:val="24"/>
          <w:szCs w:val="24"/>
          <w:lang w:eastAsia="zh-CN"/>
        </w:rPr>
        <w:t>]靳恩德.试论如何在小学班级管理中构建激励机制[J].考试周刊,2019(59):181.</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val="0"/>
          <w:bCs w:val="0"/>
          <w:sz w:val="24"/>
          <w:szCs w:val="24"/>
          <w:lang w:eastAsia="zh-CN"/>
        </w:rPr>
      </w:pPr>
      <w:r>
        <w:rPr>
          <w:rFonts w:hint="eastAsia" w:eastAsiaTheme="minorEastAsia"/>
          <w:b w:val="0"/>
          <w:bCs w:val="0"/>
          <w:sz w:val="24"/>
          <w:szCs w:val="24"/>
          <w:lang w:eastAsia="zh-CN"/>
        </w:rPr>
        <w:t>[</w:t>
      </w:r>
      <w:r>
        <w:rPr>
          <w:rFonts w:hint="eastAsia" w:asciiTheme="minorHAnsi" w:eastAsiaTheme="minorEastAsia"/>
          <w:b w:val="0"/>
          <w:bCs w:val="0"/>
          <w:sz w:val="24"/>
          <w:szCs w:val="24"/>
          <w:lang w:val="en-US" w:eastAsia="zh-CN"/>
        </w:rPr>
        <w:t>5</w:t>
      </w:r>
      <w:r>
        <w:rPr>
          <w:rFonts w:hint="eastAsia" w:eastAsiaTheme="minorEastAsia"/>
          <w:b w:val="0"/>
          <w:bCs w:val="0"/>
          <w:sz w:val="24"/>
          <w:szCs w:val="24"/>
          <w:lang w:eastAsia="zh-CN"/>
        </w:rPr>
        <w:t>]高文英.激励机制在小学班级管理中的应用策略[J].当代家庭教育,2018(08):141.</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val="0"/>
          <w:bCs w:val="0"/>
          <w:sz w:val="24"/>
          <w:szCs w:val="24"/>
          <w:lang w:eastAsia="zh-CN"/>
        </w:rPr>
      </w:pPr>
      <w:r>
        <w:rPr>
          <w:rFonts w:hint="eastAsia" w:eastAsiaTheme="minorEastAsia"/>
          <w:b w:val="0"/>
          <w:bCs w:val="0"/>
          <w:sz w:val="24"/>
          <w:szCs w:val="24"/>
          <w:lang w:eastAsia="zh-CN"/>
        </w:rPr>
        <w:t>[</w:t>
      </w:r>
      <w:r>
        <w:rPr>
          <w:rFonts w:hint="eastAsia" w:asciiTheme="minorHAnsi" w:eastAsiaTheme="minorEastAsia"/>
          <w:b w:val="0"/>
          <w:bCs w:val="0"/>
          <w:sz w:val="24"/>
          <w:szCs w:val="24"/>
          <w:lang w:val="en-US" w:eastAsia="zh-CN"/>
        </w:rPr>
        <w:t>6</w:t>
      </w:r>
      <w:r>
        <w:rPr>
          <w:rFonts w:hint="eastAsia" w:eastAsiaTheme="minorEastAsia"/>
          <w:b w:val="0"/>
          <w:bCs w:val="0"/>
          <w:sz w:val="24"/>
          <w:szCs w:val="24"/>
          <w:lang w:eastAsia="zh-CN"/>
        </w:rPr>
        <w:t>]鄢晓丽.小学班级管理中激励机制建设分析[J].中国校外教育,2017(25):26-27.</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val="0"/>
          <w:bCs w:val="0"/>
          <w:sz w:val="24"/>
          <w:szCs w:val="24"/>
          <w:lang w:eastAsia="zh-CN"/>
        </w:rPr>
      </w:pPr>
      <w:r>
        <w:rPr>
          <w:rFonts w:hint="eastAsia" w:eastAsiaTheme="minorEastAsia"/>
          <w:b w:val="0"/>
          <w:bCs w:val="0"/>
          <w:sz w:val="24"/>
          <w:szCs w:val="24"/>
          <w:lang w:eastAsia="zh-CN"/>
        </w:rPr>
        <w:t>[</w:t>
      </w:r>
      <w:r>
        <w:rPr>
          <w:rFonts w:hint="eastAsia" w:asciiTheme="minorHAnsi" w:eastAsiaTheme="minorEastAsia"/>
          <w:b w:val="0"/>
          <w:bCs w:val="0"/>
          <w:sz w:val="24"/>
          <w:szCs w:val="24"/>
          <w:lang w:val="en-US" w:eastAsia="zh-CN"/>
        </w:rPr>
        <w:t>7</w:t>
      </w:r>
      <w:r>
        <w:rPr>
          <w:rFonts w:hint="eastAsia" w:eastAsiaTheme="minorEastAsia"/>
          <w:b w:val="0"/>
          <w:bCs w:val="0"/>
          <w:sz w:val="24"/>
          <w:szCs w:val="24"/>
          <w:lang w:eastAsia="zh-CN"/>
        </w:rPr>
        <w:t>]刘晓兰,杨永芳.小学班级管理中激励机制建设[J].同行,2016(12):99.</w:t>
      </w:r>
    </w:p>
    <w:p>
      <w:pPr>
        <w:tabs>
          <w:tab w:val="left" w:pos="420"/>
        </w:tabs>
        <w:rPr>
          <w:rFonts w:hint="eastAsia"/>
          <w:szCs w:val="21"/>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ascii="宋体" w:hAnsi="宋体" w:eastAsia="宋体" w:cs="宋体"/>
          <w:i w:val="0"/>
          <w:iCs w:val="0"/>
          <w:color w:val="auto"/>
          <w:kern w:val="0"/>
          <w:sz w:val="24"/>
          <w:szCs w:val="24"/>
          <w:u w:val="none"/>
          <w:lang w:val="en-US" w:eastAsia="zh-CN" w:bidi="ar"/>
        </w:rPr>
        <w:t xml:space="preserve">3.《心理健康 </w:t>
      </w:r>
      <w:r>
        <w:rPr>
          <w:rFonts w:hint="eastAsia" w:ascii="仿宋" w:hAnsi="仿宋" w:eastAsia="仿宋" w:cs="仿宋"/>
          <w:sz w:val="24"/>
          <w:szCs w:val="24"/>
          <w:vertAlign w:val="baseline"/>
          <w:lang w:val="en-US" w:eastAsia="zh-CN"/>
        </w:rPr>
        <w:t>德育融合</w:t>
      </w:r>
      <w:r>
        <w:rPr>
          <w:rFonts w:hint="eastAsia" w:ascii="宋体" w:hAnsi="宋体" w:eastAsia="宋体" w:cs="宋体"/>
          <w:i w:val="0"/>
          <w:iCs w:val="0"/>
          <w:color w:val="auto"/>
          <w:kern w:val="0"/>
          <w:sz w:val="24"/>
          <w:szCs w:val="24"/>
          <w:u w:val="none"/>
          <w:lang w:val="en-US" w:eastAsia="zh-CN" w:bidi="ar"/>
        </w:rPr>
        <w:t>——中小学学生德育活动生成性评价体系的建立与应用》</w:t>
      </w:r>
    </w:p>
    <w:p>
      <w:pPr>
        <w:rPr>
          <w:rFonts w:hint="eastAsia" w:eastAsia="宋体"/>
          <w:lang w:eastAsia="zh-CN"/>
        </w:rPr>
      </w:pPr>
    </w:p>
    <w:p>
      <w:pPr>
        <w:rPr>
          <w:rFonts w:hint="eastAsia" w:eastAsia="宋体"/>
          <w:lang w:eastAsia="zh-CN"/>
        </w:rPr>
      </w:pPr>
    </w:p>
    <w:p>
      <w:pPr>
        <w:rPr>
          <w:rFonts w:hint="eastAsia" w:eastAsia="宋体"/>
          <w:lang w:eastAsia="zh-CN"/>
        </w:rPr>
      </w:pPr>
    </w:p>
    <w:p>
      <w:pPr>
        <w:pStyle w:val="2"/>
        <w:jc w:val="center"/>
      </w:pPr>
      <w:r>
        <w:rPr>
          <w:rFonts w:hint="eastAsia"/>
        </w:rPr>
        <w:t>发表论文（数字期刊网收录）</w:t>
      </w:r>
    </w:p>
    <w:p>
      <w:pPr>
        <w:rPr>
          <w:szCs w:val="21"/>
        </w:rPr>
      </w:pPr>
      <w:r>
        <w:rPr>
          <w:rFonts w:hint="eastAsia"/>
          <w:szCs w:val="21"/>
        </w:rPr>
        <w:t>一、以下粘贴论文所在刊物在新闻出版机构查询结果截图</w:t>
      </w:r>
    </w:p>
    <w:p>
      <w:r>
        <w:rPr>
          <w:rFonts w:hint="eastAsia"/>
        </w:rPr>
        <w:t>网址：（https://www.nppa.gov.cn/data/bzqk/202308/t20230821_758186.html）</w:t>
      </w:r>
    </w:p>
    <w:p>
      <w:r>
        <w:rPr>
          <w:rFonts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-501650</wp:posOffset>
            </wp:positionH>
            <wp:positionV relativeFrom="paragraph">
              <wp:posOffset>130810</wp:posOffset>
            </wp:positionV>
            <wp:extent cx="5998845" cy="4347210"/>
            <wp:effectExtent l="0" t="0" r="8255" b="8890"/>
            <wp:wrapTopAndBottom/>
            <wp:docPr id="20"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56"/>
                    <pic:cNvPicPr>
                      <a:picLocks noChangeAspect="1"/>
                    </pic:cNvPicPr>
                  </pic:nvPicPr>
                  <pic:blipFill>
                    <a:blip r:embed="rId24"/>
                    <a:stretch>
                      <a:fillRect/>
                    </a:stretch>
                  </pic:blipFill>
                  <pic:spPr>
                    <a:xfrm>
                      <a:off x="0" y="0"/>
                      <a:ext cx="5998845" cy="4347210"/>
                    </a:xfrm>
                    <a:prstGeom prst="rect">
                      <a:avLst/>
                    </a:prstGeom>
                    <a:noFill/>
                    <a:ln w="9525">
                      <a:noFill/>
                    </a:ln>
                  </pic:spPr>
                </pic:pic>
              </a:graphicData>
            </a:graphic>
          </wp:anchor>
        </w:drawing>
      </w:r>
    </w:p>
    <w:p/>
    <w:p/>
    <w:p/>
    <w:p/>
    <w:p/>
    <w:p/>
    <w:p/>
    <w:p/>
    <w:p/>
    <w:p/>
    <w:p/>
    <w:p>
      <w:pPr>
        <w:rPr>
          <w:rFonts w:ascii="宋体" w:hAnsi="宋体" w:eastAsia="宋体" w:cs="宋体"/>
          <w:sz w:val="24"/>
          <w:szCs w:val="24"/>
        </w:rPr>
      </w:pPr>
    </w:p>
    <w:p>
      <w:pPr>
        <w:rPr>
          <w:szCs w:val="21"/>
        </w:rPr>
      </w:pPr>
      <w:r>
        <w:rPr>
          <w:rFonts w:ascii="宋体" w:hAnsi="宋体" w:eastAsia="宋体" w:cs="宋体"/>
          <w:sz w:val="24"/>
          <w:szCs w:val="24"/>
        </w:rPr>
        <w:drawing>
          <wp:inline distT="0" distB="0" distL="114300" distR="114300">
            <wp:extent cx="4987290" cy="7564755"/>
            <wp:effectExtent l="0" t="0" r="3810" b="4445"/>
            <wp:docPr id="2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IMG_256"/>
                    <pic:cNvPicPr>
                      <a:picLocks noChangeAspect="1"/>
                    </pic:cNvPicPr>
                  </pic:nvPicPr>
                  <pic:blipFill>
                    <a:blip r:embed="rId25"/>
                    <a:stretch>
                      <a:fillRect/>
                    </a:stretch>
                  </pic:blipFill>
                  <pic:spPr>
                    <a:xfrm>
                      <a:off x="0" y="0"/>
                      <a:ext cx="4987290" cy="7564755"/>
                    </a:xfrm>
                    <a:prstGeom prst="rect">
                      <a:avLst/>
                    </a:prstGeom>
                    <a:noFill/>
                    <a:ln w="9525">
                      <a:noFill/>
                    </a:ln>
                  </pic:spPr>
                </pic:pic>
              </a:graphicData>
            </a:graphic>
          </wp:inline>
        </w:drawing>
      </w:r>
    </w:p>
    <w:p/>
    <w:p/>
    <w:p>
      <w:r>
        <w:rPr>
          <w:rFonts w:ascii="宋体" w:hAnsi="宋体" w:eastAsia="宋体" w:cs="宋体"/>
          <w:sz w:val="24"/>
          <w:szCs w:val="24"/>
        </w:rPr>
        <w:drawing>
          <wp:anchor distT="0" distB="0" distL="114300" distR="114300" simplePos="0" relativeHeight="251663360" behindDoc="0" locked="0" layoutInCell="1" allowOverlap="1">
            <wp:simplePos x="0" y="0"/>
            <wp:positionH relativeFrom="column">
              <wp:posOffset>-75565</wp:posOffset>
            </wp:positionH>
            <wp:positionV relativeFrom="paragraph">
              <wp:posOffset>6350</wp:posOffset>
            </wp:positionV>
            <wp:extent cx="5390515" cy="8019415"/>
            <wp:effectExtent l="0" t="0" r="6985" b="6985"/>
            <wp:wrapTopAndBottom/>
            <wp:docPr id="2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IMG_256"/>
                    <pic:cNvPicPr>
                      <a:picLocks noChangeAspect="1"/>
                    </pic:cNvPicPr>
                  </pic:nvPicPr>
                  <pic:blipFill>
                    <a:blip r:embed="rId26"/>
                    <a:stretch>
                      <a:fillRect/>
                    </a:stretch>
                  </pic:blipFill>
                  <pic:spPr>
                    <a:xfrm>
                      <a:off x="0" y="0"/>
                      <a:ext cx="5390515" cy="8019415"/>
                    </a:xfrm>
                    <a:prstGeom prst="rect">
                      <a:avLst/>
                    </a:prstGeom>
                    <a:noFill/>
                    <a:ln w="9525">
                      <a:noFill/>
                    </a:ln>
                  </pic:spPr>
                </pic:pic>
              </a:graphicData>
            </a:graphic>
          </wp:anchor>
        </w:drawing>
      </w:r>
    </w:p>
    <w:p>
      <w:pPr>
        <w:rPr>
          <w:rFonts w:hint="eastAsia" w:ascii="宋体" w:hAnsi="宋体" w:eastAsia="宋体" w:cs="宋体"/>
          <w:sz w:val="24"/>
          <w:szCs w:val="24"/>
          <w:lang w:eastAsia="zh-CN"/>
        </w:rPr>
      </w:pPr>
    </w:p>
    <w:p>
      <w:pPr>
        <w:rPr>
          <w:rFonts w:hint="eastAsia" w:ascii="宋体" w:hAnsi="宋体" w:eastAsia="宋体" w:cs="宋体"/>
          <w:sz w:val="24"/>
          <w:szCs w:val="24"/>
          <w:lang w:eastAsia="zh-CN"/>
        </w:rPr>
      </w:pPr>
    </w:p>
    <w:p>
      <w:pPr>
        <w:numPr>
          <w:ilvl w:val="0"/>
          <w:numId w:val="0"/>
        </w:numPr>
        <w:rPr>
          <w:rFonts w:hint="eastAsia" w:ascii="宋体" w:hAnsi="宋体" w:eastAsia="宋体" w:cs="宋体"/>
          <w:i w:val="0"/>
          <w:iCs w:val="0"/>
          <w:color w:val="000000"/>
          <w:kern w:val="0"/>
          <w:sz w:val="24"/>
          <w:szCs w:val="24"/>
          <w:u w:val="none"/>
          <w:lang w:val="en-US" w:eastAsia="zh-CN" w:bidi="ar"/>
        </w:rPr>
      </w:pPr>
    </w:p>
    <w:p>
      <w:pPr>
        <w:numPr>
          <w:ilvl w:val="0"/>
          <w:numId w:val="0"/>
        </w:numPr>
        <w:rPr>
          <w:rFonts w:hint="eastAsia" w:ascii="宋体" w:hAnsi="宋体" w:eastAsia="宋体" w:cs="宋体"/>
          <w:i w:val="0"/>
          <w:iCs w:val="0"/>
          <w:color w:val="000000"/>
          <w:kern w:val="0"/>
          <w:sz w:val="24"/>
          <w:szCs w:val="24"/>
          <w:u w:val="none"/>
          <w:lang w:val="en-US" w:eastAsia="zh-CN" w:bidi="ar"/>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ascii="宋体" w:hAnsi="宋体" w:eastAsia="宋体" w:cs="宋体"/>
          <w:sz w:val="24"/>
          <w:szCs w:val="24"/>
          <w:lang w:eastAsia="zh-CN"/>
        </w:rPr>
        <w:drawing>
          <wp:inline distT="0" distB="0" distL="114300" distR="114300">
            <wp:extent cx="5269230" cy="6995160"/>
            <wp:effectExtent l="0" t="0" r="1270" b="2540"/>
            <wp:docPr id="27" name="图片 27" descr="陈云《教育学研究》2024.0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陈云《教育学研究》2024.05_1"/>
                    <pic:cNvPicPr>
                      <a:picLocks noChangeAspect="1"/>
                    </pic:cNvPicPr>
                  </pic:nvPicPr>
                  <pic:blipFill>
                    <a:blip r:embed="rId27"/>
                    <a:stretch>
                      <a:fillRect/>
                    </a:stretch>
                  </pic:blipFill>
                  <pic:spPr>
                    <a:xfrm>
                      <a:off x="0" y="0"/>
                      <a:ext cx="5269230" cy="6995160"/>
                    </a:xfrm>
                    <a:prstGeom prst="rect">
                      <a:avLst/>
                    </a:prstGeom>
                  </pic:spPr>
                </pic:pic>
              </a:graphicData>
            </a:graphic>
          </wp:inline>
        </w:drawing>
      </w:r>
    </w:p>
    <w:p>
      <w:pPr>
        <w:rPr>
          <w:rFonts w:hint="eastAsia" w:eastAsia="宋体"/>
          <w:lang w:eastAsia="zh-CN"/>
        </w:rPr>
      </w:pPr>
    </w:p>
    <w:p>
      <w:pPr>
        <w:rPr>
          <w:rFonts w:hint="eastAsia" w:eastAsia="宋体"/>
          <w:lang w:eastAsia="zh-CN"/>
        </w:rPr>
      </w:pPr>
      <w:r>
        <w:rPr>
          <w:rFonts w:hint="eastAsia" w:ascii="宋体" w:hAnsi="宋体" w:eastAsia="宋体" w:cs="宋体"/>
          <w:sz w:val="24"/>
          <w:szCs w:val="24"/>
          <w:lang w:eastAsia="zh-CN"/>
        </w:rPr>
        <w:drawing>
          <wp:inline distT="0" distB="0" distL="114300" distR="114300">
            <wp:extent cx="5266055" cy="7486650"/>
            <wp:effectExtent l="0" t="0" r="4445" b="6350"/>
            <wp:docPr id="28" name="图片 28" descr="陈云《教育学研究》2024.0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陈云《教育学研究》2024.05_2"/>
                    <pic:cNvPicPr>
                      <a:picLocks noChangeAspect="1"/>
                    </pic:cNvPicPr>
                  </pic:nvPicPr>
                  <pic:blipFill>
                    <a:blip r:embed="rId28"/>
                    <a:stretch>
                      <a:fillRect/>
                    </a:stretch>
                  </pic:blipFill>
                  <pic:spPr>
                    <a:xfrm>
                      <a:off x="0" y="0"/>
                      <a:ext cx="5266055" cy="748665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ascii="宋体" w:hAnsi="宋体" w:eastAsia="宋体" w:cs="宋体"/>
          <w:sz w:val="24"/>
          <w:szCs w:val="24"/>
          <w:lang w:eastAsia="zh-CN"/>
        </w:rPr>
        <w:drawing>
          <wp:inline distT="0" distB="0" distL="114300" distR="114300">
            <wp:extent cx="5267325" cy="7524750"/>
            <wp:effectExtent l="0" t="0" r="3175" b="6350"/>
            <wp:docPr id="29" name="图片 29" descr="陈云《教育学研究》2024.05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陈云《教育学研究》2024.05_3"/>
                    <pic:cNvPicPr>
                      <a:picLocks noChangeAspect="1"/>
                    </pic:cNvPicPr>
                  </pic:nvPicPr>
                  <pic:blipFill>
                    <a:blip r:embed="rId29"/>
                    <a:stretch>
                      <a:fillRect/>
                    </a:stretch>
                  </pic:blipFill>
                  <pic:spPr>
                    <a:xfrm>
                      <a:off x="0" y="0"/>
                      <a:ext cx="5267325" cy="752475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ascii="宋体" w:hAnsi="宋体" w:eastAsia="宋体" w:cs="宋体"/>
          <w:sz w:val="24"/>
          <w:szCs w:val="24"/>
          <w:lang w:eastAsia="zh-CN"/>
        </w:rPr>
        <w:drawing>
          <wp:inline distT="0" distB="0" distL="114300" distR="114300">
            <wp:extent cx="5272405" cy="7632700"/>
            <wp:effectExtent l="0" t="0" r="10795" b="0"/>
            <wp:docPr id="30" name="图片 30" descr="陈云《教育学研究》2024.05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陈云《教育学研究》2024.05_4"/>
                    <pic:cNvPicPr>
                      <a:picLocks noChangeAspect="1"/>
                    </pic:cNvPicPr>
                  </pic:nvPicPr>
                  <pic:blipFill>
                    <a:blip r:embed="rId30"/>
                    <a:stretch>
                      <a:fillRect/>
                    </a:stretch>
                  </pic:blipFill>
                  <pic:spPr>
                    <a:xfrm>
                      <a:off x="0" y="0"/>
                      <a:ext cx="5272405" cy="763270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lang w:eastAsia="zh-CN"/>
        </w:rPr>
        <w:drawing>
          <wp:inline distT="0" distB="0" distL="114300" distR="114300">
            <wp:extent cx="5250815" cy="7134225"/>
            <wp:effectExtent l="0" t="0" r="6985" b="3175"/>
            <wp:docPr id="31" name="图片 31" descr="扫描全能王 2025-06-24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扫描全能王 2025-06-24 19.43"/>
                    <pic:cNvPicPr>
                      <a:picLocks noChangeAspect="1"/>
                    </pic:cNvPicPr>
                  </pic:nvPicPr>
                  <pic:blipFill>
                    <a:blip r:embed="rId31"/>
                    <a:stretch>
                      <a:fillRect/>
                    </a:stretch>
                  </pic:blipFill>
                  <pic:spPr>
                    <a:xfrm>
                      <a:off x="0" y="0"/>
                      <a:ext cx="5250815" cy="7134225"/>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lang w:eastAsia="zh-CN"/>
        </w:rPr>
        <w:drawing>
          <wp:inline distT="0" distB="0" distL="114300" distR="114300">
            <wp:extent cx="5250180" cy="6986905"/>
            <wp:effectExtent l="0" t="0" r="7620" b="10795"/>
            <wp:docPr id="32" name="图片 32" descr="扫描全能王 2025-06-24 19.3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扫描全能王 2025-06-24 19.39_2"/>
                    <pic:cNvPicPr>
                      <a:picLocks noChangeAspect="1"/>
                    </pic:cNvPicPr>
                  </pic:nvPicPr>
                  <pic:blipFill>
                    <a:blip r:embed="rId32"/>
                    <a:stretch>
                      <a:fillRect/>
                    </a:stretch>
                  </pic:blipFill>
                  <pic:spPr>
                    <a:xfrm>
                      <a:off x="0" y="0"/>
                      <a:ext cx="5250180" cy="6986905"/>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lang w:eastAsia="zh-CN"/>
        </w:rPr>
        <w:drawing>
          <wp:inline distT="0" distB="0" distL="114300" distR="114300">
            <wp:extent cx="5261610" cy="7330440"/>
            <wp:effectExtent l="0" t="0" r="8890" b="10160"/>
            <wp:docPr id="33" name="图片 33" descr="扫描全能王 2025-06-24 19.39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扫描全能王 2025-06-24 19.39_3"/>
                    <pic:cNvPicPr>
                      <a:picLocks noChangeAspect="1"/>
                    </pic:cNvPicPr>
                  </pic:nvPicPr>
                  <pic:blipFill>
                    <a:blip r:embed="rId33"/>
                    <a:stretch>
                      <a:fillRect/>
                    </a:stretch>
                  </pic:blipFill>
                  <pic:spPr>
                    <a:xfrm>
                      <a:off x="0" y="0"/>
                      <a:ext cx="5261610" cy="733044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lang w:eastAsia="zh-CN"/>
        </w:rPr>
        <w:drawing>
          <wp:inline distT="0" distB="0" distL="114300" distR="114300">
            <wp:extent cx="5260975" cy="6931025"/>
            <wp:effectExtent l="0" t="0" r="9525" b="3175"/>
            <wp:docPr id="34" name="图片 34" descr="扫描全能王 2025-06-24 19.39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扫描全能王 2025-06-24 19.39_4"/>
                    <pic:cNvPicPr>
                      <a:picLocks noChangeAspect="1"/>
                    </pic:cNvPicPr>
                  </pic:nvPicPr>
                  <pic:blipFill>
                    <a:blip r:embed="rId34"/>
                    <a:stretch>
                      <a:fillRect/>
                    </a:stretch>
                  </pic:blipFill>
                  <pic:spPr>
                    <a:xfrm>
                      <a:off x="0" y="0"/>
                      <a:ext cx="5260975" cy="6931025"/>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lang w:eastAsia="zh-CN"/>
        </w:rPr>
        <w:drawing>
          <wp:inline distT="0" distB="0" distL="114300" distR="114300">
            <wp:extent cx="5273675" cy="7420610"/>
            <wp:effectExtent l="0" t="0" r="9525" b="8890"/>
            <wp:docPr id="35" name="图片 35" descr="扫描全能王 2025-06-24 19.39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扫描全能王 2025-06-24 19.39_5"/>
                    <pic:cNvPicPr>
                      <a:picLocks noChangeAspect="1"/>
                    </pic:cNvPicPr>
                  </pic:nvPicPr>
                  <pic:blipFill>
                    <a:blip r:embed="rId35"/>
                    <a:stretch>
                      <a:fillRect/>
                    </a:stretch>
                  </pic:blipFill>
                  <pic:spPr>
                    <a:xfrm>
                      <a:off x="0" y="0"/>
                      <a:ext cx="5273675" cy="742061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ascii="宋体" w:hAnsi="宋体" w:eastAsia="宋体" w:cs="宋体"/>
          <w:sz w:val="24"/>
          <w:szCs w:val="24"/>
        </w:rPr>
      </w:pPr>
      <w:r>
        <w:rPr>
          <w:rFonts w:ascii="宋体" w:hAnsi="宋体" w:eastAsia="宋体" w:cs="宋体"/>
          <w:sz w:val="24"/>
          <w:szCs w:val="24"/>
        </w:rPr>
        <w:drawing>
          <wp:inline distT="0" distB="0" distL="114300" distR="114300">
            <wp:extent cx="2693035" cy="3158490"/>
            <wp:effectExtent l="0" t="0" r="12065" b="3810"/>
            <wp:docPr id="36"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56"/>
                    <pic:cNvPicPr>
                      <a:picLocks noChangeAspect="1"/>
                    </pic:cNvPicPr>
                  </pic:nvPicPr>
                  <pic:blipFill>
                    <a:blip r:embed="rId36"/>
                    <a:stretch>
                      <a:fillRect/>
                    </a:stretch>
                  </pic:blipFill>
                  <pic:spPr>
                    <a:xfrm>
                      <a:off x="0" y="0"/>
                      <a:ext cx="2693035" cy="3158490"/>
                    </a:xfrm>
                    <a:prstGeom prst="rect">
                      <a:avLst/>
                    </a:prstGeom>
                    <a:noFill/>
                    <a:ln w="9525">
                      <a:noFill/>
                    </a:ln>
                  </pic:spPr>
                </pic:pic>
              </a:graphicData>
            </a:graphic>
          </wp:inline>
        </w:drawing>
      </w:r>
      <w:r>
        <w:rPr>
          <w:rFonts w:ascii="宋体" w:hAnsi="宋体" w:eastAsia="宋体" w:cs="宋体"/>
          <w:sz w:val="24"/>
          <w:szCs w:val="24"/>
        </w:rPr>
        <w:drawing>
          <wp:inline distT="0" distB="0" distL="114300" distR="114300">
            <wp:extent cx="2517140" cy="3163570"/>
            <wp:effectExtent l="0" t="0" r="10160" b="11430"/>
            <wp:docPr id="37"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56"/>
                    <pic:cNvPicPr>
                      <a:picLocks noChangeAspect="1"/>
                    </pic:cNvPicPr>
                  </pic:nvPicPr>
                  <pic:blipFill>
                    <a:blip r:embed="rId37"/>
                    <a:stretch>
                      <a:fillRect/>
                    </a:stretch>
                  </pic:blipFill>
                  <pic:spPr>
                    <a:xfrm>
                      <a:off x="0" y="0"/>
                      <a:ext cx="2517140" cy="3163570"/>
                    </a:xfrm>
                    <a:prstGeom prst="rect">
                      <a:avLst/>
                    </a:prstGeom>
                    <a:noFill/>
                    <a:ln w="9525">
                      <a:noFill/>
                    </a:ln>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r>
        <w:rPr>
          <w:rFonts w:ascii="宋体" w:hAnsi="宋体" w:eastAsia="宋体" w:cs="宋体"/>
          <w:sz w:val="24"/>
          <w:szCs w:val="24"/>
        </w:rPr>
        <w:drawing>
          <wp:inline distT="0" distB="0" distL="114300" distR="114300">
            <wp:extent cx="2988945" cy="4201795"/>
            <wp:effectExtent l="0" t="0" r="8255" b="1905"/>
            <wp:docPr id="38"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56"/>
                    <pic:cNvPicPr>
                      <a:picLocks noChangeAspect="1"/>
                    </pic:cNvPicPr>
                  </pic:nvPicPr>
                  <pic:blipFill>
                    <a:blip r:embed="rId38"/>
                    <a:stretch>
                      <a:fillRect/>
                    </a:stretch>
                  </pic:blipFill>
                  <pic:spPr>
                    <a:xfrm>
                      <a:off x="0" y="0"/>
                      <a:ext cx="2988945" cy="4201795"/>
                    </a:xfrm>
                    <a:prstGeom prst="rect">
                      <a:avLst/>
                    </a:prstGeom>
                    <a:noFill/>
                    <a:ln w="9525">
                      <a:noFill/>
                    </a:ln>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eastAsiaTheme="minorEastAsia"/>
          <w:vertAlign w:val="baseline"/>
          <w:lang w:eastAsia="zh-CN"/>
        </w:rPr>
        <w:drawing>
          <wp:inline distT="0" distB="0" distL="114300" distR="114300">
            <wp:extent cx="3547745" cy="5300345"/>
            <wp:effectExtent l="0" t="0" r="8255" b="8255"/>
            <wp:docPr id="5" name="图片 5" descr="4.论文获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论文获奖"/>
                    <pic:cNvPicPr>
                      <a:picLocks noChangeAspect="1"/>
                    </pic:cNvPicPr>
                  </pic:nvPicPr>
                  <pic:blipFill>
                    <a:blip r:embed="rId39"/>
                    <a:stretch>
                      <a:fillRect/>
                    </a:stretch>
                  </pic:blipFill>
                  <pic:spPr>
                    <a:xfrm rot="5400000">
                      <a:off x="0" y="0"/>
                      <a:ext cx="3547745" cy="5300345"/>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eastAsiaTheme="minorEastAsia"/>
          <w:vertAlign w:val="baseline"/>
          <w:lang w:eastAsia="zh-CN"/>
        </w:rPr>
        <w:drawing>
          <wp:inline distT="0" distB="0" distL="114300" distR="114300">
            <wp:extent cx="5247005" cy="3943350"/>
            <wp:effectExtent l="0" t="0" r="10795" b="6350"/>
            <wp:docPr id="6" name="图片 6" descr="5.课程开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5.课程开发"/>
                    <pic:cNvPicPr>
                      <a:picLocks noChangeAspect="1"/>
                    </pic:cNvPicPr>
                  </pic:nvPicPr>
                  <pic:blipFill>
                    <a:blip r:embed="rId40"/>
                    <a:stretch>
                      <a:fillRect/>
                    </a:stretch>
                  </pic:blipFill>
                  <pic:spPr>
                    <a:xfrm>
                      <a:off x="0" y="0"/>
                      <a:ext cx="5247005" cy="394335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4277995" cy="5469890"/>
            <wp:effectExtent l="0" t="0" r="3810" b="1905"/>
            <wp:docPr id="23" name="图片 23" descr="扫描全能王 2025-06-23 12.1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扫描全能王 2025-06-23 12.12_1"/>
                    <pic:cNvPicPr>
                      <a:picLocks noChangeAspect="1"/>
                    </pic:cNvPicPr>
                  </pic:nvPicPr>
                  <pic:blipFill>
                    <a:blip r:embed="rId41"/>
                    <a:stretch>
                      <a:fillRect/>
                    </a:stretch>
                  </pic:blipFill>
                  <pic:spPr>
                    <a:xfrm rot="16200000">
                      <a:off x="0" y="0"/>
                      <a:ext cx="4277995" cy="5469890"/>
                    </a:xfrm>
                    <a:prstGeom prst="rect">
                      <a:avLst/>
                    </a:prstGeom>
                  </pic:spPr>
                </pic:pic>
              </a:graphicData>
            </a:graphic>
          </wp:inline>
        </w:drawing>
      </w:r>
    </w:p>
    <w:p>
      <w:pPr>
        <w:rPr>
          <w:rFonts w:hint="eastAsia" w:eastAsia="宋体"/>
          <w:lang w:eastAsia="zh-CN"/>
        </w:rPr>
      </w:pPr>
    </w:p>
    <w:p>
      <w:pPr>
        <w:rPr>
          <w:rFonts w:hint="eastAsia" w:eastAsia="宋体"/>
          <w:lang w:eastAsia="zh-CN"/>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3561715" cy="5317490"/>
            <wp:effectExtent l="0" t="0" r="3810" b="6985"/>
            <wp:docPr id="24" name="图片 24" descr="扫描全能王 2025-06-23 12.1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扫描全能王 2025-06-23 12.13 (3)"/>
                    <pic:cNvPicPr>
                      <a:picLocks noChangeAspect="1"/>
                    </pic:cNvPicPr>
                  </pic:nvPicPr>
                  <pic:blipFill>
                    <a:blip r:embed="rId42"/>
                    <a:stretch>
                      <a:fillRect/>
                    </a:stretch>
                  </pic:blipFill>
                  <pic:spPr>
                    <a:xfrm rot="16200000">
                      <a:off x="0" y="0"/>
                      <a:ext cx="3561715" cy="531749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ascii="宋体" w:hAnsi="宋体" w:eastAsia="宋体" w:cs="宋体"/>
          <w:i w:val="0"/>
          <w:iCs w:val="0"/>
          <w:color w:val="000000"/>
          <w:kern w:val="0"/>
          <w:sz w:val="24"/>
          <w:szCs w:val="24"/>
          <w:u w:val="none"/>
          <w:lang w:val="en-US" w:eastAsia="zh-CN" w:bidi="ar"/>
        </w:rPr>
        <w:drawing>
          <wp:inline distT="0" distB="0" distL="114300" distR="114300">
            <wp:extent cx="3990340" cy="5361940"/>
            <wp:effectExtent l="0" t="0" r="10160" b="10160"/>
            <wp:docPr id="25" name="图片 25" descr="扫描全能王 2025-06-23 12.1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扫描全能王 2025-06-23 12.16 (1)"/>
                    <pic:cNvPicPr>
                      <a:picLocks noChangeAspect="1"/>
                    </pic:cNvPicPr>
                  </pic:nvPicPr>
                  <pic:blipFill>
                    <a:blip r:embed="rId43"/>
                    <a:stretch>
                      <a:fillRect/>
                    </a:stretch>
                  </pic:blipFill>
                  <pic:spPr>
                    <a:xfrm rot="16200000">
                      <a:off x="0" y="0"/>
                      <a:ext cx="3990340" cy="5361940"/>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r>
        <w:rPr>
          <w:rFonts w:hint="eastAsia" w:eastAsia="宋体"/>
          <w:lang w:eastAsia="zh-CN"/>
        </w:rPr>
        <w:drawing>
          <wp:inline distT="0" distB="0" distL="114300" distR="114300">
            <wp:extent cx="3531870" cy="5235575"/>
            <wp:effectExtent l="0" t="0" r="9525" b="11430"/>
            <wp:docPr id="26" name="图片 26" descr="扫描全能王 2025-06-23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扫描全能王 2025-06-23 12.19"/>
                    <pic:cNvPicPr>
                      <a:picLocks noChangeAspect="1"/>
                    </pic:cNvPicPr>
                  </pic:nvPicPr>
                  <pic:blipFill>
                    <a:blip r:embed="rId44"/>
                    <a:stretch>
                      <a:fillRect/>
                    </a:stretch>
                  </pic:blipFill>
                  <pic:spPr>
                    <a:xfrm rot="16200000">
                      <a:off x="0" y="0"/>
                      <a:ext cx="3531870" cy="5235575"/>
                    </a:xfrm>
                    <a:prstGeom prst="rect">
                      <a:avLst/>
                    </a:prstGeom>
                  </pic:spPr>
                </pic:pic>
              </a:graphicData>
            </a:graphic>
          </wp:inline>
        </w:drawing>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bookmarkStart w:id="0" w:name="_GoBack"/>
      <w:bookmarkEnd w:id="0"/>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rPr>
          <w:rFonts w:hint="eastAsia" w:ascii="宋体" w:hAnsi="宋体" w:eastAsia="宋体" w:cs="宋体"/>
          <w:sz w:val="24"/>
          <w:szCs w:val="24"/>
          <w:lang w:eastAsia="zh-CN"/>
        </w:rPr>
      </w:pPr>
    </w:p>
    <w:p>
      <w:pPr>
        <w:rPr>
          <w:rFonts w:hint="eastAsia" w:eastAsia="宋体"/>
          <w:lang w:eastAsia="zh-CN"/>
        </w:rPr>
      </w:pPr>
    </w:p>
    <w:p>
      <w:pPr>
        <w:rPr>
          <w:rFonts w:hint="eastAsia" w:eastAsia="宋体"/>
          <w:lang w:eastAsia="zh-CN"/>
        </w:rPr>
      </w:pP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rPr>
          <w:rFonts w:hint="eastAsia" w:ascii="宋体" w:hAnsi="宋体" w:eastAsia="宋体" w:cs="宋体"/>
          <w:sz w:val="24"/>
          <w:szCs w:val="24"/>
          <w:lang w:eastAsia="zh-CN"/>
        </w:rPr>
      </w:pP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rPr>
          <w:rFonts w:ascii="宋体" w:hAnsi="宋体" w:eastAsia="宋体" w:cs="宋体"/>
          <w:sz w:val="24"/>
          <w:szCs w:val="24"/>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宋体"/>
          <w:lang w:eastAsia="zh-CN"/>
        </w:rPr>
      </w:pPr>
    </w:p>
    <w:p/>
    <w:p/>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Theme="minorEastAsia"/>
          <w:lang w:eastAsia="zh-CN"/>
        </w:rPr>
      </w:pPr>
    </w:p>
    <w:p>
      <w:pPr>
        <w:rPr>
          <w:rFonts w:hint="eastAsia" w:eastAsiaTheme="minorEastAsia"/>
          <w:lang w:eastAsia="zh-CN"/>
        </w:rPr>
      </w:pPr>
    </w:p>
    <w:p>
      <w:pPr>
        <w:rPr>
          <w:rFonts w:ascii="宋体" w:hAnsi="宋体" w:eastAsia="宋体" w:cs="宋体"/>
          <w:sz w:val="24"/>
          <w:szCs w:val="24"/>
          <w:u w:val="none"/>
        </w:rPr>
      </w:pPr>
    </w:p>
    <w:p>
      <w:pPr>
        <w:rPr>
          <w:rFonts w:ascii="宋体" w:hAnsi="宋体" w:eastAsia="宋体" w:cs="宋体"/>
          <w:sz w:val="24"/>
          <w:szCs w:val="24"/>
          <w:u w:val="none"/>
        </w:rPr>
      </w:pPr>
    </w:p>
    <w:p>
      <w:pPr>
        <w:rPr>
          <w:rFonts w:ascii="宋体" w:hAnsi="宋体" w:eastAsia="宋体" w:cs="宋体"/>
          <w:sz w:val="24"/>
          <w:szCs w:val="24"/>
        </w:rPr>
      </w:pPr>
    </w:p>
    <w:p>
      <w:pPr>
        <w:rPr>
          <w:rFonts w:hint="eastAsia" w:ascii="宋体" w:hAnsi="宋体" w:eastAsia="宋体" w:cs="宋体"/>
          <w:sz w:val="24"/>
          <w:szCs w:val="24"/>
          <w:lang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rPr>
        <w:rFonts w:hint="eastAsia"/>
      </w:rPr>
    </w:lvl>
  </w:abstractNum>
  <w:abstractNum w:abstractNumId="1">
    <w:nsid w:val="00000001"/>
    <w:multiLevelType w:val="singleLevel"/>
    <w:tmpl w:val="00000001"/>
    <w:lvl w:ilvl="0" w:tentative="0">
      <w:start w:val="1"/>
      <w:numFmt w:val="chineseCounting"/>
      <w:suff w:val="nothing"/>
      <w:lvlText w:val="（%1）"/>
      <w:lvlJc w:val="left"/>
      <w:rPr>
        <w:rFonts w:hint="eastAsia"/>
      </w:rPr>
    </w:lvl>
  </w:abstractNum>
  <w:abstractNum w:abstractNumId="2">
    <w:nsid w:val="00000002"/>
    <w:multiLevelType w:val="singleLevel"/>
    <w:tmpl w:val="00000002"/>
    <w:lvl w:ilvl="0" w:tentative="0">
      <w:start w:val="1"/>
      <w:numFmt w:val="decimal"/>
      <w:lvlText w:val="%1."/>
      <w:lvlJc w:val="left"/>
      <w:pPr>
        <w:tabs>
          <w:tab w:val="left" w:pos="312"/>
        </w:tabs>
      </w:pPr>
    </w:lvl>
  </w:abstractNum>
  <w:abstractNum w:abstractNumId="3">
    <w:nsid w:val="00000003"/>
    <w:multiLevelType w:val="singleLevel"/>
    <w:tmpl w:val="00000003"/>
    <w:lvl w:ilvl="0" w:tentative="0">
      <w:start w:val="1"/>
      <w:numFmt w:val="chineseCounting"/>
      <w:suff w:val="nothing"/>
      <w:lvlText w:val="%1、"/>
      <w:lvlJc w:val="left"/>
      <w:rPr>
        <w:rFonts w:hint="eastAsia"/>
      </w:rPr>
    </w:lvl>
  </w:abstractNum>
  <w:abstractNum w:abstractNumId="4">
    <w:nsid w:val="611650BA"/>
    <w:multiLevelType w:val="multilevel"/>
    <w:tmpl w:val="611650BA"/>
    <w:lvl w:ilvl="0" w:tentative="0">
      <w:start w:val="4"/>
      <w:numFmt w:val="japaneseCounting"/>
      <w:lvlText w:val="%1、"/>
      <w:lvlJc w:val="left"/>
      <w:pPr>
        <w:tabs>
          <w:tab w:val="left" w:pos="420"/>
        </w:tabs>
        <w:ind w:left="420" w:hanging="4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4"/>
  </w:num>
  <w:num w:numId="2">
    <w:abstractNumId w:val="3"/>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A3ZjM1ZTlhNDJmY2MxZTQxMDEzZjUzYWJjZTRlYWQifQ=="/>
    <w:docVar w:name="KSO_WPS_MARK_KEY" w:val="21db6066-b0b0-45a6-882f-5a8afe4a2395"/>
  </w:docVars>
  <w:rsids>
    <w:rsidRoot w:val="00000000"/>
    <w:rsid w:val="0041645F"/>
    <w:rsid w:val="005F6F75"/>
    <w:rsid w:val="007C0F2D"/>
    <w:rsid w:val="011B0745"/>
    <w:rsid w:val="059D500D"/>
    <w:rsid w:val="07F67CA2"/>
    <w:rsid w:val="09026019"/>
    <w:rsid w:val="0B7849E6"/>
    <w:rsid w:val="0CE85A17"/>
    <w:rsid w:val="141A2EE4"/>
    <w:rsid w:val="15015A4D"/>
    <w:rsid w:val="19BD6A4F"/>
    <w:rsid w:val="1D5B4E82"/>
    <w:rsid w:val="1E6E3802"/>
    <w:rsid w:val="20F569D8"/>
    <w:rsid w:val="24535E21"/>
    <w:rsid w:val="24E707BB"/>
    <w:rsid w:val="26400293"/>
    <w:rsid w:val="33835B53"/>
    <w:rsid w:val="34646DD6"/>
    <w:rsid w:val="373E536C"/>
    <w:rsid w:val="380A28CA"/>
    <w:rsid w:val="3D9E4A86"/>
    <w:rsid w:val="417B221C"/>
    <w:rsid w:val="425872F2"/>
    <w:rsid w:val="432A30C8"/>
    <w:rsid w:val="4331449E"/>
    <w:rsid w:val="43D815D8"/>
    <w:rsid w:val="47413DDE"/>
    <w:rsid w:val="488531CC"/>
    <w:rsid w:val="4BBA5AF7"/>
    <w:rsid w:val="4C3743FC"/>
    <w:rsid w:val="4ECE7017"/>
    <w:rsid w:val="50F40317"/>
    <w:rsid w:val="54040192"/>
    <w:rsid w:val="541A6FF5"/>
    <w:rsid w:val="594F57B7"/>
    <w:rsid w:val="59E7269E"/>
    <w:rsid w:val="5D177188"/>
    <w:rsid w:val="5DF406CB"/>
    <w:rsid w:val="64FD5052"/>
    <w:rsid w:val="66863EAB"/>
    <w:rsid w:val="67E4410B"/>
    <w:rsid w:val="68C866B1"/>
    <w:rsid w:val="6AFC1E11"/>
    <w:rsid w:val="6B0A3AD2"/>
    <w:rsid w:val="6C2E0FC4"/>
    <w:rsid w:val="6C3C7933"/>
    <w:rsid w:val="6E0B4D42"/>
    <w:rsid w:val="6F372669"/>
    <w:rsid w:val="6F661FC8"/>
    <w:rsid w:val="721101F2"/>
    <w:rsid w:val="76B76A52"/>
    <w:rsid w:val="78546AA4"/>
    <w:rsid w:val="798B077A"/>
    <w:rsid w:val="79A906E4"/>
    <w:rsid w:val="7AD1125A"/>
    <w:rsid w:val="7C250C86"/>
    <w:rsid w:val="7C3D2FF6"/>
    <w:rsid w:val="7E6B72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next w:val="1"/>
    <w:qFormat/>
    <w:uiPriority w:val="0"/>
    <w:pPr>
      <w:keepNext/>
      <w:keepLines/>
      <w:widowControl w:val="0"/>
      <w:spacing w:before="260" w:after="260" w:line="416" w:lineRule="auto"/>
      <w:jc w:val="both"/>
      <w:outlineLvl w:val="1"/>
    </w:pPr>
    <w:rPr>
      <w:rFonts w:ascii="Arial" w:hAnsi="Arial" w:eastAsia="黑体" w:cstheme="minorBidi"/>
      <w:b/>
      <w:bCs/>
      <w:kern w:val="2"/>
      <w:sz w:val="32"/>
      <w:szCs w:val="32"/>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footer"/>
    <w:basedOn w:val="1"/>
    <w:uiPriority w:val="0"/>
    <w:pPr>
      <w:tabs>
        <w:tab w:val="center" w:pos="4153"/>
        <w:tab w:val="right" w:pos="8306"/>
      </w:tabs>
      <w:snapToGrid w:val="0"/>
      <w:jc w:val="left"/>
    </w:pPr>
    <w:rPr>
      <w:sz w:val="18"/>
    </w:rPr>
  </w:style>
  <w:style w:type="paragraph" w:styleId="4">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Pages>
  <Words>961</Words>
  <Characters>1139</Characters>
  <Lines>0</Lines>
  <Paragraphs>0</Paragraphs>
  <TotalTime>1</TotalTime>
  <ScaleCrop>false</ScaleCrop>
  <LinksUpToDate>false</LinksUpToDate>
  <CharactersWithSpaces>1144</CharactersWithSpaces>
  <Application>WPS Office_11.1.0.12165_F1E327BC-269C-435d-A152-05C5408002CA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2022-01-07T13:48:00Z</dcterms:created>
  <dc:creator>林燕群</dc:creator>
  <cp:lastModifiedBy>15770</cp:lastModifiedBy>
  <dcterms:modified xsi:type="dcterms:W3CDTF">2025-06-25T03:20:02Z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2052-11.1.0.12165</vt:lpwstr>
  </property>
  <property fmtid="{D5CDD505-2E9C-101B-9397-08002B2CF9AE}" pid="3" name="ICV">
    <vt:lpwstr>399B86EBFFFC431BA252128D4F58D1BA</vt:lpwstr>
  </property>
</Properties>
</file>