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20915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B13区级以上讲座</w:t>
      </w:r>
    </w:p>
    <w:tbl>
      <w:tblPr>
        <w:tblStyle w:val="2"/>
        <w:tblW w:w="851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977"/>
        <w:gridCol w:w="2859"/>
        <w:gridCol w:w="1266"/>
        <w:gridCol w:w="989"/>
        <w:gridCol w:w="1722"/>
      </w:tblGrid>
      <w:tr w14:paraId="0C1C7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700" w:type="dxa"/>
            <w:noWrap w:val="0"/>
            <w:vAlign w:val="center"/>
          </w:tcPr>
          <w:p w14:paraId="6B3D1378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序号</w:t>
            </w:r>
          </w:p>
        </w:tc>
        <w:tc>
          <w:tcPr>
            <w:tcW w:w="977" w:type="dxa"/>
            <w:noWrap w:val="0"/>
            <w:vAlign w:val="center"/>
          </w:tcPr>
          <w:p w14:paraId="1FA7FB18"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2859" w:type="dxa"/>
            <w:noWrap w:val="0"/>
            <w:vAlign w:val="top"/>
          </w:tcPr>
          <w:p w14:paraId="1AFE3F2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名称</w:t>
            </w:r>
          </w:p>
        </w:tc>
        <w:tc>
          <w:tcPr>
            <w:tcW w:w="1266" w:type="dxa"/>
            <w:noWrap w:val="0"/>
            <w:vAlign w:val="center"/>
          </w:tcPr>
          <w:p w14:paraId="36FA6047"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Cs w:val="21"/>
                <w:lang w:val="en-US" w:eastAsia="zh-CN"/>
              </w:rPr>
              <w:t>时间</w:t>
            </w:r>
          </w:p>
        </w:tc>
        <w:tc>
          <w:tcPr>
            <w:tcW w:w="989" w:type="dxa"/>
            <w:noWrap w:val="0"/>
            <w:vAlign w:val="center"/>
          </w:tcPr>
          <w:p w14:paraId="7B14D09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级别</w:t>
            </w:r>
          </w:p>
        </w:tc>
        <w:tc>
          <w:tcPr>
            <w:tcW w:w="1722" w:type="dxa"/>
            <w:noWrap w:val="0"/>
            <w:vAlign w:val="center"/>
          </w:tcPr>
          <w:p w14:paraId="39E8A050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组织单位</w:t>
            </w:r>
          </w:p>
        </w:tc>
      </w:tr>
      <w:tr w14:paraId="2AFE0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700" w:type="dxa"/>
            <w:noWrap w:val="0"/>
            <w:vAlign w:val="center"/>
          </w:tcPr>
          <w:p w14:paraId="1FDAA97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77" w:type="dxa"/>
            <w:noWrap w:val="0"/>
            <w:vAlign w:val="center"/>
          </w:tcPr>
          <w:p w14:paraId="4588B45E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黄伟文</w:t>
            </w:r>
          </w:p>
        </w:tc>
        <w:tc>
          <w:tcPr>
            <w:tcW w:w="2859" w:type="dxa"/>
            <w:noWrap w:val="0"/>
            <w:vAlign w:val="center"/>
          </w:tcPr>
          <w:p w14:paraId="2EFF0974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基于学习进阶的初高中生物学衔接教学研究</w:t>
            </w:r>
          </w:p>
        </w:tc>
        <w:tc>
          <w:tcPr>
            <w:tcW w:w="1266" w:type="dxa"/>
            <w:noWrap w:val="0"/>
            <w:vAlign w:val="center"/>
          </w:tcPr>
          <w:p w14:paraId="2D81C8F7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2024.12.25</w:t>
            </w:r>
          </w:p>
        </w:tc>
        <w:tc>
          <w:tcPr>
            <w:tcW w:w="989" w:type="dxa"/>
            <w:noWrap w:val="0"/>
            <w:vAlign w:val="center"/>
          </w:tcPr>
          <w:p w14:paraId="6FDCF257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1325EE44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7AC47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700" w:type="dxa"/>
            <w:noWrap w:val="0"/>
            <w:vAlign w:val="center"/>
          </w:tcPr>
          <w:p w14:paraId="24F696B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77" w:type="dxa"/>
            <w:noWrap w:val="0"/>
            <w:vAlign w:val="center"/>
          </w:tcPr>
          <w:p w14:paraId="782B799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黄伟文</w:t>
            </w:r>
          </w:p>
        </w:tc>
        <w:tc>
          <w:tcPr>
            <w:tcW w:w="2859" w:type="dxa"/>
            <w:noWrap w:val="0"/>
            <w:vAlign w:val="center"/>
          </w:tcPr>
          <w:p w14:paraId="6F95980A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指向学科观念的高中生物学学科实践研究</w:t>
            </w:r>
          </w:p>
        </w:tc>
        <w:tc>
          <w:tcPr>
            <w:tcW w:w="1266" w:type="dxa"/>
            <w:noWrap w:val="0"/>
            <w:vAlign w:val="center"/>
          </w:tcPr>
          <w:p w14:paraId="3EF3AB87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2025.5.23</w:t>
            </w:r>
          </w:p>
        </w:tc>
        <w:tc>
          <w:tcPr>
            <w:tcW w:w="989" w:type="dxa"/>
            <w:noWrap w:val="0"/>
            <w:vAlign w:val="center"/>
          </w:tcPr>
          <w:p w14:paraId="51B86D95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3E3C12D2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07CEE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65DF200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77" w:type="dxa"/>
            <w:noWrap w:val="0"/>
            <w:vAlign w:val="center"/>
          </w:tcPr>
          <w:p w14:paraId="7FF6E5B4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许豇羽</w:t>
            </w:r>
          </w:p>
        </w:tc>
        <w:tc>
          <w:tcPr>
            <w:tcW w:w="2859" w:type="dxa"/>
            <w:noWrap w:val="0"/>
            <w:vAlign w:val="center"/>
          </w:tcPr>
          <w:p w14:paraId="02FC4225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《追光前行 在研究中成长》</w:t>
            </w:r>
          </w:p>
        </w:tc>
        <w:tc>
          <w:tcPr>
            <w:tcW w:w="1266" w:type="dxa"/>
            <w:noWrap w:val="0"/>
            <w:vAlign w:val="center"/>
          </w:tcPr>
          <w:p w14:paraId="248AE181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2025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9</w:t>
            </w:r>
          </w:p>
        </w:tc>
        <w:tc>
          <w:tcPr>
            <w:tcW w:w="989" w:type="dxa"/>
            <w:noWrap w:val="0"/>
            <w:vAlign w:val="center"/>
          </w:tcPr>
          <w:p w14:paraId="566821F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5DD94B0D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2F6C5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700" w:type="dxa"/>
            <w:noWrap w:val="0"/>
            <w:vAlign w:val="center"/>
          </w:tcPr>
          <w:p w14:paraId="5913626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77" w:type="dxa"/>
            <w:noWrap w:val="0"/>
            <w:vAlign w:val="center"/>
          </w:tcPr>
          <w:p w14:paraId="1BDDCE8E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许豇羽</w:t>
            </w:r>
          </w:p>
        </w:tc>
        <w:tc>
          <w:tcPr>
            <w:tcW w:w="2859" w:type="dxa"/>
            <w:noWrap w:val="0"/>
            <w:vAlign w:val="center"/>
          </w:tcPr>
          <w:p w14:paraId="69954FA6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《指向“结构与功能观”的高中生物单元教学实践研究》</w:t>
            </w:r>
          </w:p>
        </w:tc>
        <w:tc>
          <w:tcPr>
            <w:tcW w:w="1266" w:type="dxa"/>
            <w:noWrap w:val="0"/>
            <w:vAlign w:val="center"/>
          </w:tcPr>
          <w:p w14:paraId="4DDA2B3A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989" w:type="dxa"/>
            <w:noWrap w:val="0"/>
            <w:vAlign w:val="center"/>
          </w:tcPr>
          <w:p w14:paraId="718ADE7C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7C822C04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4E0BD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00" w:type="dxa"/>
            <w:noWrap w:val="0"/>
            <w:vAlign w:val="center"/>
          </w:tcPr>
          <w:p w14:paraId="4BC1BC8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77" w:type="dxa"/>
            <w:noWrap w:val="0"/>
            <w:vAlign w:val="center"/>
          </w:tcPr>
          <w:p w14:paraId="17B13DB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张梨</w:t>
            </w:r>
          </w:p>
        </w:tc>
        <w:tc>
          <w:tcPr>
            <w:tcW w:w="2859" w:type="dxa"/>
            <w:noWrap w:val="0"/>
            <w:vAlign w:val="center"/>
          </w:tcPr>
          <w:p w14:paraId="2591E57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课堂提质的关键行动</w:t>
            </w:r>
          </w:p>
        </w:tc>
        <w:tc>
          <w:tcPr>
            <w:tcW w:w="1266" w:type="dxa"/>
            <w:noWrap w:val="0"/>
            <w:vAlign w:val="center"/>
          </w:tcPr>
          <w:p w14:paraId="7F3492EE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2025.3.14</w:t>
            </w:r>
          </w:p>
        </w:tc>
        <w:tc>
          <w:tcPr>
            <w:tcW w:w="989" w:type="dxa"/>
            <w:noWrap w:val="0"/>
            <w:vAlign w:val="center"/>
          </w:tcPr>
          <w:p w14:paraId="6A3C35C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4D2686C0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46780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00" w:type="dxa"/>
            <w:noWrap w:val="0"/>
            <w:vAlign w:val="center"/>
          </w:tcPr>
          <w:p w14:paraId="3503562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77" w:type="dxa"/>
            <w:noWrap w:val="0"/>
            <w:vAlign w:val="center"/>
          </w:tcPr>
          <w:p w14:paraId="2B03DDC3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张婷</w:t>
            </w:r>
          </w:p>
        </w:tc>
        <w:tc>
          <w:tcPr>
            <w:tcW w:w="2859" w:type="dxa"/>
            <w:noWrap w:val="0"/>
            <w:vAlign w:val="center"/>
          </w:tcPr>
          <w:p w14:paraId="7FABB9F1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砥砺深耕 繁花灼灼</w:t>
            </w:r>
          </w:p>
        </w:tc>
        <w:tc>
          <w:tcPr>
            <w:tcW w:w="1266" w:type="dxa"/>
            <w:noWrap w:val="0"/>
            <w:vAlign w:val="center"/>
          </w:tcPr>
          <w:p w14:paraId="2A01ED9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2025.1</w:t>
            </w:r>
          </w:p>
        </w:tc>
        <w:tc>
          <w:tcPr>
            <w:tcW w:w="989" w:type="dxa"/>
            <w:noWrap w:val="0"/>
            <w:vAlign w:val="center"/>
          </w:tcPr>
          <w:p w14:paraId="47E5E343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5D905C12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区教师发展中心</w:t>
            </w:r>
          </w:p>
        </w:tc>
      </w:tr>
      <w:tr w14:paraId="106D8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00" w:type="dxa"/>
            <w:noWrap w:val="0"/>
            <w:vAlign w:val="center"/>
          </w:tcPr>
          <w:p w14:paraId="272F96F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977" w:type="dxa"/>
            <w:noWrap w:val="0"/>
            <w:vAlign w:val="center"/>
          </w:tcPr>
          <w:p w14:paraId="2932B407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於剑</w:t>
            </w:r>
          </w:p>
        </w:tc>
        <w:tc>
          <w:tcPr>
            <w:tcW w:w="2859" w:type="dxa"/>
            <w:noWrap w:val="0"/>
            <w:vAlign w:val="center"/>
          </w:tcPr>
          <w:p w14:paraId="045565E7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“双减”背景下初中实践创新作业的设计</w:t>
            </w:r>
          </w:p>
        </w:tc>
        <w:tc>
          <w:tcPr>
            <w:tcW w:w="1266" w:type="dxa"/>
            <w:noWrap w:val="0"/>
            <w:vAlign w:val="center"/>
          </w:tcPr>
          <w:p w14:paraId="5A3D2543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5.1</w:t>
            </w:r>
          </w:p>
        </w:tc>
        <w:tc>
          <w:tcPr>
            <w:tcW w:w="989" w:type="dxa"/>
            <w:noWrap w:val="0"/>
            <w:vAlign w:val="center"/>
          </w:tcPr>
          <w:p w14:paraId="66B53F3E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07D24FB0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区教师发展中心</w:t>
            </w:r>
          </w:p>
        </w:tc>
      </w:tr>
      <w:tr w14:paraId="1802F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00" w:type="dxa"/>
            <w:noWrap w:val="0"/>
            <w:vAlign w:val="center"/>
          </w:tcPr>
          <w:p w14:paraId="5F50C7C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977" w:type="dxa"/>
            <w:noWrap w:val="0"/>
            <w:vAlign w:val="center"/>
          </w:tcPr>
          <w:p w14:paraId="751BCBD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於剑</w:t>
            </w:r>
          </w:p>
        </w:tc>
        <w:tc>
          <w:tcPr>
            <w:tcW w:w="2859" w:type="dxa"/>
            <w:noWrap w:val="0"/>
            <w:vAlign w:val="center"/>
          </w:tcPr>
          <w:p w14:paraId="3C2A4030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教研合一 争做研究型教师</w:t>
            </w:r>
          </w:p>
        </w:tc>
        <w:tc>
          <w:tcPr>
            <w:tcW w:w="1266" w:type="dxa"/>
            <w:noWrap w:val="0"/>
            <w:vAlign w:val="center"/>
          </w:tcPr>
          <w:p w14:paraId="1C557BB4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5.1</w:t>
            </w:r>
          </w:p>
        </w:tc>
        <w:tc>
          <w:tcPr>
            <w:tcW w:w="989" w:type="dxa"/>
            <w:noWrap w:val="0"/>
            <w:vAlign w:val="center"/>
          </w:tcPr>
          <w:p w14:paraId="063E86F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0C0CBAE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区教师发展中心</w:t>
            </w:r>
          </w:p>
        </w:tc>
      </w:tr>
      <w:tr w14:paraId="012C2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00" w:type="dxa"/>
            <w:noWrap w:val="0"/>
            <w:vAlign w:val="center"/>
          </w:tcPr>
          <w:p w14:paraId="22169910">
            <w:pPr>
              <w:jc w:val="center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977" w:type="dxa"/>
            <w:noWrap w:val="0"/>
            <w:vAlign w:val="center"/>
          </w:tcPr>
          <w:p w14:paraId="141B94B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曹华</w:t>
            </w:r>
          </w:p>
        </w:tc>
        <w:tc>
          <w:tcPr>
            <w:tcW w:w="2859" w:type="dxa"/>
            <w:noWrap w:val="0"/>
            <w:vAlign w:val="center"/>
          </w:tcPr>
          <w:p w14:paraId="6A17E294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依托培育室践行自我成长</w:t>
            </w:r>
          </w:p>
        </w:tc>
        <w:tc>
          <w:tcPr>
            <w:tcW w:w="1266" w:type="dxa"/>
            <w:noWrap w:val="0"/>
            <w:vAlign w:val="center"/>
          </w:tcPr>
          <w:p w14:paraId="021DA17C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2025.1</w:t>
            </w:r>
          </w:p>
        </w:tc>
        <w:tc>
          <w:tcPr>
            <w:tcW w:w="989" w:type="dxa"/>
            <w:noWrap w:val="0"/>
            <w:vAlign w:val="center"/>
          </w:tcPr>
          <w:p w14:paraId="17CBBF95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3620075A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区教师发展中心</w:t>
            </w:r>
          </w:p>
        </w:tc>
      </w:tr>
    </w:tbl>
    <w:p w14:paraId="2CBC4481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619625"/>
            <wp:effectExtent l="0" t="0" r="3175" b="6985"/>
            <wp:docPr id="1" name="图片 1" descr="专题讲座证明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题讲座证明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9815" cy="4989195"/>
            <wp:effectExtent l="0" t="0" r="1905" b="698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98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9815" cy="4994910"/>
            <wp:effectExtent l="0" t="0" r="8890" b="698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5684520</wp:posOffset>
                </wp:positionV>
                <wp:extent cx="4679950" cy="6350"/>
                <wp:effectExtent l="0" t="19050" r="6350" b="2540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91615" y="6598920"/>
                          <a:ext cx="467995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.45pt;margin-top:447.6pt;height:0.5pt;width:368.5pt;z-index:251659264;mso-width-relative:page;mso-height-relative:page;" filled="f" stroked="t" coordsize="21600,21600" o:gfxdata="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ovbyfXAAAACgEAAA8AAAAAAAAAAQAgAAAAIgAAAGRycy9kb3ducmV2LnhtbFBL&#10;AQIUABQAAAAIAIdO4kDMd/sO9wEAAMEDAAAOAAAAAAAAAAEAIAAAACYBAABkcnMvZTJvRG9jLnht&#10;bFBLBQYAAAAABgAGAFkBAACPBQAAAAA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00470"/>
            <wp:effectExtent l="0" t="0" r="3810" b="11430"/>
            <wp:docPr id="6" name="图片 6" descr="Image_175006703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1750067030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9815" cy="4843145"/>
            <wp:effectExtent l="0" t="0" r="8255" b="6985"/>
            <wp:docPr id="4" name="图片 4" descr="区讲座证明20250529_11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区讲座证明20250529_112351"/>
                    <pic:cNvPicPr>
                      <a:picLocks noChangeAspect="1"/>
                    </pic:cNvPicPr>
                  </pic:nvPicPr>
                  <pic:blipFill>
                    <a:blip r:embed="rId8"/>
                    <a:srcRect b="69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1545" cy="4866005"/>
            <wp:effectExtent l="0" t="0" r="10795" b="825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154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9815" cy="5020310"/>
            <wp:effectExtent l="0" t="0" r="8890" b="698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EF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2025-06-28T09:16:34Z</dcterms:created>
  <dc:creator>flf</dc:creator>
  <cp:lastModifiedBy>flf</cp:lastModifiedBy>
  <dcterms:modified xsi:type="dcterms:W3CDTF">2025-06-28T09:32:41Z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eyJoZGlkIjoiNTlhMjc2NDNhY2Q2YTQ5Njk2ZGMwNDFmYjc1OGU4NTQifQ==</vt:lpwstr>
  </property>
  <property fmtid="{D5CDD505-2E9C-101B-9397-08002B2CF9AE}" pid="4" name="ICV">
    <vt:lpwstr>857839A8A296445D9D8824C3CAF323CB_12</vt:lpwstr>
  </property>
</Properties>
</file>