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9705" w:type="dxa"/>
        <w:tblInd w:w="25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"/>
        <w:gridCol w:w="923"/>
        <w:gridCol w:w="1328"/>
        <w:gridCol w:w="6050"/>
        <w:gridCol w:w="912"/>
      </w:tblGrid>
      <w:tr w14:paraId="3AE094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05" w:type="dxa"/>
            <w:gridSpan w:val="5"/>
          </w:tcPr>
          <w:p w14:paraId="6FF474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B7 经验介绍或讲座</w:t>
            </w:r>
          </w:p>
        </w:tc>
      </w:tr>
      <w:tr w14:paraId="67C92A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4" w:type="dxa"/>
          </w:tcPr>
          <w:p w14:paraId="762D04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70" w:type="dxa"/>
          </w:tcPr>
          <w:p w14:paraId="2AE7E5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主讲人</w:t>
            </w:r>
          </w:p>
        </w:tc>
        <w:tc>
          <w:tcPr>
            <w:tcW w:w="1328" w:type="dxa"/>
          </w:tcPr>
          <w:p w14:paraId="573F8D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6192" w:type="dxa"/>
          </w:tcPr>
          <w:p w14:paraId="6C5A77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级别及主题</w:t>
            </w:r>
          </w:p>
        </w:tc>
        <w:tc>
          <w:tcPr>
            <w:tcW w:w="921" w:type="dxa"/>
          </w:tcPr>
          <w:p w14:paraId="13022D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自评得分</w:t>
            </w:r>
          </w:p>
        </w:tc>
      </w:tr>
      <w:tr w14:paraId="5E34F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4" w:type="dxa"/>
            <w:vAlign w:val="top"/>
          </w:tcPr>
          <w:p w14:paraId="5DC035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770" w:type="dxa"/>
            <w:vAlign w:val="top"/>
          </w:tcPr>
          <w:p w14:paraId="184153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林燕群</w:t>
            </w:r>
          </w:p>
        </w:tc>
        <w:tc>
          <w:tcPr>
            <w:tcW w:w="1328" w:type="dxa"/>
            <w:vAlign w:val="top"/>
          </w:tcPr>
          <w:p w14:paraId="0188B7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2024.8.22</w:t>
            </w:r>
          </w:p>
        </w:tc>
        <w:tc>
          <w:tcPr>
            <w:tcW w:w="6192" w:type="dxa"/>
            <w:vAlign w:val="top"/>
          </w:tcPr>
          <w:p w14:paraId="0D3C16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区级：区2024年新入职全体新教师培训《班主任工作常规指导》</w:t>
            </w:r>
          </w:p>
        </w:tc>
        <w:tc>
          <w:tcPr>
            <w:tcW w:w="921" w:type="dxa"/>
          </w:tcPr>
          <w:p w14:paraId="2ECAE8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 w14:paraId="1399F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4" w:type="dxa"/>
            <w:vAlign w:val="top"/>
          </w:tcPr>
          <w:p w14:paraId="5DBCE4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770" w:type="dxa"/>
            <w:vAlign w:val="top"/>
          </w:tcPr>
          <w:p w14:paraId="2AE4A1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林燕群</w:t>
            </w:r>
          </w:p>
        </w:tc>
        <w:tc>
          <w:tcPr>
            <w:tcW w:w="1328" w:type="dxa"/>
            <w:vAlign w:val="top"/>
          </w:tcPr>
          <w:p w14:paraId="4A958D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2024.11.14</w:t>
            </w:r>
          </w:p>
        </w:tc>
        <w:tc>
          <w:tcPr>
            <w:tcW w:w="6192" w:type="dxa"/>
            <w:vAlign w:val="top"/>
          </w:tcPr>
          <w:p w14:paraId="034F2C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区级：跨区联合教研活动讲座《我和我的班——班主任成长营运行经验分享》</w:t>
            </w:r>
          </w:p>
        </w:tc>
        <w:tc>
          <w:tcPr>
            <w:tcW w:w="921" w:type="dxa"/>
          </w:tcPr>
          <w:p w14:paraId="34DFAB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 w14:paraId="254EC4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4" w:type="dxa"/>
            <w:vAlign w:val="top"/>
          </w:tcPr>
          <w:p w14:paraId="01A6B9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770" w:type="dxa"/>
            <w:vAlign w:val="top"/>
          </w:tcPr>
          <w:p w14:paraId="41226C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林燕群</w:t>
            </w:r>
          </w:p>
        </w:tc>
        <w:tc>
          <w:tcPr>
            <w:tcW w:w="1328" w:type="dxa"/>
            <w:vAlign w:val="top"/>
          </w:tcPr>
          <w:p w14:paraId="1CB15F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2024.11.22</w:t>
            </w:r>
          </w:p>
        </w:tc>
        <w:tc>
          <w:tcPr>
            <w:tcW w:w="6192" w:type="dxa"/>
            <w:vAlign w:val="top"/>
          </w:tcPr>
          <w:p w14:paraId="6ABD16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区级：《亲子阅读，挖掘绘本之妙》</w:t>
            </w:r>
          </w:p>
          <w:p w14:paraId="525A41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（钟楼区万福幼儿园）</w:t>
            </w:r>
          </w:p>
        </w:tc>
        <w:tc>
          <w:tcPr>
            <w:tcW w:w="921" w:type="dxa"/>
          </w:tcPr>
          <w:p w14:paraId="545E0E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 w14:paraId="21FC5C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4" w:type="dxa"/>
            <w:vAlign w:val="top"/>
          </w:tcPr>
          <w:p w14:paraId="57609C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770" w:type="dxa"/>
            <w:vAlign w:val="top"/>
          </w:tcPr>
          <w:p w14:paraId="07EC5D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林燕群</w:t>
            </w:r>
          </w:p>
        </w:tc>
        <w:tc>
          <w:tcPr>
            <w:tcW w:w="1328" w:type="dxa"/>
            <w:vAlign w:val="top"/>
          </w:tcPr>
          <w:p w14:paraId="5FE680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2024.11.26</w:t>
            </w:r>
          </w:p>
        </w:tc>
        <w:tc>
          <w:tcPr>
            <w:tcW w:w="6192" w:type="dxa"/>
            <w:vAlign w:val="top"/>
          </w:tcPr>
          <w:p w14:paraId="16DDF8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区级：区万莺燕优秀管理人员培育室讲座</w:t>
            </w:r>
          </w:p>
        </w:tc>
        <w:tc>
          <w:tcPr>
            <w:tcW w:w="921" w:type="dxa"/>
          </w:tcPr>
          <w:p w14:paraId="3768F4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 w14:paraId="768C0B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4" w:type="dxa"/>
            <w:vAlign w:val="top"/>
          </w:tcPr>
          <w:p w14:paraId="75E97E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770" w:type="dxa"/>
            <w:vAlign w:val="top"/>
          </w:tcPr>
          <w:p w14:paraId="2436A9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林燕群</w:t>
            </w:r>
          </w:p>
        </w:tc>
        <w:tc>
          <w:tcPr>
            <w:tcW w:w="1328" w:type="dxa"/>
            <w:vAlign w:val="top"/>
          </w:tcPr>
          <w:p w14:paraId="131D5D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2025.3.14</w:t>
            </w:r>
          </w:p>
        </w:tc>
        <w:tc>
          <w:tcPr>
            <w:tcW w:w="6192" w:type="dxa"/>
            <w:vAlign w:val="top"/>
          </w:tcPr>
          <w:p w14:paraId="53C03D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区级：区“三中心”家庭教育指导讲座《亲子慧沟通》（汤庄桥小学）</w:t>
            </w:r>
          </w:p>
        </w:tc>
        <w:tc>
          <w:tcPr>
            <w:tcW w:w="921" w:type="dxa"/>
          </w:tcPr>
          <w:p w14:paraId="18600F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 w14:paraId="064BD7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494" w:type="dxa"/>
            <w:vAlign w:val="top"/>
          </w:tcPr>
          <w:p w14:paraId="5F8D5D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770" w:type="dxa"/>
            <w:vAlign w:val="top"/>
          </w:tcPr>
          <w:p w14:paraId="4286C3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林燕群</w:t>
            </w:r>
          </w:p>
        </w:tc>
        <w:tc>
          <w:tcPr>
            <w:tcW w:w="1328" w:type="dxa"/>
            <w:vAlign w:val="top"/>
          </w:tcPr>
          <w:p w14:paraId="1F3C95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2024.12.20</w:t>
            </w:r>
          </w:p>
        </w:tc>
        <w:tc>
          <w:tcPr>
            <w:tcW w:w="6192" w:type="dxa"/>
            <w:vAlign w:val="top"/>
          </w:tcPr>
          <w:p w14:paraId="74E328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市级：心理健康教研活动讲座</w:t>
            </w:r>
          </w:p>
        </w:tc>
        <w:tc>
          <w:tcPr>
            <w:tcW w:w="921" w:type="dxa"/>
          </w:tcPr>
          <w:p w14:paraId="08D962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 w14:paraId="2C8CD6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494" w:type="dxa"/>
            <w:vAlign w:val="top"/>
          </w:tcPr>
          <w:p w14:paraId="386721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770" w:type="dxa"/>
            <w:vAlign w:val="top"/>
          </w:tcPr>
          <w:p w14:paraId="307C1F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林燕群</w:t>
            </w:r>
          </w:p>
        </w:tc>
        <w:tc>
          <w:tcPr>
            <w:tcW w:w="1328" w:type="dxa"/>
            <w:vAlign w:val="top"/>
          </w:tcPr>
          <w:p w14:paraId="5681A5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2025.1.2</w:t>
            </w:r>
          </w:p>
        </w:tc>
        <w:tc>
          <w:tcPr>
            <w:tcW w:w="6192" w:type="dxa"/>
            <w:vAlign w:val="top"/>
          </w:tcPr>
          <w:p w14:paraId="23FC4C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区级：卓越班主任成长营讲座《班主任在校家社协同育人中的三种境界》</w:t>
            </w:r>
          </w:p>
        </w:tc>
        <w:tc>
          <w:tcPr>
            <w:tcW w:w="921" w:type="dxa"/>
            <w:vAlign w:val="top"/>
          </w:tcPr>
          <w:p w14:paraId="2EAD2B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 w14:paraId="264241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4" w:type="dxa"/>
            <w:vAlign w:val="top"/>
          </w:tcPr>
          <w:p w14:paraId="488BD9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770" w:type="dxa"/>
            <w:vAlign w:val="top"/>
          </w:tcPr>
          <w:p w14:paraId="162F40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林燕群</w:t>
            </w:r>
          </w:p>
        </w:tc>
        <w:tc>
          <w:tcPr>
            <w:tcW w:w="1328" w:type="dxa"/>
            <w:vAlign w:val="top"/>
          </w:tcPr>
          <w:p w14:paraId="00BDC2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2025.5.13</w:t>
            </w:r>
          </w:p>
        </w:tc>
        <w:tc>
          <w:tcPr>
            <w:tcW w:w="6192" w:type="dxa"/>
            <w:vAlign w:val="top"/>
          </w:tcPr>
          <w:p w14:paraId="7A3BD3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区级：卓越班主任成长营讲座《以文育心：构建语文与班级共生的关怀教育生态》</w:t>
            </w:r>
          </w:p>
        </w:tc>
        <w:tc>
          <w:tcPr>
            <w:tcW w:w="921" w:type="dxa"/>
            <w:vAlign w:val="top"/>
          </w:tcPr>
          <w:p w14:paraId="62A68B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 w14:paraId="4C167F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4" w:type="dxa"/>
            <w:vAlign w:val="top"/>
          </w:tcPr>
          <w:p w14:paraId="7E8519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770" w:type="dxa"/>
            <w:shd w:val="clear"/>
            <w:vAlign w:val="top"/>
          </w:tcPr>
          <w:p w14:paraId="4592FF3A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王海霞</w:t>
            </w:r>
          </w:p>
        </w:tc>
        <w:tc>
          <w:tcPr>
            <w:tcW w:w="1328" w:type="dxa"/>
            <w:shd w:val="clear"/>
            <w:vAlign w:val="top"/>
          </w:tcPr>
          <w:p w14:paraId="5D191FB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2024.9.2</w:t>
            </w:r>
          </w:p>
        </w:tc>
        <w:tc>
          <w:tcPr>
            <w:tcW w:w="6192" w:type="dxa"/>
            <w:shd w:val="clear"/>
            <w:vAlign w:val="top"/>
          </w:tcPr>
          <w:p w14:paraId="0EBB6C0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校级讲座：《有效沟通，让关系更和谐》</w:t>
            </w:r>
          </w:p>
        </w:tc>
        <w:tc>
          <w:tcPr>
            <w:tcW w:w="921" w:type="dxa"/>
            <w:shd w:val="clear"/>
            <w:vAlign w:val="top"/>
          </w:tcPr>
          <w:p w14:paraId="52657CC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0.5</w:t>
            </w:r>
          </w:p>
        </w:tc>
      </w:tr>
      <w:tr w14:paraId="605F4D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0" w:type="auto"/>
          </w:tcPr>
          <w:p w14:paraId="2EED8A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0" w:type="auto"/>
            <w:shd w:val="clear"/>
            <w:vAlign w:val="top"/>
          </w:tcPr>
          <w:p w14:paraId="50A4EE4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王海霞</w:t>
            </w:r>
          </w:p>
        </w:tc>
        <w:tc>
          <w:tcPr>
            <w:tcW w:w="0" w:type="auto"/>
            <w:shd w:val="clear"/>
            <w:vAlign w:val="top"/>
          </w:tcPr>
          <w:p w14:paraId="384C68D9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2025.4.12</w:t>
            </w:r>
          </w:p>
        </w:tc>
        <w:tc>
          <w:tcPr>
            <w:tcW w:w="6192" w:type="dxa"/>
            <w:shd w:val="clear"/>
            <w:vAlign w:val="top"/>
          </w:tcPr>
          <w:p w14:paraId="7971D45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校级讲座：《如何提高夕会课的效率》</w:t>
            </w:r>
          </w:p>
        </w:tc>
        <w:tc>
          <w:tcPr>
            <w:tcW w:w="921" w:type="dxa"/>
            <w:shd w:val="clear"/>
            <w:vAlign w:val="top"/>
          </w:tcPr>
          <w:p w14:paraId="59CE1F4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0.5</w:t>
            </w:r>
          </w:p>
        </w:tc>
      </w:tr>
      <w:tr w14:paraId="2A7996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0" w:type="auto"/>
          </w:tcPr>
          <w:p w14:paraId="497892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0" w:type="auto"/>
            <w:shd w:val="clear"/>
            <w:vAlign w:val="top"/>
          </w:tcPr>
          <w:p w14:paraId="5EBFEFA0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史群</w:t>
            </w:r>
          </w:p>
        </w:tc>
        <w:tc>
          <w:tcPr>
            <w:tcW w:w="0" w:type="auto"/>
            <w:shd w:val="clear"/>
            <w:vAlign w:val="top"/>
          </w:tcPr>
          <w:p w14:paraId="7ED14C2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2024.1</w:t>
            </w:r>
          </w:p>
        </w:tc>
        <w:tc>
          <w:tcPr>
            <w:tcW w:w="6192" w:type="dxa"/>
            <w:shd w:val="clear"/>
            <w:vAlign w:val="top"/>
          </w:tcPr>
          <w:p w14:paraId="2AE50793">
            <w:pPr>
              <w:jc w:val="center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区级讲座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《</w:t>
            </w:r>
            <w:r>
              <w:rPr>
                <w:rFonts w:hint="eastAsia"/>
                <w:b w:val="0"/>
                <w:bCs/>
                <w:sz w:val="21"/>
                <w:szCs w:val="21"/>
                <w:lang w:val="en-US" w:eastAsia="zh-CN"/>
              </w:rPr>
              <w:t>依托“孟河医派”活动，培养学生笃行品格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》</w:t>
            </w:r>
          </w:p>
          <w:p w14:paraId="2A2888C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921" w:type="dxa"/>
            <w:shd w:val="clear"/>
            <w:vAlign w:val="top"/>
          </w:tcPr>
          <w:p w14:paraId="4C21FCD8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1</w:t>
            </w:r>
          </w:p>
        </w:tc>
      </w:tr>
      <w:tr w14:paraId="304B6C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0" w:type="auto"/>
          </w:tcPr>
          <w:p w14:paraId="2304B8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0" w:type="auto"/>
            <w:shd w:val="clear"/>
            <w:vAlign w:val="top"/>
          </w:tcPr>
          <w:p w14:paraId="4E14AF76">
            <w:pPr>
              <w:jc w:val="left"/>
              <w:rPr>
                <w:rFonts w:hint="eastAsia" w:asciiTheme="minorHAnsi" w:hAnsiTheme="minorHAnsi" w:eastAsiaTheme="minorEastAsia" w:cstheme="minorBidi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陈云</w:t>
            </w:r>
          </w:p>
        </w:tc>
        <w:tc>
          <w:tcPr>
            <w:tcW w:w="0" w:type="auto"/>
            <w:shd w:val="clear"/>
            <w:vAlign w:val="top"/>
          </w:tcPr>
          <w:p w14:paraId="6939F79E">
            <w:pPr>
              <w:jc w:val="left"/>
              <w:rPr>
                <w:rFonts w:hint="eastAsia" w:asciiTheme="minorHAnsi" w:hAnsiTheme="minorHAnsi" w:eastAsiaTheme="minorEastAsia" w:cstheme="minorBidi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2024.11</w:t>
            </w:r>
          </w:p>
        </w:tc>
        <w:tc>
          <w:tcPr>
            <w:tcW w:w="6192" w:type="dxa"/>
            <w:shd w:val="clear"/>
            <w:vAlign w:val="top"/>
          </w:tcPr>
          <w:p w14:paraId="41220256">
            <w:pPr>
              <w:jc w:val="left"/>
              <w:rPr>
                <w:rFonts w:hint="eastAsia" w:asciiTheme="minorHAnsi" w:hAnsiTheme="minorHAnsi" w:eastAsiaTheme="minorEastAsia" w:cstheme="minorBidi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区级讲座《深耕班级建设 浸润文化自信》</w:t>
            </w:r>
          </w:p>
        </w:tc>
        <w:tc>
          <w:tcPr>
            <w:tcW w:w="921" w:type="dxa"/>
            <w:shd w:val="clear"/>
            <w:vAlign w:val="top"/>
          </w:tcPr>
          <w:p w14:paraId="14F4FA4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1</w:t>
            </w:r>
          </w:p>
        </w:tc>
      </w:tr>
      <w:tr w14:paraId="391B9E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0" w:type="auto"/>
          </w:tcPr>
          <w:p w14:paraId="403C50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0" w:type="auto"/>
            <w:shd w:val="clear"/>
            <w:vAlign w:val="top"/>
          </w:tcPr>
          <w:p w14:paraId="77B71F12">
            <w:pPr>
              <w:jc w:val="left"/>
              <w:rPr>
                <w:rFonts w:hint="eastAsia" w:asciiTheme="minorHAnsi" w:hAnsiTheme="minorHAnsi" w:eastAsiaTheme="minorEastAsia" w:cstheme="minorBidi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支慧</w:t>
            </w:r>
          </w:p>
        </w:tc>
        <w:tc>
          <w:tcPr>
            <w:tcW w:w="0" w:type="auto"/>
            <w:shd w:val="clear"/>
            <w:vAlign w:val="top"/>
          </w:tcPr>
          <w:p w14:paraId="00BE5806">
            <w:pPr>
              <w:jc w:val="left"/>
              <w:rPr>
                <w:rFonts w:hint="eastAsia" w:asciiTheme="minorHAnsi" w:hAnsiTheme="minorHAnsi" w:eastAsiaTheme="minorEastAsia" w:cstheme="minorBidi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2025.5</w:t>
            </w:r>
          </w:p>
        </w:tc>
        <w:tc>
          <w:tcPr>
            <w:tcW w:w="6192" w:type="dxa"/>
            <w:shd w:val="clear"/>
            <w:vAlign w:val="top"/>
          </w:tcPr>
          <w:p w14:paraId="1430AA08">
            <w:pPr>
              <w:jc w:val="left"/>
              <w:rPr>
                <w:rFonts w:hint="eastAsia" w:asciiTheme="minorHAnsi" w:hAnsiTheme="minorHAnsi" w:eastAsiaTheme="minorEastAsia" w:cstheme="minorBidi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区级讲座《教育是缓慢的奇迹》</w:t>
            </w:r>
          </w:p>
        </w:tc>
        <w:tc>
          <w:tcPr>
            <w:tcW w:w="921" w:type="dxa"/>
            <w:shd w:val="clear"/>
            <w:vAlign w:val="top"/>
          </w:tcPr>
          <w:p w14:paraId="6F54E2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Theme="minorHAnsi" w:hAnsiTheme="minorHAnsi" w:eastAsiaTheme="minorEastAsia" w:cstheme="minorBidi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 w14:paraId="344935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0" w:type="auto"/>
          </w:tcPr>
          <w:p w14:paraId="2F483A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0" w:type="auto"/>
            <w:shd w:val="clear"/>
            <w:vAlign w:val="top"/>
          </w:tcPr>
          <w:p w14:paraId="2C7291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Theme="minorHAnsi" w:hAnsiTheme="minorHAnsi" w:eastAsiaTheme="minorEastAsia" w:cstheme="minorBidi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孔晶</w:t>
            </w:r>
          </w:p>
        </w:tc>
        <w:tc>
          <w:tcPr>
            <w:tcW w:w="0" w:type="auto"/>
            <w:shd w:val="clear"/>
            <w:vAlign w:val="top"/>
          </w:tcPr>
          <w:p w14:paraId="3C5C70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Theme="minorHAnsi" w:hAnsiTheme="minorHAnsi" w:eastAsiaTheme="minorEastAsia" w:cstheme="minorBidi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2024.8.22</w:t>
            </w:r>
          </w:p>
        </w:tc>
        <w:tc>
          <w:tcPr>
            <w:tcW w:w="6192" w:type="dxa"/>
            <w:shd w:val="clear"/>
            <w:vAlign w:val="top"/>
          </w:tcPr>
          <w:p w14:paraId="7D0886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Theme="minorHAnsi" w:hAnsiTheme="minorHAnsi" w:eastAsiaTheme="minorEastAsia" w:cstheme="minorBidi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区级：区2024年新入职全体新教师培训《班主任工作常规指导》</w:t>
            </w:r>
          </w:p>
        </w:tc>
        <w:tc>
          <w:tcPr>
            <w:tcW w:w="921" w:type="dxa"/>
            <w:shd w:val="clear"/>
            <w:vAlign w:val="top"/>
          </w:tcPr>
          <w:p w14:paraId="7387FC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Theme="minorHAnsi" w:hAnsiTheme="minorHAnsi" w:eastAsiaTheme="minorEastAsia" w:cstheme="minorBidi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 w14:paraId="6EB34C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0" w:type="auto"/>
          </w:tcPr>
          <w:p w14:paraId="388940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0" w:type="auto"/>
            <w:shd w:val="clear"/>
            <w:vAlign w:val="top"/>
          </w:tcPr>
          <w:p w14:paraId="28E864F8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刘诗思</w:t>
            </w:r>
          </w:p>
        </w:tc>
        <w:tc>
          <w:tcPr>
            <w:tcW w:w="0" w:type="auto"/>
            <w:shd w:val="clear"/>
            <w:vAlign w:val="top"/>
          </w:tcPr>
          <w:p w14:paraId="4DA5DDF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2024.9</w:t>
            </w:r>
          </w:p>
        </w:tc>
        <w:tc>
          <w:tcPr>
            <w:tcW w:w="6192" w:type="dxa"/>
            <w:shd w:val="clear"/>
            <w:vAlign w:val="top"/>
          </w:tcPr>
          <w:p w14:paraId="6CF84F5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校级讲座：《新学期班主任工作清单》</w:t>
            </w:r>
          </w:p>
        </w:tc>
        <w:tc>
          <w:tcPr>
            <w:tcW w:w="921" w:type="dxa"/>
            <w:shd w:val="clear"/>
            <w:vAlign w:val="top"/>
          </w:tcPr>
          <w:p w14:paraId="654FF87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0.5</w:t>
            </w:r>
          </w:p>
        </w:tc>
      </w:tr>
      <w:tr w14:paraId="5C3187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0" w:type="auto"/>
          </w:tcPr>
          <w:p w14:paraId="060BD3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0" w:type="auto"/>
            <w:shd w:val="clear"/>
            <w:vAlign w:val="top"/>
          </w:tcPr>
          <w:p w14:paraId="5A0FF32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刘诗思</w:t>
            </w:r>
          </w:p>
        </w:tc>
        <w:tc>
          <w:tcPr>
            <w:tcW w:w="0" w:type="auto"/>
            <w:shd w:val="clear"/>
            <w:vAlign w:val="top"/>
          </w:tcPr>
          <w:p w14:paraId="73413F18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2025.3</w:t>
            </w:r>
          </w:p>
        </w:tc>
        <w:tc>
          <w:tcPr>
            <w:tcW w:w="6192" w:type="dxa"/>
            <w:shd w:val="clear"/>
            <w:vAlign w:val="top"/>
          </w:tcPr>
          <w:p w14:paraId="1FA06EA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区级讲座：《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关系场域中学生的道德认知进阶路径》</w:t>
            </w:r>
          </w:p>
        </w:tc>
        <w:tc>
          <w:tcPr>
            <w:tcW w:w="921" w:type="dxa"/>
            <w:shd w:val="clear"/>
            <w:vAlign w:val="top"/>
          </w:tcPr>
          <w:p w14:paraId="666CE71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 w14:paraId="3A1A42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0" w:type="auto"/>
          </w:tcPr>
          <w:p w14:paraId="3448CF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0" w:type="auto"/>
            <w:shd w:val="clear"/>
            <w:vAlign w:val="top"/>
          </w:tcPr>
          <w:p w14:paraId="73E40D7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柳溪</w:t>
            </w:r>
          </w:p>
        </w:tc>
        <w:tc>
          <w:tcPr>
            <w:tcW w:w="0" w:type="auto"/>
            <w:shd w:val="clear"/>
            <w:vAlign w:val="top"/>
          </w:tcPr>
          <w:p w14:paraId="174A9A3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2024.9</w:t>
            </w:r>
          </w:p>
        </w:tc>
        <w:tc>
          <w:tcPr>
            <w:tcW w:w="6192" w:type="dxa"/>
            <w:shd w:val="clear"/>
            <w:vAlign w:val="top"/>
          </w:tcPr>
          <w:p w14:paraId="6F44A0A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校级讲座：《不啻微茫，造炬成光》</w:t>
            </w:r>
          </w:p>
        </w:tc>
        <w:tc>
          <w:tcPr>
            <w:tcW w:w="921" w:type="dxa"/>
            <w:shd w:val="clear"/>
            <w:vAlign w:val="top"/>
          </w:tcPr>
          <w:p w14:paraId="0476C22B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0.5</w:t>
            </w:r>
          </w:p>
        </w:tc>
      </w:tr>
      <w:tr w14:paraId="6C444A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0" w:type="auto"/>
          </w:tcPr>
          <w:p w14:paraId="2DDBCF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0" w:type="auto"/>
            <w:shd w:val="clear"/>
            <w:vAlign w:val="top"/>
          </w:tcPr>
          <w:p w14:paraId="4EBC987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柳溪</w:t>
            </w:r>
          </w:p>
        </w:tc>
        <w:tc>
          <w:tcPr>
            <w:tcW w:w="0" w:type="auto"/>
            <w:shd w:val="clear"/>
            <w:vAlign w:val="top"/>
          </w:tcPr>
          <w:p w14:paraId="14D8A7E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2025.6</w:t>
            </w:r>
          </w:p>
        </w:tc>
        <w:tc>
          <w:tcPr>
            <w:tcW w:w="6192" w:type="dxa"/>
            <w:shd w:val="clear"/>
            <w:vAlign w:val="top"/>
          </w:tcPr>
          <w:p w14:paraId="5B8CD28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区级讲座：《知行合一·三阶赋能：基于语文教学与班级建设的综合融通新生态构建》</w:t>
            </w:r>
          </w:p>
        </w:tc>
        <w:tc>
          <w:tcPr>
            <w:tcW w:w="921" w:type="dxa"/>
            <w:shd w:val="clear"/>
            <w:vAlign w:val="top"/>
          </w:tcPr>
          <w:p w14:paraId="5151EF70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 w14:paraId="7F6CA4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0" w:type="auto"/>
          </w:tcPr>
          <w:p w14:paraId="2E4C6E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19</w:t>
            </w:r>
          </w:p>
        </w:tc>
        <w:tc>
          <w:tcPr>
            <w:tcW w:w="0" w:type="auto"/>
            <w:shd w:val="clear"/>
            <w:vAlign w:val="top"/>
          </w:tcPr>
          <w:p w14:paraId="107BDD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Theme="minorHAnsi" w:hAnsiTheme="minorHAnsi" w:eastAsiaTheme="minorEastAsia" w:cstheme="minorBidi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杨楹</w:t>
            </w:r>
          </w:p>
        </w:tc>
        <w:tc>
          <w:tcPr>
            <w:tcW w:w="0" w:type="auto"/>
            <w:shd w:val="clear"/>
            <w:vAlign w:val="top"/>
          </w:tcPr>
          <w:p w14:paraId="648DF4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Theme="minorHAnsi" w:hAnsiTheme="minorHAnsi" w:eastAsiaTheme="minorEastAsia" w:cstheme="minorBidi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2025.3.5</w:t>
            </w:r>
          </w:p>
        </w:tc>
        <w:tc>
          <w:tcPr>
            <w:tcW w:w="6192" w:type="dxa"/>
            <w:shd w:val="clear"/>
            <w:vAlign w:val="top"/>
          </w:tcPr>
          <w:p w14:paraId="1B3F74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Theme="minorHAnsi" w:hAnsiTheme="minorHAnsi" w:eastAsiaTheme="minorEastAsia" w:cstheme="minorBidi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区级：《智慧沟通有滋有味做班主任》</w:t>
            </w:r>
          </w:p>
        </w:tc>
        <w:tc>
          <w:tcPr>
            <w:tcW w:w="921" w:type="dxa"/>
            <w:shd w:val="clear"/>
            <w:vAlign w:val="top"/>
          </w:tcPr>
          <w:p w14:paraId="7A4D19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Theme="minorHAnsi" w:hAnsiTheme="minorHAnsi" w:eastAsiaTheme="minorEastAsia" w:cstheme="minorBidi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 w14:paraId="3201E1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0" w:type="auto"/>
          </w:tcPr>
          <w:p w14:paraId="210972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  <w:tc>
          <w:tcPr>
            <w:tcW w:w="0" w:type="auto"/>
            <w:shd w:val="clear"/>
            <w:vAlign w:val="top"/>
          </w:tcPr>
          <w:p w14:paraId="420C3B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Theme="minorHAnsi" w:hAnsiTheme="minorHAnsi" w:eastAsiaTheme="minorEastAsia" w:cstheme="minorBidi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杨楹</w:t>
            </w:r>
          </w:p>
        </w:tc>
        <w:tc>
          <w:tcPr>
            <w:tcW w:w="0" w:type="auto"/>
            <w:shd w:val="clear"/>
            <w:vAlign w:val="top"/>
          </w:tcPr>
          <w:p w14:paraId="77405C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Theme="minorHAnsi" w:hAnsiTheme="minorHAnsi" w:eastAsiaTheme="minorEastAsia" w:cstheme="minorBidi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2024.12.25</w:t>
            </w:r>
          </w:p>
        </w:tc>
        <w:tc>
          <w:tcPr>
            <w:tcW w:w="6192" w:type="dxa"/>
            <w:shd w:val="clear"/>
            <w:vAlign w:val="top"/>
          </w:tcPr>
          <w:p w14:paraId="6A145E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Theme="minorHAnsi" w:hAnsiTheme="minorHAnsi" w:eastAsiaTheme="minorEastAsia" w:cstheme="minorBidi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校级：《评语织梦：家校共绘学生成长蓝图》</w:t>
            </w:r>
          </w:p>
        </w:tc>
        <w:tc>
          <w:tcPr>
            <w:tcW w:w="921" w:type="dxa"/>
            <w:shd w:val="clear"/>
            <w:vAlign w:val="top"/>
          </w:tcPr>
          <w:p w14:paraId="09CF51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Theme="minorHAnsi" w:hAnsiTheme="minorHAnsi" w:eastAsiaTheme="minorEastAsia" w:cstheme="minorBidi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0.5</w:t>
            </w:r>
          </w:p>
        </w:tc>
      </w:tr>
    </w:tbl>
    <w:p w14:paraId="2A3D0679">
      <w:pPr>
        <w:jc w:val="left"/>
        <w:rPr>
          <w:b/>
          <w:bCs/>
          <w:color w:val="auto"/>
          <w:sz w:val="24"/>
          <w:szCs w:val="24"/>
        </w:rPr>
      </w:pPr>
    </w:p>
    <w:p w14:paraId="0E9D540D"/>
    <w:p w14:paraId="284F28E6">
      <w:pPr>
        <w:rPr>
          <w:rFonts w:hint="eastAsia" w:eastAsiaTheme="minorEastAsia"/>
          <w:lang w:eastAsia="zh-CN"/>
        </w:rPr>
      </w:pPr>
    </w:p>
    <w:p w14:paraId="61C12AEF"/>
    <w:p w14:paraId="51BFD43A"/>
    <w:p w14:paraId="69F1501A"/>
    <w:p w14:paraId="5FB18793"/>
    <w:p w14:paraId="144369D0">
      <w:pPr>
        <w:rPr>
          <w:rFonts w:hint="eastAsia" w:eastAsiaTheme="minorEastAsia"/>
          <w:lang w:eastAsia="zh-CN"/>
        </w:rPr>
      </w:pPr>
    </w:p>
    <w:p w14:paraId="2E658909">
      <w:pPr>
        <w:rPr>
          <w:rFonts w:hint="eastAsia" w:eastAsiaTheme="minorEastAsia"/>
          <w:lang w:eastAsia="zh-CN"/>
        </w:rPr>
      </w:pPr>
    </w:p>
    <w:p w14:paraId="546DE75D">
      <w:pPr>
        <w:rPr>
          <w:rFonts w:hint="eastAsia" w:eastAsiaTheme="minorEastAsia"/>
          <w:lang w:eastAsia="zh-CN"/>
        </w:rPr>
      </w:pPr>
    </w:p>
    <w:p w14:paraId="16CF8A98">
      <w:pPr>
        <w:rPr>
          <w:rFonts w:hint="eastAsia" w:eastAsiaTheme="minorEastAsia"/>
          <w:lang w:eastAsia="zh-CN"/>
        </w:rPr>
      </w:pPr>
    </w:p>
    <w:p w14:paraId="0D1ECDE3">
      <w:pPr>
        <w:rPr>
          <w:rFonts w:hint="eastAsia" w:eastAsiaTheme="minorEastAsia"/>
          <w:lang w:eastAsia="zh-CN"/>
        </w:rPr>
      </w:pPr>
    </w:p>
    <w:p w14:paraId="32107D2C">
      <w:pPr>
        <w:rPr>
          <w:rFonts w:hint="eastAsia" w:eastAsiaTheme="minorEastAsia"/>
          <w:lang w:eastAsia="zh-CN"/>
        </w:rPr>
      </w:pPr>
    </w:p>
    <w:p w14:paraId="21AB0C78">
      <w:pPr>
        <w:rPr>
          <w:rFonts w:hint="eastAsia" w:eastAsiaTheme="minorEastAsia"/>
          <w:lang w:eastAsia="zh-CN"/>
        </w:rPr>
      </w:pPr>
    </w:p>
    <w:p w14:paraId="2C7BE5E5">
      <w:pPr>
        <w:rPr>
          <w:rFonts w:hint="eastAsia" w:eastAsiaTheme="minorEastAsia"/>
          <w:lang w:eastAsia="zh-CN"/>
        </w:rPr>
      </w:pPr>
    </w:p>
    <w:p w14:paraId="5831E9DE">
      <w:pPr>
        <w:rPr>
          <w:rFonts w:hint="eastAsia" w:eastAsiaTheme="minorEastAsia"/>
          <w:lang w:eastAsia="zh-CN"/>
        </w:rPr>
      </w:pPr>
    </w:p>
    <w:p w14:paraId="1AA7B023">
      <w:pPr>
        <w:rPr>
          <w:rFonts w:hint="eastAsia" w:eastAsiaTheme="minorEastAsia"/>
          <w:lang w:eastAsia="zh-CN"/>
        </w:rPr>
      </w:pPr>
    </w:p>
    <w:p w14:paraId="5147B898">
      <w:pPr>
        <w:rPr>
          <w:rFonts w:hint="eastAsia" w:eastAsiaTheme="minorEastAsia"/>
          <w:lang w:eastAsia="zh-CN"/>
        </w:rPr>
      </w:pPr>
    </w:p>
    <w:p w14:paraId="1F3318E9">
      <w:pPr>
        <w:rPr>
          <w:rFonts w:hint="eastAsia" w:eastAsiaTheme="minorEastAsia"/>
          <w:lang w:eastAsia="zh-CN"/>
        </w:rPr>
      </w:pPr>
    </w:p>
    <w:p w14:paraId="3B649AE2">
      <w:pPr>
        <w:rPr>
          <w:rFonts w:hint="eastAsia" w:eastAsiaTheme="minorEastAsia"/>
          <w:lang w:eastAsia="zh-CN"/>
        </w:rPr>
      </w:pPr>
    </w:p>
    <w:p w14:paraId="29221424">
      <w:pPr>
        <w:rPr>
          <w:rFonts w:hint="eastAsia" w:eastAsiaTheme="minorEastAsia"/>
          <w:lang w:eastAsia="zh-CN"/>
        </w:rPr>
      </w:pPr>
    </w:p>
    <w:p w14:paraId="583569C5">
      <w:pPr>
        <w:rPr>
          <w:rFonts w:hint="eastAsia" w:eastAsiaTheme="minorEastAsia"/>
          <w:lang w:eastAsia="zh-CN"/>
        </w:rPr>
      </w:pPr>
    </w:p>
    <w:p w14:paraId="0F2FF639">
      <w:pPr>
        <w:rPr>
          <w:rFonts w:hint="eastAsia" w:eastAsiaTheme="minorEastAsia"/>
          <w:lang w:eastAsia="zh-CN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4"/>
      </w:tblGrid>
      <w:tr w14:paraId="6187B8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854" w:type="dxa"/>
          </w:tcPr>
          <w:p w14:paraId="113ACA95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186430" cy="5955030"/>
                  <wp:effectExtent l="0" t="0" r="7620" b="13970"/>
                  <wp:docPr id="2" name="图片 2" descr="6.区讲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6.区讲座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86430" cy="595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254B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</w:tcPr>
          <w:p w14:paraId="43CA30C0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117590" cy="4130675"/>
                  <wp:effectExtent l="0" t="0" r="16510" b="3175"/>
                  <wp:docPr id="3" name="图片 3" descr="成长营经验分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成长营经验分享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7590" cy="413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13C0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</w:tcPr>
          <w:p w14:paraId="74BBCF38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117590" cy="4105275"/>
                  <wp:effectExtent l="0" t="0" r="16510" b="9525"/>
                  <wp:docPr id="4" name="图片 4" descr="常州终身学习在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常州终身学习在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7590" cy="410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41DD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</w:tcPr>
          <w:p w14:paraId="030B2F0D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118860" cy="4291330"/>
                  <wp:effectExtent l="0" t="0" r="15240" b="13970"/>
                  <wp:docPr id="5" name="图片 5" descr="万莺燕成长营讲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万莺燕成长营讲座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8860" cy="429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BED5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</w:tcPr>
          <w:p w14:paraId="3A0C16FB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4606290" cy="4525645"/>
                  <wp:effectExtent l="0" t="0" r="3810" b="8255"/>
                  <wp:docPr id="6" name="图片 6" descr="区家庭教育讲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区家庭教育讲座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6290" cy="452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5355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</w:tcPr>
          <w:p w14:paraId="491C3523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912235" cy="5888990"/>
                  <wp:effectExtent l="0" t="0" r="16510" b="12065"/>
                  <wp:docPr id="7" name="图片 7" descr="6.市讲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6.市讲座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12235" cy="588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D0A8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</w:tcPr>
          <w:p w14:paraId="122F5474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110605" cy="4724400"/>
                  <wp:effectExtent l="0" t="0" r="4445" b="0"/>
                  <wp:docPr id="10" name="图片 10" descr="QQ_1750606759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QQ_175060675940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0605" cy="47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79BF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</w:tcPr>
          <w:p w14:paraId="6A82CBA8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111875" cy="4078605"/>
                  <wp:effectExtent l="0" t="0" r="3175" b="17145"/>
                  <wp:docPr id="9" name="图片 9" descr="区成长营讲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区成长营讲座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1875" cy="407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F920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</w:tcPr>
          <w:p w14:paraId="532B23F3">
            <w:pPr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626360" cy="6181725"/>
                  <wp:effectExtent l="0" t="0" r="2540" b="9525"/>
                  <wp:docPr id="29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360" cy="618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034030" cy="5982335"/>
                  <wp:effectExtent l="0" t="0" r="13970" b="18415"/>
                  <wp:docPr id="30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030" cy="598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62ED73">
            <w:pP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5589270" cy="1878965"/>
                  <wp:effectExtent l="0" t="0" r="11430" b="6985"/>
                  <wp:docPr id="27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9270" cy="1878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0409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</w:tcPr>
          <w:p w14:paraId="7AC9A5A8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985260" cy="6027420"/>
                  <wp:effectExtent l="0" t="0" r="15240" b="11430"/>
                  <wp:docPr id="28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260" cy="6027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7031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</w:tcPr>
          <w:p w14:paraId="33F153C1">
            <w:pPr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5065395" cy="6203950"/>
                  <wp:effectExtent l="0" t="0" r="1905" b="6350"/>
                  <wp:docPr id="20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3476" b="17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5395" cy="620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578B32">
            <w:pPr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5238750" cy="3930015"/>
                  <wp:effectExtent l="0" t="0" r="0" b="13335"/>
                  <wp:docPr id="21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0" cy="393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3E6E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</w:tcPr>
          <w:p w14:paraId="748DC0AE">
            <w:pPr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fldChar w:fldCharType="begin"/>
            </w:r>
            <w:r>
              <w:rPr>
                <w:rFonts w:ascii="宋体" w:hAnsi="宋体" w:eastAsia="宋体" w:cs="宋体"/>
                <w:sz w:val="24"/>
                <w:szCs w:val="24"/>
              </w:rPr>
              <w:instrText xml:space="preserve">INCLUDEPICTURE \d "D:\\程序\\Tencent\\qq文件\\1358545143\\nt_qq\\nt_data\\Pic\\2025-06\\Ori\\c0e56c266730dd297a508f14517562e6.png" \* MERGEFORMATINET </w:instrTex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separate"/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80565" cy="4002405"/>
                  <wp:effectExtent l="0" t="0" r="635" b="1714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89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565" cy="400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end"/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begin"/>
            </w:r>
            <w:r>
              <w:rPr>
                <w:rFonts w:ascii="宋体" w:hAnsi="宋体" w:eastAsia="宋体" w:cs="宋体"/>
                <w:sz w:val="24"/>
                <w:szCs w:val="24"/>
              </w:rPr>
              <w:instrText xml:space="preserve">INCLUDEPICTURE \d "D:\\程序\\Tencent\\qq文件\\1358545143\\nt_qq\\nt_data\\Pic\\2025-06\\Ori\\96ebd76579e8a20c40e4c87d1b3b9d5a.png" \* MERGEFORMATINET </w:instrTex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separate"/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566285" cy="3279140"/>
                  <wp:effectExtent l="0" t="0" r="5715" b="16510"/>
                  <wp:docPr id="8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6285" cy="327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end"/>
            </w:r>
          </w:p>
        </w:tc>
      </w:tr>
      <w:tr w14:paraId="199991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</w:tcPr>
          <w:p w14:paraId="1CFC946B">
            <w:pPr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1165860</wp:posOffset>
                  </wp:positionV>
                  <wp:extent cx="4936490" cy="6352540"/>
                  <wp:effectExtent l="0" t="0" r="16510" b="10160"/>
                  <wp:wrapSquare wrapText="bothSides"/>
                  <wp:docPr id="11" name="图片 11" descr="区活动 │新北区林燕群卓越班主任成长营第十八次活动的通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区活动 │新北区林燕群卓越班主任成长营第十八次活动的通知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6490" cy="635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DEB2C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</w:tcPr>
          <w:p w14:paraId="6BACD7D2">
            <w:pPr>
              <w:rPr>
                <w:rFonts w:hint="eastAsia" w:eastAsia="宋体"/>
                <w:lang w:eastAsia="zh-CN"/>
              </w:rPr>
            </w:pPr>
            <w:r>
              <w:drawing>
                <wp:inline distT="0" distB="0" distL="114300" distR="114300">
                  <wp:extent cx="2762250" cy="3550920"/>
                  <wp:effectExtent l="0" t="0" r="0" b="1143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355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763895" cy="3652520"/>
                  <wp:effectExtent l="0" t="0" r="8255" b="508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3895" cy="365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CB8B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</w:tcPr>
          <w:p w14:paraId="13BFBFE4"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115685" cy="5772785"/>
                  <wp:effectExtent l="0" t="0" r="18415" b="18415"/>
                  <wp:docPr id="14" name="图片 14" descr="qq_pic_merged_1750749029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qq_pic_merged_175074902955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685" cy="577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791200" cy="8520430"/>
                  <wp:effectExtent l="0" t="0" r="0" b="13970"/>
                  <wp:docPr id="15" name="图片 15" descr="qq_pic_merged_1750752396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qq_pic_merged_175075239659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0" cy="852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C5CC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</w:tcPr>
          <w:p w14:paraId="1754823F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660265" cy="6353810"/>
                  <wp:effectExtent l="0" t="0" r="8890" b="6985"/>
                  <wp:docPr id="16" name="图片 16" descr="扫描全能王 2025-06-23 12.13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扫描全能王 2025-06-23 12.13 (2)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0" y="0"/>
                            <a:ext cx="4660265" cy="635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D753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</w:tcPr>
          <w:p w14:paraId="4EC69466">
            <w:pP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3039110</wp:posOffset>
                  </wp:positionH>
                  <wp:positionV relativeFrom="paragraph">
                    <wp:posOffset>-1856740</wp:posOffset>
                  </wp:positionV>
                  <wp:extent cx="1861185" cy="4036060"/>
                  <wp:effectExtent l="0" t="0" r="5715" b="2540"/>
                  <wp:wrapTopAndBottom/>
                  <wp:docPr id="18" name="图片 18" descr="IMG_4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428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185" cy="403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-2028190</wp:posOffset>
                  </wp:positionV>
                  <wp:extent cx="2037080" cy="4419600"/>
                  <wp:effectExtent l="0" t="0" r="1270" b="0"/>
                  <wp:wrapSquare wrapText="bothSides"/>
                  <wp:docPr id="17" name="图片 17" descr="IMG_4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428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080" cy="44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AC9E9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</w:tcPr>
          <w:p w14:paraId="0A1FB0AC"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300855" cy="4513580"/>
                  <wp:effectExtent l="0" t="0" r="4445" b="1270"/>
                  <wp:docPr id="19" name="图片 19" descr="A348DD01234183AC65E98D4C30CB4C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A348DD01234183AC65E98D4C30CB4C2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0855" cy="451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E114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</w:tcPr>
          <w:p w14:paraId="0E06B346"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4942205" cy="3670935"/>
                  <wp:effectExtent l="0" t="0" r="10795" b="5715"/>
                  <wp:docPr id="22" name="图片 22" descr="新北区林燕群“雁行”卓越班主任成长营第十六次活动通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新北区林燕群“雁行”卓越班主任成长营第十六次活动通知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b="10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2205" cy="367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5C1A9C">
            <w:pPr>
              <w:rPr>
                <w:rFonts w:hint="default" w:eastAsiaTheme="minorEastAsia"/>
                <w:lang w:val="en-US" w:eastAsia="zh-CN"/>
              </w:rPr>
            </w:pPr>
          </w:p>
        </w:tc>
      </w:tr>
      <w:tr w14:paraId="06D6C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</w:tcPr>
          <w:p w14:paraId="7DD749DC"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4595495" cy="4966970"/>
                  <wp:effectExtent l="0" t="0" r="14605" b="5080"/>
                  <wp:docPr id="23" name="图片 23" descr="IMG_6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687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5495" cy="496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A32491">
      <w:pPr>
        <w:rPr>
          <w:rFonts w:hint="eastAsia" w:eastAsiaTheme="minorEastAsia"/>
          <w:lang w:eastAsia="zh-CN"/>
        </w:rPr>
      </w:pPr>
    </w:p>
    <w:p w14:paraId="7D073771">
      <w:pPr>
        <w:rPr>
          <w:rFonts w:hint="eastAsia" w:eastAsiaTheme="minorEastAsia"/>
          <w:lang w:eastAsia="zh-CN"/>
        </w:rPr>
      </w:pPr>
    </w:p>
    <w:p w14:paraId="5F800FD4">
      <w:pPr>
        <w:rPr>
          <w:rFonts w:hint="eastAsia" w:eastAsiaTheme="minorEastAsia"/>
          <w:lang w:eastAsia="zh-CN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1" w:fontKey="{B52394BE-BFDF-4F98-BE2A-84D5E52B78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JmZmNiODM3NTJmMjRjMzgxZGMzZmZjZTIwYmY2YmQifQ=="/>
  </w:docVars>
  <w:rsids>
    <w:rsidRoot w:val="00000000"/>
    <w:rsid w:val="02DE1D30"/>
    <w:rsid w:val="04807285"/>
    <w:rsid w:val="04B20BBF"/>
    <w:rsid w:val="0600615C"/>
    <w:rsid w:val="06795652"/>
    <w:rsid w:val="07180075"/>
    <w:rsid w:val="0B2E3354"/>
    <w:rsid w:val="109362FF"/>
    <w:rsid w:val="118D4592"/>
    <w:rsid w:val="12523460"/>
    <w:rsid w:val="17EB5C1C"/>
    <w:rsid w:val="19AE4832"/>
    <w:rsid w:val="1EF65EF6"/>
    <w:rsid w:val="20150263"/>
    <w:rsid w:val="250B7FE3"/>
    <w:rsid w:val="2A9500A8"/>
    <w:rsid w:val="2B2F4FC7"/>
    <w:rsid w:val="2B4F2C8D"/>
    <w:rsid w:val="36FE6CCC"/>
    <w:rsid w:val="425802FF"/>
    <w:rsid w:val="46741329"/>
    <w:rsid w:val="48272F26"/>
    <w:rsid w:val="4A6C1384"/>
    <w:rsid w:val="4EAE6A5A"/>
    <w:rsid w:val="504A7CCC"/>
    <w:rsid w:val="507554C5"/>
    <w:rsid w:val="51193131"/>
    <w:rsid w:val="6D140FEE"/>
    <w:rsid w:val="78250553"/>
    <w:rsid w:val="7A046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</w:style>
  <w:style w:type="paragraph" w:styleId="3">
    <w:name w:val="toc 5"/>
    <w:basedOn w:val="1"/>
    <w:next w:val="1"/>
    <w:qFormat/>
    <w:uiPriority w:val="0"/>
    <w:pPr>
      <w:wordWrap w:val="0"/>
      <w:ind w:left="1275"/>
    </w:pPr>
    <w:rPr>
      <w:rFonts w:ascii="宋体" w:hAnsi="宋体" w:eastAsia="Times New Roman" w:cs="Times New Roman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正文文本 (2) + 间距 0 pt"/>
    <w:qFormat/>
    <w:uiPriority w:val="0"/>
    <w:rPr>
      <w:rFonts w:ascii="宋体" w:eastAsia="宋体"/>
      <w:spacing w:val="2"/>
      <w:sz w:val="28"/>
      <w:szCs w:val="28"/>
      <w:shd w:val="clear" w:color="auto" w:fill="FFFFFF"/>
      <w:lang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290</Words>
  <Characters>361</Characters>
  <Lines>0</Lines>
  <Paragraphs>0</Paragraphs>
  <TotalTime>0</TotalTime>
  <ScaleCrop>false</ScaleCrop>
  <LinksUpToDate>false</LinksUpToDate>
  <CharactersWithSpaces>362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2022-01-07T11:16:00Z</dcterms:created>
  <dc:creator>林燕群</dc:creator>
  <cp:lastModifiedBy>Call me徐小胖</cp:lastModifiedBy>
  <dcterms:modified xsi:type="dcterms:W3CDTF">2025-06-25T01:07:59Z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958ACE50FE034AB2AA8CFDD2D731DE4E</vt:lpwstr>
  </property>
  <property fmtid="{D5CDD505-2E9C-101B-9397-08002B2CF9AE}" pid="4" name="KSOTemplateDocerSaveRecord">
    <vt:lpwstr>eyJoZGlkIjoiNmQ1NTMzZjU5ZThkZjExNjFhM2E4YjViYzM3MDRhNTMiLCJ1c2VySWQiOiI0NjMxMTk5MTgifQ==</vt:lpwstr>
  </property>
</Properties>
</file>