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9BF"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6星火成长营杨琴个人成果</w:t>
      </w:r>
      <w:r>
        <w:rPr>
          <w:rFonts w:hint="eastAsia"/>
          <w:b/>
          <w:bCs/>
          <w:sz w:val="24"/>
          <w:szCs w:val="28"/>
        </w:rPr>
        <w:t>（202</w:t>
      </w:r>
      <w:r>
        <w:rPr>
          <w:rFonts w:hint="eastAsia"/>
          <w:b/>
          <w:bCs/>
          <w:sz w:val="24"/>
          <w:szCs w:val="28"/>
          <w:lang w:val="en-US" w:eastAsia="zh-CN"/>
        </w:rPr>
        <w:t>4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7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sz w:val="24"/>
          <w:szCs w:val="28"/>
        </w:rPr>
        <w:t>）</w:t>
      </w:r>
    </w:p>
    <w:p w14:paraId="224E38BB"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 w14:paraId="6946052E"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10459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8275"/>
      </w:tblGrid>
      <w:tr w14:paraId="0F7D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84" w:type="dxa"/>
            <w:vMerge w:val="restart"/>
            <w:vAlign w:val="center"/>
          </w:tcPr>
          <w:p w14:paraId="5E6EB145">
            <w:pPr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  <w:p w14:paraId="6B903D82">
            <w:pPr>
              <w:rPr>
                <w:rFonts w:hint="eastAsia"/>
              </w:rPr>
            </w:pPr>
            <w:r>
              <w:rPr>
                <w:rFonts w:hint="eastAsia"/>
              </w:rPr>
              <w:t>基础性指标</w:t>
            </w:r>
          </w:p>
        </w:tc>
        <w:tc>
          <w:tcPr>
            <w:tcW w:w="8275" w:type="dxa"/>
            <w:vAlign w:val="center"/>
          </w:tcPr>
          <w:p w14:paraId="09402BD8">
            <w:r>
              <w:t>B1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建设规范。培育方案、活动开展过程性资料、阶段总结等完整。</w:t>
            </w:r>
          </w:p>
        </w:tc>
      </w:tr>
      <w:tr w14:paraId="6B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84" w:type="dxa"/>
            <w:vMerge w:val="continue"/>
            <w:vAlign w:val="center"/>
          </w:tcPr>
          <w:p w14:paraId="2C3C1B1B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7196D618">
            <w:pPr>
              <w:rPr>
                <w:rFonts w:hint="eastAsia"/>
                <w:lang w:eastAsia="zh-CN"/>
              </w:rPr>
            </w:pPr>
            <w:r>
              <w:t>B2</w:t>
            </w:r>
            <w:r>
              <w:rPr>
                <w:rFonts w:hint="eastAsia"/>
              </w:rPr>
              <w:t>内部管理完善。领衔人职责明确，成员考勤记录完整，档案信息齐全规范，经费使用严格执行财务制度。（经费支出情况不上传网站，材料另报，占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分）</w:t>
            </w:r>
          </w:p>
        </w:tc>
      </w:tr>
      <w:tr w14:paraId="4B80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2EA7BDB2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2C29BC59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活动有序，内容丰富，方式多元。每年集中研修活动不少于</w:t>
            </w:r>
            <w:r>
              <w:t>10</w:t>
            </w:r>
            <w:r>
              <w:rPr>
                <w:rFonts w:hint="eastAsia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成员课不少于15节。（每少半天扣2分）</w:t>
            </w:r>
          </w:p>
        </w:tc>
      </w:tr>
      <w:tr w14:paraId="234F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64D49E7A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671666C4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4项目研究有成效。以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为单位，主持区级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以上中小学生品格提升工程项目</w:t>
            </w:r>
            <w:r>
              <w:rPr>
                <w:rFonts w:hint="eastAsia"/>
                <w:lang w:eastAsia="zh-CN"/>
              </w:rPr>
              <w:t>、德育特色项目</w:t>
            </w:r>
            <w:r>
              <w:rPr>
                <w:rFonts w:hint="eastAsia"/>
              </w:rPr>
              <w:t>1个。按计划推进项目建设，有阶段性项目研究成果，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每年在市级以上刊物至少发表相关论文5篇。</w:t>
            </w:r>
            <w:r>
              <w:rPr>
                <w:rFonts w:hint="eastAsia"/>
                <w:lang w:eastAsia="zh-CN"/>
              </w:rPr>
              <w:t>（无区级课题、无推进项目，扣</w:t>
            </w:r>
            <w:r>
              <w:rPr>
                <w:rFonts w:hint="eastAsia"/>
                <w:lang w:val="en-US" w:eastAsia="zh-CN"/>
              </w:rPr>
              <w:t>3分；无推进</w:t>
            </w:r>
            <w:r>
              <w:rPr>
                <w:rFonts w:hint="eastAsia"/>
                <w:lang w:eastAsia="zh-CN"/>
              </w:rPr>
              <w:t>项目或课题无成果，扣</w:t>
            </w:r>
            <w:r>
              <w:rPr>
                <w:rFonts w:hint="eastAsia"/>
                <w:lang w:val="en-US" w:eastAsia="zh-CN"/>
              </w:rPr>
              <w:t>1-3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42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4" w:type="dxa"/>
            <w:vMerge w:val="continue"/>
            <w:vAlign w:val="center"/>
          </w:tcPr>
          <w:p w14:paraId="6263CB03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069C6D37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5网页建设高质量。名班主任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网站每月及时更新，内容充实、完整。</w:t>
            </w:r>
            <w:r>
              <w:rPr>
                <w:rFonts w:hint="eastAsia"/>
                <w:lang w:eastAsia="zh-CN"/>
              </w:rPr>
              <w:t>（更新不及时，不完整，扣</w:t>
            </w:r>
            <w:r>
              <w:rPr>
                <w:rFonts w:hint="eastAsia"/>
                <w:lang w:val="en-US" w:eastAsia="zh-CN"/>
              </w:rPr>
              <w:t>1-3分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6C16EF9A"/>
    <w:p w14:paraId="5D6FE934"/>
    <w:p w14:paraId="40784F5E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 w14:paraId="05689A91">
      <w:pPr>
        <w:rPr>
          <w:b/>
          <w:bCs/>
        </w:rPr>
      </w:pPr>
    </w:p>
    <w:p w14:paraId="49193F4F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公开课</w:t>
      </w:r>
    </w:p>
    <w:tbl>
      <w:tblPr>
        <w:tblStyle w:val="5"/>
        <w:tblW w:w="9074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623"/>
        <w:gridCol w:w="1116"/>
        <w:gridCol w:w="1104"/>
        <w:gridCol w:w="1104"/>
      </w:tblGrid>
      <w:tr w14:paraId="3E0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3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AD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50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或公开课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B2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64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4FF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36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DA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杨琴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B7BF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区班主任基本功三等奖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4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BBA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B77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114300" distR="114300">
                  <wp:extent cx="1316990" cy="1185545"/>
                  <wp:effectExtent l="0" t="0" r="16510" b="14605"/>
                  <wp:docPr id="19" name="图片 19" descr="2025班主任基本功三等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025班主任基本功三等奖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3674" b="35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67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9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C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4FD3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13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4D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572A9">
            <w:pPr>
              <w:widowControl/>
              <w:jc w:val="center"/>
              <w:rPr>
                <w:rFonts w:hint="eastAsia"/>
              </w:rPr>
            </w:pPr>
          </w:p>
        </w:tc>
      </w:tr>
    </w:tbl>
    <w:p w14:paraId="541BC748"/>
    <w:p w14:paraId="4852B396">
      <w:pPr>
        <w:jc w:val="center"/>
        <w:rPr>
          <w:rFonts w:hint="eastAsia"/>
          <w:b/>
          <w:bCs/>
          <w:lang w:val="en-US" w:eastAsia="zh-CN"/>
        </w:rPr>
      </w:pPr>
      <w:r>
        <w:rPr>
          <w:b/>
          <w:bCs/>
        </w:rPr>
        <w:t>B1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——</w:t>
      </w:r>
      <w:r>
        <w:rPr>
          <w:rFonts w:hint="eastAsia"/>
          <w:b/>
          <w:bCs/>
          <w:lang w:val="en-US" w:eastAsia="zh-CN"/>
        </w:rPr>
        <w:t>满意度测评</w:t>
      </w:r>
    </w:p>
    <w:tbl>
      <w:tblPr>
        <w:tblStyle w:val="5"/>
        <w:tblW w:w="1024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91"/>
        <w:gridCol w:w="2190"/>
        <w:gridCol w:w="2855"/>
        <w:gridCol w:w="1692"/>
        <w:gridCol w:w="1692"/>
      </w:tblGrid>
      <w:tr w14:paraId="0D6F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1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6F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0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BD2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满意度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08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测评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984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F50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C1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09F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杨琴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E5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八14班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4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100%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41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2025.6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9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114300" distR="114300">
                  <wp:extent cx="921385" cy="1233170"/>
                  <wp:effectExtent l="0" t="0" r="12065" b="5080"/>
                  <wp:docPr id="20" name="图片 20" descr="Camscanner_1750898880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amscanner_17508988804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1269E">
      <w:pPr>
        <w:jc w:val="both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015FE82A">
      <w:pPr>
        <w:jc w:val="center"/>
        <w:rPr>
          <w:rFonts w:hint="default"/>
          <w:b/>
          <w:bCs/>
          <w:lang w:val="en-US" w:eastAsia="zh-CN"/>
        </w:rPr>
      </w:pPr>
    </w:p>
    <w:p w14:paraId="746B95E6"/>
    <w:p w14:paraId="6DDC64AA">
      <w:pPr>
        <w:rPr>
          <w:rFonts w:hint="eastAsia"/>
          <w:lang w:val="en-US" w:eastAsia="zh-CN"/>
        </w:rPr>
      </w:pPr>
    </w:p>
    <w:p w14:paraId="188FA952">
      <w:pPr>
        <w:rPr>
          <w:rFonts w:hint="eastAsia"/>
          <w:lang w:val="en-US" w:eastAsia="zh-CN"/>
        </w:rPr>
      </w:pPr>
    </w:p>
    <w:p w14:paraId="26F6A840">
      <w:pPr>
        <w:rPr>
          <w:rFonts w:hint="eastAsia"/>
          <w:lang w:val="en-US" w:eastAsia="zh-CN"/>
        </w:rPr>
      </w:pPr>
    </w:p>
    <w:p w14:paraId="6803B33C">
      <w:pPr>
        <w:rPr>
          <w:rFonts w:hint="default"/>
          <w:lang w:val="en-US" w:eastAsia="zh-CN"/>
        </w:rPr>
      </w:pPr>
    </w:p>
    <w:p w14:paraId="36121DFF">
      <w:pPr>
        <w:keepNext w:val="0"/>
        <w:keepLines w:val="0"/>
        <w:widowControl/>
        <w:suppressLineNumbers w:val="0"/>
        <w:jc w:val="left"/>
      </w:pPr>
    </w:p>
    <w:p w14:paraId="5103C0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747098E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3A370A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5E6DE24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281BECC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3D3E7D8C">
      <w:pPr>
        <w:keepNext w:val="0"/>
        <w:keepLines w:val="0"/>
        <w:widowControl/>
        <w:suppressLineNumbers w:val="0"/>
        <w:jc w:val="left"/>
      </w:pPr>
    </w:p>
    <w:p w14:paraId="52A8DC62"/>
    <w:p w14:paraId="1C91CCA3"/>
    <w:p w14:paraId="5AAFBA5E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7DBF24F">
      <w:pPr>
        <w:keepNext w:val="0"/>
        <w:keepLines w:val="0"/>
        <w:widowControl/>
        <w:suppressLineNumbers w:val="0"/>
        <w:jc w:val="left"/>
      </w:pPr>
    </w:p>
    <w:p w14:paraId="6B9B91A9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5685CA3-E5D1-42FF-83E2-2C6389155481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 w14:paraId="0C7EB2A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F446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ZmMzZDUyNmY1ZDQwMTc0Mjc5YWI1ZThhOWI0MmQ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3807762"/>
    <w:rsid w:val="049B09AD"/>
    <w:rsid w:val="08ED01C0"/>
    <w:rsid w:val="09157EF2"/>
    <w:rsid w:val="0D6E4DCD"/>
    <w:rsid w:val="13261B69"/>
    <w:rsid w:val="136924B5"/>
    <w:rsid w:val="17D91612"/>
    <w:rsid w:val="19212C20"/>
    <w:rsid w:val="28E56B04"/>
    <w:rsid w:val="2EAA4A80"/>
    <w:rsid w:val="2FBE69E5"/>
    <w:rsid w:val="30DF00E9"/>
    <w:rsid w:val="3771621A"/>
    <w:rsid w:val="37A31069"/>
    <w:rsid w:val="3B5B1163"/>
    <w:rsid w:val="45CB4412"/>
    <w:rsid w:val="58433A09"/>
    <w:rsid w:val="58875A2D"/>
    <w:rsid w:val="5F896C4F"/>
    <w:rsid w:val="67CE6295"/>
    <w:rsid w:val="711A307D"/>
    <w:rsid w:val="747D5EAA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1001</Characters>
  <Lines>14</Lines>
  <Paragraphs>4</Paragraphs>
  <TotalTime>37</TotalTime>
  <ScaleCrop>false</ScaleCrop>
  <LinksUpToDate>false</LinksUpToDate>
  <CharactersWithSpaces>1022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2025-06-28T02:57:10Z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C070496E5BFF4BC0807B32D606D7C699_12</vt:lpwstr>
  </property>
  <property fmtid="{D5CDD505-2E9C-101B-9397-08002B2CF9AE}" pid="4" name="KSOTemplateDocerSaveRecord">
    <vt:lpwstr>eyJoZGlkIjoiNzUyNDU4YmM2N2JkZTg4MGYyMmJiOTQ4Nzg3YWNkNGEiLCJ1c2VySWQiOiIxOTE4ODg0MCJ9</vt:lpwstr>
  </property>
</Properties>
</file>