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9543F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32"/>
          <w:u w:val="none"/>
        </w:rPr>
        <w:t>B11</w:t>
      </w:r>
      <w:r>
        <w:rPr>
          <w:rFonts w:ascii="宋体" w:hAnsi="宋体" w:eastAsia="宋体" w:cs="宋体"/>
          <w:b/>
          <w:i w:val="0"/>
          <w:strike w:val="0"/>
          <w:color w:val="000000"/>
          <w:sz w:val="32"/>
          <w:u w:val="single"/>
        </w:rPr>
        <w:t xml:space="preserve"> 倪敏优秀教师培育室</w:t>
      </w:r>
      <w:r>
        <w:rPr>
          <w:rFonts w:ascii="宋体" w:hAnsi="宋体" w:eastAsia="宋体" w:cs="宋体"/>
          <w:b/>
          <w:i w:val="0"/>
          <w:strike w:val="0"/>
          <w:color w:val="000000"/>
          <w:sz w:val="32"/>
          <w:u w:val="none"/>
        </w:rPr>
        <w:t>成长营课题情况一览表</w:t>
      </w:r>
    </w:p>
    <w:p w14:paraId="73599206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表2 市区级课题汇总表</w:t>
      </w:r>
    </w:p>
    <w:tbl>
      <w:tblPr>
        <w:tblStyle w:val="17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1035"/>
        <w:gridCol w:w="1009"/>
        <w:gridCol w:w="3783"/>
        <w:gridCol w:w="929"/>
        <w:gridCol w:w="2004"/>
        <w:gridCol w:w="2031"/>
        <w:gridCol w:w="1022"/>
      </w:tblGrid>
      <w:tr w14:paraId="74F3636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663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27C3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序号</w:t>
            </w:r>
          </w:p>
        </w:tc>
        <w:tc>
          <w:tcPr>
            <w:tcW w:w="103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AC72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主持人1</w:t>
            </w:r>
          </w:p>
        </w:tc>
        <w:tc>
          <w:tcPr>
            <w:tcW w:w="1009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E1F31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主持人2</w:t>
            </w:r>
          </w:p>
        </w:tc>
        <w:tc>
          <w:tcPr>
            <w:tcW w:w="3783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4C8BD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主持课题名称</w:t>
            </w:r>
          </w:p>
        </w:tc>
        <w:tc>
          <w:tcPr>
            <w:tcW w:w="929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85D3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级别</w:t>
            </w:r>
          </w:p>
        </w:tc>
        <w:tc>
          <w:tcPr>
            <w:tcW w:w="2004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3EC6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中期评估</w:t>
            </w:r>
            <w:r>
              <w:rPr>
                <w:rFonts w:ascii="Calibri" w:hAnsi="Calibri" w:cs="Calibri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/</w:t>
            </w: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立项时间</w:t>
            </w:r>
          </w:p>
        </w:tc>
        <w:tc>
          <w:tcPr>
            <w:tcW w:w="2031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07E6645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立项单位</w:t>
            </w:r>
          </w:p>
        </w:tc>
        <w:tc>
          <w:tcPr>
            <w:tcW w:w="1022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3878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结题时间</w:t>
            </w:r>
          </w:p>
        </w:tc>
      </w:tr>
      <w:tr w14:paraId="3741FE6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66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7843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例</w:t>
            </w:r>
          </w:p>
        </w:tc>
        <w:tc>
          <w:tcPr>
            <w:tcW w:w="103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E27D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须为主持，参与不算</w:t>
            </w:r>
          </w:p>
        </w:tc>
        <w:tc>
          <w:tcPr>
            <w:tcW w:w="100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92B5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无则空着</w:t>
            </w:r>
          </w:p>
        </w:tc>
        <w:tc>
          <w:tcPr>
            <w:tcW w:w="378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16C2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 </w:t>
            </w:r>
          </w:p>
        </w:tc>
        <w:tc>
          <w:tcPr>
            <w:tcW w:w="92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EBC2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市级</w:t>
            </w: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/</w:t>
            </w: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2004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EDBD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202007</w:t>
            </w:r>
          </w:p>
        </w:tc>
        <w:tc>
          <w:tcPr>
            <w:tcW w:w="2031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8C76EA4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如：常州市教育科学规划领导小组办公室</w:t>
            </w:r>
          </w:p>
        </w:tc>
        <w:tc>
          <w:tcPr>
            <w:tcW w:w="1022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9A12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未结题则是空着</w:t>
            </w:r>
          </w:p>
        </w:tc>
      </w:tr>
      <w:tr w14:paraId="39F96413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6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133F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103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72C3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倪敏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0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4E4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李羚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378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8A69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小学数学学科实践资源的建设与应用研究</w:t>
            </w:r>
          </w:p>
        </w:tc>
        <w:tc>
          <w:tcPr>
            <w:tcW w:w="92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7995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04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8007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31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3FE51C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22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E85C7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63B30FEE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6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66CF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3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99C8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/>
              </w:rPr>
              <w:t>丁媛媛</w:t>
            </w:r>
          </w:p>
        </w:tc>
        <w:tc>
          <w:tcPr>
            <w:tcW w:w="100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DEA0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/>
              </w:rPr>
              <w:t>巢一开</w:t>
            </w:r>
          </w:p>
        </w:tc>
        <w:tc>
          <w:tcPr>
            <w:tcW w:w="378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31CB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i w:val="0"/>
                <w:strike w:val="0"/>
                <w:spacing w:val="0"/>
                <w:u w:val="none"/>
              </w:rPr>
              <w:t>小学数学游戏化实践活动的实施研究</w:t>
            </w:r>
          </w:p>
        </w:tc>
        <w:tc>
          <w:tcPr>
            <w:tcW w:w="92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C3C4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004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C9A42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2031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298055E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022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0B6F3">
            <w:pPr>
              <w:snapToGrid/>
              <w:spacing w:before="0" w:after="0" w:line="240" w:lineRule="auto"/>
              <w:ind w:left="0" w:right="0"/>
              <w:jc w:val="center"/>
            </w:pPr>
          </w:p>
        </w:tc>
      </w:tr>
      <w:tr w14:paraId="126C887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6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EA164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3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3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39607">
            <w:pPr>
              <w:snapToGrid/>
              <w:spacing w:before="0" w:after="0" w:line="240" w:lineRule="auto"/>
              <w:ind w:left="0" w:right="0"/>
              <w:jc w:val="both"/>
            </w:pPr>
            <w:r>
              <w:rPr>
                <w:rFonts w:hint="eastAsia"/>
              </w:rPr>
              <w:t>张杨钰</w:t>
            </w:r>
          </w:p>
        </w:tc>
        <w:tc>
          <w:tcPr>
            <w:tcW w:w="100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1F08E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戴莉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378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F4F4D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提升农村小学生数学表达能力的实践研究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92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F8497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04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CC84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31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F543E2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22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31C54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6443F23E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66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FC86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3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DFBA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0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29A2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378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B18BD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92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AAB0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04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F80A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31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0C5119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22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366B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04FD81D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6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DEE4E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3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FB42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0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5F4F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3783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B915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929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0811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04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6EE7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031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38FDDA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022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BB0AD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</w:tbl>
    <w:p w14:paraId="7A14FA31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 </w:t>
      </w:r>
    </w:p>
    <w:p w14:paraId="6FD0E2C0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 </w:t>
      </w:r>
    </w:p>
    <w:p w14:paraId="4F0D1093">
      <w:pPr>
        <w:snapToGrid/>
        <w:spacing w:before="0" w:after="0" w:line="240" w:lineRule="auto"/>
        <w:ind w:left="0" w:right="0"/>
        <w:jc w:val="center"/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</w:pPr>
    </w:p>
    <w:p w14:paraId="1B383978">
      <w:pPr>
        <w:snapToGrid/>
        <w:spacing w:before="0" w:after="0" w:line="240" w:lineRule="auto"/>
        <w:ind w:left="0" w:right="0"/>
        <w:jc w:val="center"/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</w:pPr>
    </w:p>
    <w:p w14:paraId="27722068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 </w:t>
      </w:r>
    </w:p>
    <w:p w14:paraId="3C5092A9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表3 区微型课题汇总表</w:t>
      </w:r>
    </w:p>
    <w:tbl>
      <w:tblPr>
        <w:tblStyle w:val="17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1275"/>
        <w:gridCol w:w="1275"/>
        <w:gridCol w:w="6945"/>
        <w:gridCol w:w="1695"/>
        <w:gridCol w:w="1875"/>
      </w:tblGrid>
      <w:tr w14:paraId="776C25D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5614E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DD21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主持人1</w:t>
            </w:r>
          </w:p>
        </w:tc>
        <w:tc>
          <w:tcPr>
            <w:tcW w:w="12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86FF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主持人2</w:t>
            </w:r>
          </w:p>
        </w:tc>
        <w:tc>
          <w:tcPr>
            <w:tcW w:w="694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911D5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主持课题名称</w:t>
            </w:r>
          </w:p>
        </w:tc>
        <w:tc>
          <w:tcPr>
            <w:tcW w:w="169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05DF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获奖级别</w:t>
            </w:r>
          </w:p>
        </w:tc>
        <w:tc>
          <w:tcPr>
            <w:tcW w:w="18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87F5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获奖时间</w:t>
            </w:r>
          </w:p>
        </w:tc>
      </w:tr>
      <w:tr w14:paraId="6DB1D43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7743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例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9FE01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须为主持，参与不算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8440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无则空着</w:t>
            </w: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88CA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5F70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一</w:t>
            </w: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/</w:t>
            </w: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二</w:t>
            </w: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/</w:t>
            </w: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三</w:t>
            </w: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4875E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202007</w:t>
            </w:r>
          </w:p>
        </w:tc>
      </w:tr>
      <w:tr w14:paraId="3C6615D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8F22D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2AC8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乔茜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BD5B5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72E39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i w:val="0"/>
                <w:strike w:val="0"/>
                <w:color w:val="000000"/>
                <w:spacing w:val="0"/>
                <w:sz w:val="21"/>
                <w:u w:val="none"/>
              </w:rPr>
              <w:t>《项目化学习视角下小学低段数学实践活动的设计与实施研究》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04CA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二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B6A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202502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28B0179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9EA3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0101A">
            <w:pPr>
              <w:snapToGrid/>
              <w:spacing w:before="0" w:after="0" w:line="240" w:lineRule="auto"/>
              <w:ind w:left="0" w:right="0"/>
              <w:jc w:val="both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巢一开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920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7DA9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小学数学课堂游戏化教学策略实践研究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C0C4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一</w:t>
            </w: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4BAB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202502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4E233FAE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506F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3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A82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874C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3D3D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9"/>
                <w:u w:val="none"/>
              </w:rPr>
              <w:t> </w:t>
            </w: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E574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B56E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29AB575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0D0E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4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E3648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10FB6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EC7ED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96F85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4BA81">
            <w:pPr>
              <w:snapToGrid/>
              <w:spacing w:before="0" w:after="0" w:line="240" w:lineRule="auto"/>
              <w:ind w:left="0" w:right="0"/>
              <w:jc w:val="center"/>
            </w:pPr>
          </w:p>
        </w:tc>
      </w:tr>
      <w:tr w14:paraId="3D1B4D9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3746E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BC793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6F6A4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63E28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24401">
            <w:pPr>
              <w:snapToGrid/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589B1">
            <w:pPr>
              <w:snapToGrid/>
              <w:spacing w:before="0" w:after="0" w:line="240" w:lineRule="auto"/>
              <w:ind w:left="0" w:right="0"/>
              <w:jc w:val="center"/>
            </w:pPr>
          </w:p>
        </w:tc>
      </w:tr>
      <w:tr w14:paraId="1D7A0A2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1D71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0556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7CE4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69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B9EC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以上表格行数不够自行添加</w:t>
            </w:r>
          </w:p>
        </w:tc>
        <w:tc>
          <w:tcPr>
            <w:tcW w:w="169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5401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18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0ECF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</w:tbl>
    <w:p w14:paraId="0776B455">
      <w:pPr>
        <w:snapToGrid/>
        <w:spacing w:before="0" w:after="0" w:line="240" w:lineRule="auto"/>
        <w:ind w:left="0" w:right="0"/>
        <w:jc w:val="both"/>
      </w:pPr>
      <w:r>
        <w:rPr>
          <w:rFonts w:ascii="Calibri" w:hAnsi="Calibri" w:cs="Calibri"/>
          <w:i w:val="0"/>
          <w:strike w:val="0"/>
          <w:color w:val="000000"/>
          <w:sz w:val="21"/>
          <w:u w:val="none"/>
        </w:rPr>
        <w:t> </w:t>
      </w:r>
    </w:p>
    <w:p w14:paraId="4745D1FF">
      <w:pPr>
        <w:snapToGrid/>
        <w:spacing w:before="0" w:after="0" w:line="240" w:lineRule="auto"/>
        <w:ind w:left="0" w:right="0"/>
        <w:jc w:val="left"/>
      </w:pPr>
    </w:p>
    <w:p w14:paraId="3B1AA063">
      <w:pPr>
        <w:snapToGrid/>
        <w:spacing w:before="0" w:after="0" w:line="240" w:lineRule="auto"/>
        <w:ind w:left="0" w:right="0"/>
        <w:jc w:val="left"/>
      </w:pPr>
    </w:p>
    <w:p w14:paraId="043FD690">
      <w:pPr>
        <w:snapToGrid/>
        <w:spacing w:before="0" w:after="0" w:line="240" w:lineRule="auto"/>
        <w:ind w:left="0" w:right="0"/>
        <w:jc w:val="left"/>
      </w:pPr>
    </w:p>
    <w:p w14:paraId="5FF37E9B">
      <w:pPr>
        <w:snapToGrid/>
        <w:spacing w:before="0" w:after="0" w:line="240" w:lineRule="auto"/>
        <w:ind w:left="0" w:right="0"/>
        <w:jc w:val="left"/>
      </w:pPr>
    </w:p>
    <w:p w14:paraId="3FA79FB4">
      <w:pPr>
        <w:snapToGrid/>
        <w:spacing w:before="0" w:after="0" w:line="240" w:lineRule="auto"/>
        <w:ind w:left="0" w:right="0"/>
        <w:jc w:val="left"/>
      </w:pPr>
    </w:p>
    <w:p w14:paraId="68B0792A">
      <w:pPr>
        <w:snapToGrid/>
        <w:spacing w:before="0" w:after="0" w:line="240" w:lineRule="auto"/>
        <w:ind w:left="0" w:right="0"/>
        <w:jc w:val="left"/>
      </w:pPr>
    </w:p>
    <w:p w14:paraId="3208E571">
      <w:pPr>
        <w:snapToGrid/>
        <w:spacing w:before="0" w:after="0" w:line="240" w:lineRule="auto"/>
        <w:ind w:left="0" w:right="0"/>
        <w:jc w:val="left"/>
      </w:pPr>
    </w:p>
    <w:p w14:paraId="573715A9">
      <w:pPr>
        <w:snapToGrid/>
        <w:spacing w:before="0" w:after="0" w:line="240" w:lineRule="auto"/>
        <w:ind w:left="0" w:right="0"/>
        <w:jc w:val="left"/>
      </w:pPr>
    </w:p>
    <w:p w14:paraId="7235ABE9">
      <w:pPr>
        <w:snapToGrid/>
        <w:spacing w:before="0" w:after="0" w:line="240" w:lineRule="auto"/>
        <w:ind w:left="0" w:right="0"/>
        <w:jc w:val="both"/>
      </w:pPr>
      <w:r>
        <w:rPr>
          <w:rFonts w:ascii="Calibri" w:hAnsi="Calibri" w:cs="Calibri"/>
          <w:i w:val="0"/>
          <w:strike w:val="0"/>
          <w:color w:val="000000"/>
          <w:sz w:val="21"/>
          <w:u w:val="none"/>
        </w:rPr>
        <w:t> </w:t>
      </w:r>
    </w:p>
    <w:p w14:paraId="5F992FF8">
      <w:pPr>
        <w:snapToGrid/>
        <w:spacing w:before="0" w:after="0" w:line="240" w:lineRule="auto"/>
        <w:ind w:left="0" w:right="0"/>
        <w:jc w:val="center"/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</w:pPr>
    </w:p>
    <w:p w14:paraId="646D83BC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材料2 市区级课题佐证材料</w:t>
      </w:r>
    </w:p>
    <w:tbl>
      <w:tblPr>
        <w:tblStyle w:val="17"/>
        <w:tblW w:w="0" w:type="auto"/>
        <w:jc w:val="center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4275"/>
        <w:gridCol w:w="4275"/>
        <w:gridCol w:w="4275"/>
      </w:tblGrid>
      <w:tr w14:paraId="1570E1B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EAE6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序号</w:t>
            </w:r>
          </w:p>
        </w:tc>
        <w:tc>
          <w:tcPr>
            <w:tcW w:w="42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468810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中期评估表封面</w:t>
            </w:r>
          </w:p>
        </w:tc>
        <w:tc>
          <w:tcPr>
            <w:tcW w:w="42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60051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中期评估</w:t>
            </w:r>
            <w:r>
              <w:rPr>
                <w:rFonts w:ascii="Calibri" w:hAnsi="Calibri" w:cs="Calibri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/</w:t>
            </w: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立项证明</w:t>
            </w:r>
          </w:p>
        </w:tc>
        <w:tc>
          <w:tcPr>
            <w:tcW w:w="42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6A101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结题证书（证明）</w:t>
            </w:r>
          </w:p>
        </w:tc>
      </w:tr>
      <w:tr w14:paraId="2AE99B9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FD8FF">
            <w:pPr>
              <w:snapToGrid w:val="0"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请与表</w:t>
            </w: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2</w:t>
            </w: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序号一致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93583FD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市区备案课题应先通过中期评估，请勿提交评审书封面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49CE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仅需提供审核盖章页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F251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仅需提供结题证书或结题认定页，未结题则是空着</w:t>
            </w:r>
          </w:p>
        </w:tc>
      </w:tr>
      <w:tr w14:paraId="223A0E6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75E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2CF922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64881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672E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5CBF5F3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83D9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C596B23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84D2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D4715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71B75F63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CEC3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3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E0AE1BE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EAB5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0C8C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09E25C5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0AC0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562399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859C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427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D9E6F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</w:tbl>
    <w:p w14:paraId="237784DA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 </w:t>
      </w:r>
    </w:p>
    <w:p w14:paraId="28F46E3F">
      <w:pPr>
        <w:snapToGrid/>
        <w:spacing w:before="0" w:after="0" w:line="240" w:lineRule="auto"/>
        <w:ind w:left="0" w:right="0"/>
        <w:jc w:val="left"/>
      </w:pPr>
    </w:p>
    <w:p w14:paraId="6BC5AAC4">
      <w:pPr>
        <w:snapToGrid/>
        <w:spacing w:before="0" w:after="0" w:line="240" w:lineRule="auto"/>
        <w:ind w:left="0" w:right="0"/>
        <w:jc w:val="left"/>
      </w:pPr>
    </w:p>
    <w:p w14:paraId="3EF17ABC">
      <w:pPr>
        <w:snapToGrid/>
        <w:spacing w:before="0" w:after="0" w:line="240" w:lineRule="auto"/>
        <w:ind w:left="0" w:right="0"/>
        <w:jc w:val="left"/>
      </w:pPr>
    </w:p>
    <w:p w14:paraId="210D3827">
      <w:pPr>
        <w:snapToGrid/>
        <w:spacing w:before="0" w:after="0" w:line="240" w:lineRule="auto"/>
        <w:ind w:left="0" w:right="0"/>
        <w:jc w:val="left"/>
      </w:pPr>
    </w:p>
    <w:p w14:paraId="03B8BA9B">
      <w:pPr>
        <w:snapToGrid/>
        <w:spacing w:before="0" w:after="0" w:line="240" w:lineRule="auto"/>
        <w:ind w:left="0" w:right="0"/>
        <w:jc w:val="left"/>
      </w:pPr>
    </w:p>
    <w:p w14:paraId="60EF9F6F">
      <w:pPr>
        <w:snapToGrid/>
        <w:spacing w:before="0" w:after="0" w:line="240" w:lineRule="auto"/>
        <w:ind w:left="0" w:right="0"/>
        <w:jc w:val="left"/>
      </w:pPr>
    </w:p>
    <w:p w14:paraId="3B4F1684">
      <w:pPr>
        <w:snapToGrid/>
        <w:spacing w:before="0" w:after="0" w:line="240" w:lineRule="auto"/>
        <w:ind w:left="0" w:right="0"/>
        <w:jc w:val="left"/>
      </w:pPr>
    </w:p>
    <w:p w14:paraId="3F2972C5">
      <w:pPr>
        <w:snapToGrid/>
        <w:spacing w:before="0" w:after="0" w:line="240" w:lineRule="auto"/>
        <w:ind w:left="0" w:right="0"/>
        <w:jc w:val="left"/>
      </w:pPr>
    </w:p>
    <w:p w14:paraId="2FAA39CC">
      <w:pPr>
        <w:snapToGrid/>
        <w:spacing w:before="0" w:after="0" w:line="240" w:lineRule="auto"/>
        <w:ind w:left="0" w:right="0"/>
        <w:jc w:val="left"/>
      </w:pPr>
    </w:p>
    <w:p w14:paraId="7CA8399D">
      <w:pPr>
        <w:snapToGrid/>
        <w:spacing w:before="0" w:after="0" w:line="240" w:lineRule="auto"/>
        <w:ind w:left="0" w:right="0"/>
        <w:jc w:val="left"/>
      </w:pPr>
    </w:p>
    <w:p w14:paraId="2F73B927">
      <w:pPr>
        <w:snapToGrid/>
        <w:spacing w:before="0" w:after="0" w:line="240" w:lineRule="auto"/>
        <w:ind w:left="0" w:right="0"/>
        <w:jc w:val="left"/>
      </w:pPr>
    </w:p>
    <w:p w14:paraId="23C01136">
      <w:pPr>
        <w:snapToGrid/>
        <w:spacing w:before="0" w:after="0" w:line="240" w:lineRule="auto"/>
        <w:ind w:left="0" w:right="0"/>
        <w:jc w:val="center"/>
      </w:pP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 xml:space="preserve">材料3 </w:t>
      </w:r>
      <w:r>
        <w:rPr>
          <w:rFonts w:hint="eastAsia" w:ascii="宋体" w:hAnsi="宋体" w:eastAsia="宋体" w:cs="宋体"/>
          <w:b/>
          <w:i w:val="0"/>
          <w:strike w:val="0"/>
          <w:color w:val="000000"/>
          <w:sz w:val="28"/>
          <w:u w:val="none"/>
        </w:rPr>
        <w:t>区微型</w:t>
      </w:r>
      <w:r>
        <w:rPr>
          <w:rFonts w:ascii="宋体" w:hAnsi="宋体" w:eastAsia="宋体" w:cs="宋体"/>
          <w:b/>
          <w:i w:val="0"/>
          <w:strike w:val="0"/>
          <w:color w:val="000000"/>
          <w:sz w:val="28"/>
          <w:u w:val="none"/>
        </w:rPr>
        <w:t>课题佐证材料</w:t>
      </w:r>
    </w:p>
    <w:tbl>
      <w:tblPr>
        <w:tblStyle w:val="17"/>
        <w:tblW w:w="0" w:type="auto"/>
        <w:jc w:val="center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2930"/>
      </w:tblGrid>
      <w:tr w14:paraId="3FCB06E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41F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4"/>
                <w:u w:val="none"/>
              </w:rPr>
              <w:t>序号</w:t>
            </w:r>
          </w:p>
        </w:tc>
        <w:tc>
          <w:tcPr>
            <w:tcW w:w="12930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A86E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获奖证书</w:t>
            </w:r>
          </w:p>
        </w:tc>
      </w:tr>
      <w:tr w14:paraId="1891A98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55960">
            <w:pPr>
              <w:snapToGrid w:val="0"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请与表</w:t>
            </w:r>
            <w:r>
              <w:rPr>
                <w:rFonts w:ascii="Calibri" w:hAnsi="Calibri" w:cs="Calibri"/>
                <w:i w:val="0"/>
                <w:strike w:val="0"/>
                <w:color w:val="FF0000"/>
                <w:spacing w:val="0"/>
                <w:sz w:val="21"/>
                <w:u w:val="none"/>
              </w:rPr>
              <w:t>3</w:t>
            </w: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序号一致</w:t>
            </w:r>
          </w:p>
        </w:tc>
        <w:tc>
          <w:tcPr>
            <w:tcW w:w="1293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EF354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FF0000"/>
                <w:spacing w:val="0"/>
                <w:sz w:val="21"/>
                <w:u w:val="none"/>
              </w:rPr>
              <w:t>仅需提供获奖证书</w:t>
            </w:r>
          </w:p>
        </w:tc>
      </w:tr>
      <w:tr w14:paraId="17B070B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3441A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1293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CE0A5">
            <w:pPr>
              <w:snapToGrid/>
              <w:spacing w:before="0" w:after="0" w:line="240" w:lineRule="auto"/>
              <w:ind w:left="0" w:right="0"/>
              <w:jc w:val="center"/>
            </w:pPr>
            <w:r>
              <w:drawing>
                <wp:inline distT="0" distB="0" distL="0" distR="0">
                  <wp:extent cx="5608320" cy="3757295"/>
                  <wp:effectExtent l="0" t="0" r="11430" b="14605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375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497E6EEE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7C152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</w:p>
        </w:tc>
        <w:tc>
          <w:tcPr>
            <w:tcW w:w="1293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5B29B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4037330" cy="5161915"/>
                  <wp:effectExtent l="0" t="0" r="635" b="127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37330" cy="516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29ABFEF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C272C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3</w:t>
            </w:r>
          </w:p>
        </w:tc>
        <w:tc>
          <w:tcPr>
            <w:tcW w:w="1293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5384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7328D8E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08496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93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D7042">
            <w:pPr>
              <w:snapToGrid/>
              <w:spacing w:before="0" w:after="0" w:line="240" w:lineRule="auto"/>
              <w:ind w:left="0" w:right="0"/>
              <w:jc w:val="center"/>
            </w:pPr>
          </w:p>
        </w:tc>
      </w:tr>
      <w:tr w14:paraId="47F5EAD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5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8A9F8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hint="eastAsia"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5</w:t>
            </w:r>
          </w:p>
        </w:tc>
        <w:tc>
          <w:tcPr>
            <w:tcW w:w="12930" w:type="dxa"/>
            <w:tcBorders>
              <w:top w:val="single" w:color="000000" w:sz="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79A90">
            <w:pPr>
              <w:snapToGrid/>
              <w:spacing w:before="0" w:after="0" w:line="240" w:lineRule="auto"/>
              <w:ind w:left="0" w:right="0"/>
              <w:jc w:val="center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  </w:t>
            </w:r>
          </w:p>
        </w:tc>
      </w:tr>
    </w:tbl>
    <w:p w14:paraId="3FB694FA">
      <w:bookmarkStart w:id="0" w:name="_GoBack"/>
      <w:bookmarkEnd w:id="0"/>
    </w:p>
    <w:sectPr>
      <w:pgSz w:w="16838" w:h="11906" w:orient="landscape"/>
      <w:pgMar w:top="1797" w:right="1440" w:bottom="1797" w:left="144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220"/>
  <w:drawingGridVerticalSpacing w:val="387"/>
  <w:displayHorizontalDrawingGridEvery w:val="0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A24D9F"/>
    <w:rsid w:val="000B62CA"/>
    <w:rsid w:val="002A53AA"/>
    <w:rsid w:val="005C35DE"/>
    <w:rsid w:val="00626AA2"/>
    <w:rsid w:val="0068574D"/>
    <w:rsid w:val="006E696F"/>
    <w:rsid w:val="0071681D"/>
    <w:rsid w:val="007C7A70"/>
    <w:rsid w:val="00890FE1"/>
    <w:rsid w:val="0090731C"/>
    <w:rsid w:val="009E7FC9"/>
    <w:rsid w:val="00A85D95"/>
    <w:rsid w:val="00AB1D25"/>
    <w:rsid w:val="00AD3D80"/>
    <w:rsid w:val="00B727BA"/>
    <w:rsid w:val="00BE0D57"/>
    <w:rsid w:val="00F50C8B"/>
    <w:rsid w:val="07011CC2"/>
    <w:rsid w:val="07644792"/>
    <w:rsid w:val="09284798"/>
    <w:rsid w:val="0F2B6FD9"/>
    <w:rsid w:val="183C240D"/>
    <w:rsid w:val="18A36E78"/>
    <w:rsid w:val="1AA24D9F"/>
    <w:rsid w:val="27FBD2E2"/>
    <w:rsid w:val="28DA2E89"/>
    <w:rsid w:val="2A4254F9"/>
    <w:rsid w:val="2D1F32F4"/>
    <w:rsid w:val="323B4D81"/>
    <w:rsid w:val="34B70380"/>
    <w:rsid w:val="3AE174A3"/>
    <w:rsid w:val="430F509B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BFFBDBCA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qFormat="1" w:unhideWhenUsed="0" w:uiPriority="99" w:semiHidden="0" w:name="toc 8"/>
    <w:lsdException w:unhideWhenUsed="0" w:uiPriority="99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line="480" w:lineRule="auto"/>
      <w:outlineLvl w:val="8"/>
    </w:pPr>
    <w:rPr>
      <w:b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8"/>
    <w:basedOn w:val="1"/>
    <w:next w:val="1"/>
    <w:autoRedefine/>
    <w:qFormat/>
    <w:uiPriority w:val="99"/>
    <w:pPr>
      <w:ind w:left="2940" w:leftChars="1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3"/>
    <w:qFormat/>
    <w:uiPriority w:val="0"/>
    <w:pPr>
      <w:jc w:val="center"/>
      <w:outlineLvl w:val="1"/>
    </w:pPr>
    <w:rPr>
      <w:rFonts w:cstheme="minorBidi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22"/>
    <w:qFormat/>
    <w:uiPriority w:val="0"/>
    <w:pPr>
      <w:jc w:val="center"/>
      <w:outlineLvl w:val="0"/>
    </w:pPr>
    <w:rPr>
      <w:rFonts w:cstheme="majorBidi"/>
      <w:b/>
      <w:bCs/>
      <w:sz w:val="48"/>
      <w:szCs w:val="32"/>
    </w:rPr>
  </w:style>
  <w:style w:type="table" w:styleId="17">
    <w:name w:val="Table Grid"/>
    <w:basedOn w:val="16"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9">
    <w:name w:val="Hyperlink"/>
    <w:basedOn w:val="18"/>
    <w:uiPriority w:val="0"/>
    <w:rPr>
      <w:color w:val="1E6FFF"/>
      <w:u w:val="single"/>
    </w:rPr>
  </w:style>
  <w:style w:type="character" w:customStyle="1" w:styleId="20">
    <w:name w:val="melo-codeblock-Base-theme-char"/>
    <w:qFormat/>
    <w:uiPriority w:val="99"/>
    <w:rPr>
      <w:rFonts w:ascii="Monaco" w:hAnsi="Monaco" w:eastAsia="Monaco" w:cs="Monaco"/>
      <w:color w:val="000000"/>
      <w:sz w:val="21"/>
    </w:rPr>
  </w:style>
  <w:style w:type="paragraph" w:customStyle="1" w:styleId="21">
    <w:name w:val="melo-codeblock-Base-theme-para"/>
    <w:uiPriority w:val="99"/>
    <w:pPr>
      <w:snapToGrid w:val="0"/>
      <w:spacing w:line="360" w:lineRule="auto"/>
    </w:pPr>
    <w:rPr>
      <w:rFonts w:ascii="Monaco" w:hAnsi="Monaco" w:eastAsia="Monaco" w:cs="Monaco"/>
      <w:color w:val="000000"/>
      <w:sz w:val="21"/>
      <w:lang w:val="en-US" w:eastAsia="zh-CN" w:bidi="ar-SA"/>
    </w:rPr>
  </w:style>
  <w:style w:type="character" w:customStyle="1" w:styleId="22">
    <w:name w:val="标题 字符"/>
    <w:basedOn w:val="18"/>
    <w:link w:val="15"/>
    <w:uiPriority w:val="0"/>
    <w:rPr>
      <w:rFonts w:ascii="Arial" w:hAnsi="Arial" w:eastAsia="微软雅黑" w:cstheme="majorBidi"/>
      <w:b/>
      <w:bCs/>
      <w:kern w:val="2"/>
      <w:sz w:val="48"/>
      <w:szCs w:val="32"/>
    </w:rPr>
  </w:style>
  <w:style w:type="character" w:customStyle="1" w:styleId="23">
    <w:name w:val="副标题 字符"/>
    <w:basedOn w:val="18"/>
    <w:link w:val="14"/>
    <w:qFormat/>
    <w:uiPriority w:val="0"/>
    <w:rPr>
      <w:rFonts w:ascii="Arial" w:hAnsi="Arial" w:eastAsia="微软雅黑" w:cstheme="minorBidi"/>
      <w:b/>
      <w:bCs/>
      <w:kern w:val="28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454</Words>
  <Characters>476</Characters>
  <TotalTime>1</TotalTime>
  <ScaleCrop>false</ScaleCrop>
  <LinksUpToDate>false</LinksUpToDate>
  <CharactersWithSpaces>566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2025-06-26T10:08:00Z</dcterms:created>
  <dc:creator>admin</dc:creator>
  <cp:lastModifiedBy>每文</cp:lastModifiedBy>
  <dcterms:modified xsi:type="dcterms:W3CDTF">2025-06-27T12:36:49Z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eyJoZGlkIjoiNzAxMTJlOWRhMmQyNjljNGM3NWZjOTA1MzYzNDhkZjMiLCJ1c2VySWQiOiI4NTU3OTAzMDAifQ==</vt:lpwstr>
  </property>
  <property fmtid="{D5CDD505-2E9C-101B-9397-08002B2CF9AE}" pid="3" name="KSOProductBuildVer">
    <vt:lpwstr>2052-12.1.0.21541</vt:lpwstr>
  </property>
  <property fmtid="{D5CDD505-2E9C-101B-9397-08002B2CF9AE}" pid="4" name="ICV">
    <vt:lpwstr>FA44A882E6F54005A01CC8D80BDA88E3_12</vt:lpwstr>
  </property>
</Properties>
</file>