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2A65" w14:textId="77777777" w:rsidR="003D56C6" w:rsidRDefault="00000000">
      <w:pPr>
        <w:rPr>
          <w:rFonts w:ascii="宋体" w:eastAsia="宋体" w:hAnsi="宋体" w:cs="宋体" w:hint="eastAsia"/>
          <w:b/>
          <w:sz w:val="36"/>
        </w:rPr>
      </w:pPr>
      <w:r>
        <w:rPr>
          <w:rFonts w:ascii="宋体" w:eastAsia="宋体" w:hAnsi="宋体" w:cs="宋体" w:hint="eastAsia"/>
          <w:b/>
          <w:sz w:val="36"/>
        </w:rPr>
        <w:t>附件2</w:t>
      </w:r>
    </w:p>
    <w:p w14:paraId="32264427" w14:textId="77777777" w:rsidR="003D56C6" w:rsidRDefault="003D56C6">
      <w:pPr>
        <w:jc w:val="center"/>
        <w:rPr>
          <w:rFonts w:ascii="宋体" w:eastAsia="宋体" w:hAnsi="宋体" w:cs="宋体" w:hint="eastAsia"/>
          <w:b/>
          <w:sz w:val="36"/>
        </w:rPr>
      </w:pPr>
    </w:p>
    <w:p w14:paraId="01114F62" w14:textId="480C8A7C" w:rsidR="003D56C6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sz w:val="36"/>
        </w:rPr>
      </w:pPr>
      <w:r>
        <w:rPr>
          <w:rFonts w:ascii="宋体" w:eastAsia="宋体" w:hAnsi="宋体" w:cs="宋体"/>
          <w:b/>
          <w:sz w:val="36"/>
        </w:rPr>
        <w:t>武进区优秀教育教学论文评</w:t>
      </w:r>
      <w:r w:rsidR="00BC43BC">
        <w:rPr>
          <w:rFonts w:ascii="宋体" w:eastAsia="宋体" w:hAnsi="宋体" w:cs="宋体" w:hint="eastAsia"/>
          <w:b/>
          <w:sz w:val="36"/>
        </w:rPr>
        <w:t>选</w:t>
      </w:r>
      <w:proofErr w:type="gramStart"/>
      <w:r>
        <w:rPr>
          <w:rFonts w:ascii="宋体" w:eastAsia="宋体" w:hAnsi="宋体" w:cs="宋体"/>
          <w:b/>
          <w:sz w:val="36"/>
        </w:rPr>
        <w:t>活动线</w:t>
      </w:r>
      <w:proofErr w:type="gramEnd"/>
      <w:r>
        <w:rPr>
          <w:rFonts w:ascii="宋体" w:eastAsia="宋体" w:hAnsi="宋体" w:cs="宋体"/>
          <w:b/>
          <w:sz w:val="36"/>
        </w:rPr>
        <w:t>上参评方法</w:t>
      </w:r>
    </w:p>
    <w:p w14:paraId="101F1375" w14:textId="77777777" w:rsidR="003D56C6" w:rsidRDefault="00000000">
      <w:pPr>
        <w:jc w:val="left"/>
        <w:rPr>
          <w:rFonts w:ascii="宋体" w:eastAsia="宋体" w:hAnsi="宋体" w:cs="宋体" w:hint="eastAsia"/>
          <w:sz w:val="36"/>
        </w:rPr>
      </w:pPr>
      <w:r>
        <w:rPr>
          <w:rFonts w:ascii="宋体" w:eastAsia="宋体" w:hAnsi="宋体" w:cs="宋体" w:hint="eastAsia"/>
          <w:sz w:val="36"/>
        </w:rPr>
        <w:t>一、线上参评操作步骤</w:t>
      </w:r>
    </w:p>
    <w:p w14:paraId="133A3378" w14:textId="77777777" w:rsidR="003D56C6" w:rsidRDefault="00000000">
      <w:pPr>
        <w:jc w:val="left"/>
        <w:rPr>
          <w:rFonts w:ascii="仿宋_GB2312" w:eastAsia="仿宋_GB2312" w:hAnsi="仿宋_GB2312" w:cs="仿宋_GB2312" w:hint="eastAsia"/>
          <w:sz w:val="36"/>
        </w:rPr>
      </w:pPr>
      <w:r>
        <w:rPr>
          <w:rFonts w:ascii="仿宋_GB2312" w:eastAsia="仿宋_GB2312" w:hAnsi="仿宋_GB2312" w:cs="仿宋_GB2312"/>
          <w:sz w:val="36"/>
        </w:rPr>
        <w:t>1.</w:t>
      </w:r>
      <w:r>
        <w:rPr>
          <w:rFonts w:ascii="宋体" w:eastAsia="宋体" w:hAnsi="宋体" w:cs="宋体"/>
          <w:sz w:val="36"/>
        </w:rPr>
        <w:t>登陆武进区域在线互动式智慧云课堂主页</w:t>
      </w:r>
      <w:hyperlink r:id="rId7">
        <w:r w:rsidR="003D56C6">
          <w:rPr>
            <w:rFonts w:ascii="仿宋_GB2312" w:eastAsia="仿宋_GB2312" w:hAnsi="仿宋_GB2312" w:cs="仿宋_GB2312"/>
            <w:color w:val="FF0000"/>
            <w:sz w:val="36"/>
            <w:u w:val="single"/>
          </w:rPr>
          <w:t>https://wjzhy.ke.seewo.com</w:t>
        </w:r>
      </w:hyperlink>
      <w:r>
        <w:rPr>
          <w:rFonts w:ascii="宋体" w:eastAsia="宋体" w:hAnsi="宋体" w:cs="宋体"/>
          <w:sz w:val="36"/>
        </w:rPr>
        <w:t>；</w:t>
      </w:r>
    </w:p>
    <w:p w14:paraId="323EBA90" w14:textId="78D93ECF" w:rsidR="00055FB1" w:rsidRPr="00055FB1" w:rsidRDefault="00000000">
      <w:pPr>
        <w:jc w:val="left"/>
        <w:rPr>
          <w:rFonts w:ascii="宋体" w:eastAsia="宋体" w:hAnsi="宋体" w:cs="宋体" w:hint="eastAsia"/>
          <w:sz w:val="36"/>
        </w:rPr>
      </w:pPr>
      <w:r>
        <w:rPr>
          <w:rFonts w:ascii="仿宋_GB2312" w:eastAsia="仿宋_GB2312" w:hAnsi="仿宋_GB2312" w:cs="仿宋_GB2312"/>
          <w:sz w:val="36"/>
        </w:rPr>
        <w:t>2.</w:t>
      </w:r>
      <w:r>
        <w:rPr>
          <w:rFonts w:ascii="宋体" w:eastAsia="宋体" w:hAnsi="宋体" w:cs="宋体"/>
          <w:sz w:val="36"/>
        </w:rPr>
        <w:t>点击“赛事活动”按钮，选择</w:t>
      </w:r>
      <w:r w:rsidR="00A1323B">
        <w:rPr>
          <w:rFonts w:ascii="宋体" w:eastAsia="宋体" w:hAnsi="宋体" w:cs="宋体" w:hint="eastAsia"/>
          <w:sz w:val="36"/>
        </w:rPr>
        <w:t>对应的</w:t>
      </w:r>
      <w:r>
        <w:rPr>
          <w:rFonts w:ascii="宋体" w:eastAsia="宋体" w:hAnsi="宋体" w:cs="宋体" w:hint="eastAsia"/>
          <w:sz w:val="36"/>
        </w:rPr>
        <w:t>论文评</w:t>
      </w:r>
      <w:r w:rsidR="00BC43BC">
        <w:rPr>
          <w:rFonts w:ascii="宋体" w:eastAsia="宋体" w:hAnsi="宋体" w:cs="宋体" w:hint="eastAsia"/>
          <w:sz w:val="36"/>
        </w:rPr>
        <w:t>选</w:t>
      </w:r>
      <w:r>
        <w:rPr>
          <w:rFonts w:ascii="宋体" w:eastAsia="宋体" w:hAnsi="宋体" w:cs="宋体" w:hint="eastAsia"/>
          <w:sz w:val="36"/>
        </w:rPr>
        <w:t>活动</w:t>
      </w:r>
      <w:r>
        <w:rPr>
          <w:rFonts w:ascii="宋体" w:eastAsia="宋体" w:hAnsi="宋体" w:cs="宋体"/>
          <w:sz w:val="36"/>
        </w:rPr>
        <w:t>；</w:t>
      </w:r>
    </w:p>
    <w:p w14:paraId="20CE8F0B" w14:textId="77777777" w:rsidR="003D56C6" w:rsidRDefault="00000000">
      <w:pPr>
        <w:jc w:val="left"/>
        <w:rPr>
          <w:rFonts w:ascii="仿宋_GB2312" w:eastAsia="仿宋_GB2312" w:hAnsi="仿宋_GB2312" w:cs="仿宋_GB2312" w:hint="eastAsia"/>
          <w:sz w:val="36"/>
        </w:rPr>
      </w:pPr>
      <w:r>
        <w:rPr>
          <w:rFonts w:ascii="仿宋_GB2312" w:eastAsia="仿宋_GB2312" w:hAnsi="仿宋_GB2312" w:cs="仿宋_GB2312"/>
          <w:sz w:val="36"/>
        </w:rPr>
        <w:t>3.</w:t>
      </w:r>
      <w:r>
        <w:rPr>
          <w:rFonts w:ascii="宋体" w:eastAsia="宋体" w:hAnsi="宋体" w:cs="宋体"/>
          <w:sz w:val="36"/>
        </w:rPr>
        <w:t>点击“我要参赛”按钮；</w:t>
      </w:r>
    </w:p>
    <w:p w14:paraId="2F526D5E" w14:textId="77777777" w:rsidR="003D56C6" w:rsidRDefault="00000000">
      <w:pPr>
        <w:jc w:val="left"/>
        <w:rPr>
          <w:rFonts w:ascii="仿宋_GB2312" w:eastAsia="仿宋_GB2312" w:hAnsi="仿宋_GB2312" w:cs="仿宋_GB2312" w:hint="eastAsia"/>
          <w:sz w:val="36"/>
        </w:rPr>
      </w:pPr>
      <w:r>
        <w:rPr>
          <w:rFonts w:ascii="仿宋_GB2312" w:eastAsia="仿宋_GB2312" w:hAnsi="仿宋_GB2312" w:cs="仿宋_GB2312"/>
          <w:sz w:val="36"/>
        </w:rPr>
        <w:t>3.</w:t>
      </w:r>
      <w:r>
        <w:rPr>
          <w:rFonts w:ascii="宋体" w:eastAsia="宋体" w:hAnsi="宋体" w:cs="宋体"/>
          <w:sz w:val="36"/>
        </w:rPr>
        <w:t>选择“比赛分组”按钮；</w:t>
      </w:r>
    </w:p>
    <w:p w14:paraId="083A76DC" w14:textId="77777777" w:rsidR="003D56C6" w:rsidRDefault="00000000">
      <w:pPr>
        <w:jc w:val="left"/>
        <w:rPr>
          <w:rFonts w:ascii="仿宋_GB2312" w:eastAsia="仿宋_GB2312" w:hAnsi="仿宋_GB2312" w:cs="仿宋_GB2312" w:hint="eastAsia"/>
          <w:sz w:val="36"/>
        </w:rPr>
      </w:pPr>
      <w:r>
        <w:rPr>
          <w:rFonts w:ascii="仿宋_GB2312" w:eastAsia="仿宋_GB2312" w:hAnsi="仿宋_GB2312" w:cs="仿宋_GB2312"/>
          <w:sz w:val="36"/>
        </w:rPr>
        <w:t>4.</w:t>
      </w:r>
      <w:r>
        <w:rPr>
          <w:rFonts w:ascii="宋体" w:eastAsia="宋体" w:hAnsi="宋体" w:cs="宋体"/>
          <w:sz w:val="36"/>
        </w:rPr>
        <w:t>点击“去上传资料”按钮；</w:t>
      </w:r>
    </w:p>
    <w:p w14:paraId="45EE82E1" w14:textId="77777777" w:rsidR="003D56C6" w:rsidRDefault="00000000">
      <w:pPr>
        <w:jc w:val="left"/>
        <w:rPr>
          <w:rFonts w:ascii="仿宋_GB2312" w:eastAsia="仿宋_GB2312" w:hAnsi="仿宋_GB2312" w:cs="仿宋_GB2312" w:hint="eastAsia"/>
          <w:sz w:val="36"/>
        </w:rPr>
      </w:pPr>
      <w:r>
        <w:rPr>
          <w:rFonts w:ascii="仿宋_GB2312" w:eastAsia="仿宋_GB2312" w:hAnsi="仿宋_GB2312" w:cs="仿宋_GB2312"/>
          <w:sz w:val="36"/>
        </w:rPr>
        <w:t>5.</w:t>
      </w:r>
      <w:r>
        <w:rPr>
          <w:rFonts w:ascii="宋体" w:eastAsia="宋体" w:hAnsi="宋体" w:cs="宋体"/>
          <w:sz w:val="36"/>
        </w:rPr>
        <w:t>填写“作者信息”和“参赛信息”；</w:t>
      </w:r>
    </w:p>
    <w:p w14:paraId="6A1FCAFA" w14:textId="77777777" w:rsidR="003D56C6" w:rsidRDefault="00000000">
      <w:pPr>
        <w:ind w:firstLine="602"/>
        <w:jc w:val="left"/>
        <w:rPr>
          <w:rFonts w:ascii="仿宋_GB2312" w:eastAsia="仿宋_GB2312" w:hAnsi="仿宋_GB2312" w:cs="仿宋_GB2312" w:hint="eastAsia"/>
          <w:b/>
          <w:color w:val="FF0000"/>
          <w:sz w:val="30"/>
        </w:rPr>
      </w:pPr>
      <w:r>
        <w:rPr>
          <w:rFonts w:ascii="宋体" w:eastAsia="宋体" w:hAnsi="宋体" w:cs="宋体"/>
          <w:b/>
          <w:color w:val="FF0000"/>
          <w:sz w:val="30"/>
        </w:rPr>
        <w:t>说明</w:t>
      </w:r>
      <w:r>
        <w:rPr>
          <w:rFonts w:ascii="宋体" w:eastAsia="宋体" w:hAnsi="宋体" w:cs="宋体"/>
          <w:b/>
          <w:sz w:val="30"/>
        </w:rPr>
        <w:t>：“作品名称”</w:t>
      </w:r>
      <w:r>
        <w:rPr>
          <w:rFonts w:ascii="宋体" w:eastAsia="宋体" w:hAnsi="宋体" w:cs="宋体"/>
          <w:b/>
          <w:color w:val="FF0000"/>
          <w:sz w:val="30"/>
        </w:rPr>
        <w:t>必须和参评论文主标题一致</w:t>
      </w:r>
    </w:p>
    <w:p w14:paraId="60BABF78" w14:textId="77777777" w:rsidR="003D56C6" w:rsidRDefault="00000000">
      <w:pPr>
        <w:jc w:val="left"/>
        <w:rPr>
          <w:rFonts w:ascii="仿宋_GB2312" w:eastAsia="仿宋_GB2312" w:hAnsi="仿宋_GB2312" w:cs="仿宋_GB2312" w:hint="eastAsia"/>
          <w:sz w:val="36"/>
        </w:rPr>
      </w:pPr>
      <w:r>
        <w:rPr>
          <w:rFonts w:ascii="仿宋_GB2312" w:eastAsia="仿宋_GB2312" w:hAnsi="仿宋_GB2312" w:cs="仿宋_GB2312"/>
          <w:sz w:val="36"/>
        </w:rPr>
        <w:t>6.</w:t>
      </w:r>
      <w:r>
        <w:rPr>
          <w:rFonts w:ascii="宋体" w:eastAsia="宋体" w:hAnsi="宋体" w:cs="宋体"/>
          <w:sz w:val="36"/>
        </w:rPr>
        <w:t>上传“论文电子稿”；</w:t>
      </w:r>
    </w:p>
    <w:p w14:paraId="775058F3" w14:textId="77777777" w:rsidR="003D56C6" w:rsidRDefault="00000000">
      <w:pPr>
        <w:ind w:firstLine="602"/>
        <w:jc w:val="left"/>
        <w:rPr>
          <w:rFonts w:ascii="仿宋_GB2312" w:eastAsia="仿宋_GB2312" w:hAnsi="仿宋_GB2312" w:cs="仿宋_GB2312" w:hint="eastAsia"/>
          <w:sz w:val="36"/>
        </w:rPr>
      </w:pPr>
      <w:r>
        <w:rPr>
          <w:rFonts w:ascii="宋体" w:eastAsia="宋体" w:hAnsi="宋体" w:cs="宋体"/>
          <w:b/>
          <w:color w:val="FF0000"/>
          <w:sz w:val="30"/>
        </w:rPr>
        <w:t>说明</w:t>
      </w:r>
      <w:r>
        <w:rPr>
          <w:rFonts w:ascii="宋体" w:eastAsia="宋体" w:hAnsi="宋体" w:cs="宋体"/>
          <w:b/>
          <w:sz w:val="30"/>
        </w:rPr>
        <w:t>：“论文电子稿”</w:t>
      </w:r>
      <w:r>
        <w:rPr>
          <w:rFonts w:ascii="宋体" w:eastAsia="宋体" w:hAnsi="宋体" w:cs="宋体"/>
          <w:b/>
          <w:color w:val="FF0000"/>
          <w:sz w:val="30"/>
        </w:rPr>
        <w:t>必须按照规定格式进行排版，同时不得出现作者姓名及单位信息。保存文件名和论文主标题一致，电子稿文件名即为论文主标题。</w:t>
      </w:r>
    </w:p>
    <w:p w14:paraId="607153DE" w14:textId="77777777" w:rsidR="003D56C6" w:rsidRDefault="00000000">
      <w:pPr>
        <w:jc w:val="left"/>
        <w:rPr>
          <w:rFonts w:ascii="仿宋_GB2312" w:eastAsia="仿宋_GB2312" w:hAnsi="仿宋_GB2312" w:cs="仿宋_GB2312" w:hint="eastAsia"/>
          <w:sz w:val="36"/>
        </w:rPr>
      </w:pPr>
      <w:r>
        <w:rPr>
          <w:rFonts w:ascii="仿宋_GB2312" w:eastAsia="仿宋_GB2312" w:hAnsi="仿宋_GB2312" w:cs="仿宋_GB2312"/>
          <w:sz w:val="36"/>
        </w:rPr>
        <w:t>7.</w:t>
      </w:r>
      <w:r>
        <w:rPr>
          <w:rFonts w:ascii="宋体" w:eastAsia="宋体" w:hAnsi="宋体" w:cs="宋体"/>
          <w:sz w:val="36"/>
        </w:rPr>
        <w:t>点击“确定”提交参赛资料。</w:t>
      </w:r>
    </w:p>
    <w:p w14:paraId="76AB5392" w14:textId="77777777" w:rsidR="003D56C6" w:rsidRDefault="00000000">
      <w:pPr>
        <w:jc w:val="left"/>
        <w:rPr>
          <w:rFonts w:ascii="微软雅黑" w:eastAsia="微软雅黑" w:hAnsi="微软雅黑" w:cs="微软雅黑" w:hint="eastAsia"/>
          <w:b/>
          <w:sz w:val="32"/>
        </w:rPr>
      </w:pPr>
      <w:r>
        <w:rPr>
          <w:rFonts w:ascii="微软雅黑" w:eastAsia="微软雅黑" w:hAnsi="微软雅黑" w:cs="微软雅黑"/>
          <w:b/>
          <w:sz w:val="32"/>
        </w:rPr>
        <w:t>备注：在论文参评截止日期前可自行登陆修改提交参赛资料，逾期后不得再修改和提交。</w:t>
      </w:r>
    </w:p>
    <w:p w14:paraId="25B205C5" w14:textId="77777777" w:rsidR="003D56C6" w:rsidRDefault="003D56C6">
      <w:pPr>
        <w:spacing w:line="570" w:lineRule="auto"/>
        <w:rPr>
          <w:rFonts w:ascii="黑体" w:eastAsia="黑体" w:hAnsi="黑体" w:cs="黑体" w:hint="eastAsia"/>
          <w:b/>
          <w:sz w:val="32"/>
        </w:rPr>
      </w:pPr>
    </w:p>
    <w:p w14:paraId="3994289D" w14:textId="77777777" w:rsidR="003D56C6" w:rsidRDefault="003D56C6">
      <w:pPr>
        <w:spacing w:line="570" w:lineRule="auto"/>
        <w:ind w:firstLine="640"/>
        <w:rPr>
          <w:rFonts w:ascii="仿宋" w:eastAsia="仿宋" w:hAnsi="仿宋" w:cs="仿宋"/>
          <w:sz w:val="32"/>
        </w:rPr>
      </w:pPr>
    </w:p>
    <w:p w14:paraId="4B135EF0" w14:textId="77777777" w:rsidR="00141B6F" w:rsidRDefault="00141B6F">
      <w:pPr>
        <w:spacing w:line="570" w:lineRule="auto"/>
        <w:ind w:firstLine="640"/>
        <w:rPr>
          <w:rFonts w:ascii="仿宋" w:eastAsia="仿宋" w:hAnsi="仿宋" w:cs="仿宋" w:hint="eastAsia"/>
          <w:sz w:val="32"/>
        </w:rPr>
      </w:pPr>
    </w:p>
    <w:p w14:paraId="03E6E4E8" w14:textId="1B11F55C" w:rsidR="003D56C6" w:rsidRPr="00055FB1" w:rsidRDefault="00000000">
      <w:pPr>
        <w:spacing w:line="570" w:lineRule="auto"/>
        <w:rPr>
          <w:rFonts w:ascii="宋体" w:eastAsia="宋体" w:hAnsi="宋体" w:cs="宋体" w:hint="eastAsia"/>
          <w:b/>
          <w:bCs/>
          <w:sz w:val="32"/>
        </w:rPr>
      </w:pPr>
      <w:r w:rsidRPr="00055FB1">
        <w:rPr>
          <w:rFonts w:ascii="宋体" w:eastAsia="宋体" w:hAnsi="宋体" w:cs="宋体" w:hint="eastAsia"/>
          <w:b/>
          <w:bCs/>
          <w:sz w:val="36"/>
        </w:rPr>
        <w:lastRenderedPageBreak/>
        <w:t>二、线上参</w:t>
      </w:r>
      <w:r w:rsidR="00055FB1">
        <w:rPr>
          <w:rFonts w:ascii="宋体" w:eastAsia="宋体" w:hAnsi="宋体" w:cs="宋体" w:hint="eastAsia"/>
          <w:b/>
          <w:bCs/>
          <w:sz w:val="36"/>
        </w:rPr>
        <w:t>选</w:t>
      </w:r>
      <w:r w:rsidRPr="00055FB1">
        <w:rPr>
          <w:rFonts w:ascii="宋体" w:eastAsia="宋体" w:hAnsi="宋体" w:cs="宋体" w:hint="eastAsia"/>
          <w:b/>
          <w:bCs/>
          <w:sz w:val="36"/>
        </w:rPr>
        <w:t>操作示例</w:t>
      </w:r>
      <w:r w:rsidRPr="00055FB1">
        <w:rPr>
          <w:rFonts w:ascii="宋体" w:eastAsia="宋体" w:hAnsi="宋体" w:cs="宋体" w:hint="eastAsia"/>
          <w:b/>
          <w:bCs/>
          <w:sz w:val="32"/>
        </w:rPr>
        <w:t xml:space="preserve"> </w:t>
      </w:r>
    </w:p>
    <w:p w14:paraId="2A9AD88C" w14:textId="51C7A793" w:rsidR="003D56C6" w:rsidRDefault="00055FB1">
      <w:pPr>
        <w:spacing w:line="570" w:lineRule="auto"/>
        <w:ind w:firstLine="422"/>
      </w:pPr>
      <w:r>
        <w:rPr>
          <w:noProof/>
        </w:rPr>
        <w:drawing>
          <wp:inline distT="0" distB="0" distL="0" distR="0" wp14:anchorId="73749288" wp14:editId="18DE2EBF">
            <wp:extent cx="5274310" cy="2582545"/>
            <wp:effectExtent l="0" t="0" r="0" b="0"/>
            <wp:docPr id="20399165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165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object w:dxaOrig="8910" w:dyaOrig="7068" w14:anchorId="337F9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5.5pt;height:353.25pt" o:ole="">
            <v:imagedata r:id="rId9" o:title=""/>
          </v:shape>
          <o:OLEObject Type="Embed" ProgID="StaticMetafile" ShapeID="_x0000_i1026" DrawAspect="Content" ObjectID="_1812283371" r:id="rId10"/>
        </w:object>
      </w:r>
    </w:p>
    <w:p w14:paraId="7CF2AA60" w14:textId="77777777" w:rsidR="00055FB1" w:rsidRDefault="00055FB1">
      <w:pPr>
        <w:spacing w:line="570" w:lineRule="auto"/>
        <w:ind w:firstLine="422"/>
      </w:pPr>
    </w:p>
    <w:p w14:paraId="11722D3B" w14:textId="77777777" w:rsidR="003D56C6" w:rsidRPr="00055FB1" w:rsidRDefault="00000000">
      <w:pPr>
        <w:spacing w:line="570" w:lineRule="auto"/>
        <w:ind w:firstLine="422"/>
        <w:rPr>
          <w:rFonts w:ascii="宋体" w:eastAsia="宋体" w:hAnsi="宋体" w:cs="宋体" w:hint="eastAsia"/>
          <w:b/>
          <w:sz w:val="32"/>
        </w:rPr>
      </w:pPr>
      <w:r w:rsidRPr="00055FB1">
        <w:rPr>
          <w:rFonts w:ascii="宋体" w:eastAsia="宋体" w:hAnsi="宋体" w:cs="宋体" w:hint="eastAsia"/>
          <w:b/>
          <w:sz w:val="36"/>
        </w:rPr>
        <w:lastRenderedPageBreak/>
        <w:t>三、修改参赛资料操作示例</w:t>
      </w:r>
    </w:p>
    <w:p w14:paraId="643DF704" w14:textId="7840F53C" w:rsidR="003D56C6" w:rsidRDefault="00055FB1">
      <w:pPr>
        <w:spacing w:line="570" w:lineRule="auto"/>
        <w:ind w:firstLine="420"/>
        <w:rPr>
          <w:rFonts w:ascii="仿宋_GB2312" w:eastAsia="仿宋_GB2312" w:hAnsi="仿宋_GB2312" w:cs="仿宋_GB2312" w:hint="eastAsia"/>
          <w:sz w:val="36"/>
        </w:rPr>
      </w:pPr>
      <w:r>
        <w:rPr>
          <w:noProof/>
        </w:rPr>
        <w:drawing>
          <wp:inline distT="0" distB="0" distL="0" distR="0" wp14:anchorId="6F0D05F7" wp14:editId="45750D84">
            <wp:extent cx="5274310" cy="2300605"/>
            <wp:effectExtent l="0" t="0" r="0" b="0"/>
            <wp:docPr id="7914390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390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A3257" w14:textId="77777777" w:rsidR="003D56C6" w:rsidRDefault="00000000">
      <w:pPr>
        <w:spacing w:line="570" w:lineRule="auto"/>
        <w:ind w:firstLine="420"/>
        <w:rPr>
          <w:rFonts w:ascii="仿宋_GB2312" w:eastAsia="仿宋_GB2312" w:hAnsi="仿宋_GB2312" w:cs="仿宋_GB2312" w:hint="eastAsia"/>
          <w:sz w:val="36"/>
        </w:rPr>
      </w:pPr>
      <w:r>
        <w:object w:dxaOrig="9027" w:dyaOrig="7070" w14:anchorId="4D41B4DB">
          <v:shape id="_x0000_i1028" type="#_x0000_t75" style="width:451.5pt;height:353.25pt" o:ole="">
            <v:imagedata r:id="rId12" o:title=""/>
          </v:shape>
          <o:OLEObject Type="Embed" ProgID="StaticMetafile" ShapeID="_x0000_i1028" DrawAspect="Content" ObjectID="_1812283372" r:id="rId13"/>
        </w:object>
      </w:r>
    </w:p>
    <w:sectPr w:rsidR="003D56C6">
      <w:footerReference w:type="default" r:id="rId14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F12F1" w14:textId="77777777" w:rsidR="00CA720A" w:rsidRDefault="00CA720A">
      <w:r>
        <w:separator/>
      </w:r>
    </w:p>
  </w:endnote>
  <w:endnote w:type="continuationSeparator" w:id="0">
    <w:p w14:paraId="2A224977" w14:textId="77777777" w:rsidR="00CA720A" w:rsidRDefault="00CA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231A" w14:textId="77777777" w:rsidR="003D56C6" w:rsidRDefault="00000000">
    <w:pPr>
      <w:pStyle w:val="a3"/>
    </w:pPr>
    <w:r>
      <w:pict w14:anchorId="79951CC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87DCC97" w14:textId="77777777" w:rsidR="003D56C6" w:rsidRDefault="0000000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C1EBA" w14:textId="77777777" w:rsidR="00CA720A" w:rsidRDefault="00CA720A">
      <w:r>
        <w:separator/>
      </w:r>
    </w:p>
  </w:footnote>
  <w:footnote w:type="continuationSeparator" w:id="0">
    <w:p w14:paraId="7A23D99B" w14:textId="77777777" w:rsidR="00CA720A" w:rsidRDefault="00CA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ZiMzdmYzViYWE0NjcwM2M3NjA2NGE4NjI1ZTZiYzQifQ=="/>
  </w:docVars>
  <w:rsids>
    <w:rsidRoot w:val="003D56C6"/>
    <w:rsid w:val="00055FB1"/>
    <w:rsid w:val="000E0CE2"/>
    <w:rsid w:val="00141B6F"/>
    <w:rsid w:val="002569EE"/>
    <w:rsid w:val="002D4E63"/>
    <w:rsid w:val="003D56C6"/>
    <w:rsid w:val="00A1323B"/>
    <w:rsid w:val="00AF4A4E"/>
    <w:rsid w:val="00BC43BC"/>
    <w:rsid w:val="00CA720A"/>
    <w:rsid w:val="00F6265F"/>
    <w:rsid w:val="0FDE1A3B"/>
    <w:rsid w:val="298E3AB4"/>
    <w:rsid w:val="3B37151B"/>
    <w:rsid w:val="3B5819AF"/>
    <w:rsid w:val="6FDA1D33"/>
    <w:rsid w:val="7A8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6CE9C43"/>
  <w15:docId w15:val="{D696F5E3-784F-478D-BF5B-C6609739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s://wjzhy.ke.seewo.com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218</Words>
  <Characters>247</Characters>
  <Application>Microsoft Office Word</Application>
  <DocSecurity>0</DocSecurity>
  <Lines>13</Lines>
  <Paragraphs>12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邵胜峰</cp:lastModifiedBy>
  <cp:revision>4</cp:revision>
  <dcterms:created xsi:type="dcterms:W3CDTF">2024-06-25T02:44:00Z</dcterms:created>
  <dcterms:modified xsi:type="dcterms:W3CDTF">2025-06-24T07:16:00Z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A8EB9409C7054569A4AB6003EA6357E9_12</vt:lpwstr>
  </property>
  <property fmtid="{D5CDD505-2E9C-101B-9397-08002B2CF9AE}" pid="4" name="KSOTemplateDocerSaveRecord">
    <vt:lpwstr>eyJoZGlkIjoiYjBlMjA2MmU5ZDFhMGEyY2IxY2RjNjczZTY2Y2JmZGMiLCJ1c2VySWQiOiI0MTE3NDk0NTIifQ==</vt:lpwstr>
  </property>
</Properties>
</file>