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6C72B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BFA36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中四·心语</w:t>
      </w:r>
    </w:p>
    <w:p w14:paraId="74EAB36B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20CD9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3E022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5B1A6991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/2025/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7</w:t>
      </w:r>
    </w:p>
    <w:p w14:paraId="1F50CB20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</w:rPr>
        <w:t>夏天真</w:t>
      </w:r>
      <w:r>
        <w:rPr>
          <w:rFonts w:hint="eastAsia"/>
          <w:spacing w:val="45"/>
          <w:szCs w:val="18"/>
          <w:lang w:val="en-US" w:eastAsia="zh-CN"/>
        </w:rPr>
        <w:t>热闹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798D503B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BDDD2">
      <w:pPr>
        <w:autoSpaceDE w:val="0"/>
        <w:autoSpaceDN w:val="0"/>
        <w:adjustRightInd w:val="0"/>
        <w:jc w:val="center"/>
        <w:rPr>
          <w:rFonts w:ascii="宋体" w:hAnsi="宋体" w:eastAsia="宋体" w:cs="宋体"/>
          <w:sz w:val="21"/>
          <w:szCs w:val="21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99AD5">
      <w:pPr>
        <w:ind w:firstLine="420" w:firstLineChars="200"/>
        <w:rPr>
          <w:rFonts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</w:rPr>
        <w:t>今日是周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sz w:val="21"/>
          <w:szCs w:val="21"/>
        </w:rPr>
        <w:t>，班级有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</w:rPr>
        <w:t>位幼儿请假了（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郭静悠咳嗽、赵奕承感冒</w:t>
      </w:r>
      <w:r>
        <w:rPr>
          <w:rFonts w:hint="eastAsia" w:ascii="宋体" w:hAnsi="宋体" w:eastAsia="宋体" w:cs="宋体"/>
          <w:sz w:val="21"/>
          <w:szCs w:val="21"/>
        </w:rPr>
        <w:t>）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今天来园的人数是35人</w:t>
      </w:r>
      <w:r>
        <w:rPr>
          <w:rFonts w:hint="eastAsia" w:ascii="宋体" w:hAnsi="宋体" w:eastAsia="宋体" w:cs="宋体"/>
          <w:sz w:val="21"/>
          <w:szCs w:val="21"/>
        </w:rPr>
        <w:t>。</w:t>
      </w:r>
    </w:p>
    <w:p w14:paraId="1405932E">
      <w:pPr>
        <w:spacing w:line="360" w:lineRule="exact"/>
        <w:ind w:firstLine="420" w:firstLineChars="200"/>
        <w:rPr>
          <w:rFonts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来园情绪：</w:t>
      </w:r>
      <w:r>
        <w:rPr>
          <w:rFonts w:hint="eastAsia" w:ascii="宋体" w:hAnsi="宋体" w:eastAsia="宋体" w:cs="宋体"/>
          <w:sz w:val="21"/>
          <w:szCs w:val="21"/>
        </w:rPr>
        <w:t>来园的小朋友们能自己带好物品，并及时将自己的物品放入抽屉整理好。情绪良好。</w:t>
      </w:r>
    </w:p>
    <w:p w14:paraId="34EC0F39">
      <w:pPr>
        <w:spacing w:line="360" w:lineRule="exact"/>
        <w:ind w:firstLine="420" w:firstLineChars="200"/>
        <w:rPr>
          <w:rFonts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来园情况：</w:t>
      </w:r>
      <w:r>
        <w:rPr>
          <w:rFonts w:hint="eastAsia" w:ascii="宋体" w:hAnsi="宋体" w:eastAsia="宋体" w:cs="宋体"/>
          <w:sz w:val="21"/>
          <w:szCs w:val="21"/>
        </w:rPr>
        <w:t>还有个别幼儿来园时常常忘记签到，需要提醒。班级96％都能认识自己的姓，并且能主动签到。</w:t>
      </w:r>
    </w:p>
    <w:p w14:paraId="5F10CA6F">
      <w:pPr>
        <w:ind w:firstLine="700" w:firstLineChars="250"/>
        <w:jc w:val="center"/>
        <w:rPr>
          <w:rFonts w:ascii="宋体" w:hAnsi="宋体" w:cs="宋体"/>
          <w:sz w:val="21"/>
          <w:szCs w:val="21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3B1EDA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2232DE2A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1481C2EF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511FFDD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礼貌和情绪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情绪积极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情绪一般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35A626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D7E94FD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0C2679E4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礼貌和情绪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情绪积极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情绪一般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6B6E13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9AB5CDA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E15ECD7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</w:rPr>
              <w:t>张沐宸</w:t>
            </w:r>
          </w:p>
        </w:tc>
        <w:tc>
          <w:tcPr>
            <w:tcW w:w="2947" w:type="dxa"/>
            <w:vAlign w:val="center"/>
          </w:tcPr>
          <w:p w14:paraId="1A2BBF30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1B524811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18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3EA36D6C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1EA99962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33994E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  <w:jc w:val="center"/>
        </w:trPr>
        <w:tc>
          <w:tcPr>
            <w:tcW w:w="777" w:type="dxa"/>
            <w:vAlign w:val="center"/>
          </w:tcPr>
          <w:p w14:paraId="78F1D97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7130E686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7C088E59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6F49ED48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19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0220D43A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卢兰熙</w:t>
            </w:r>
          </w:p>
        </w:tc>
        <w:tc>
          <w:tcPr>
            <w:tcW w:w="3085" w:type="dxa"/>
            <w:vAlign w:val="center"/>
          </w:tcPr>
          <w:p w14:paraId="407A6C4B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6BEFF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  <w:jc w:val="center"/>
        </w:trPr>
        <w:tc>
          <w:tcPr>
            <w:tcW w:w="777" w:type="dxa"/>
            <w:vAlign w:val="center"/>
          </w:tcPr>
          <w:p w14:paraId="1B54C456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1DFCC8C6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05AF09E2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271ACE30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20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4A64CBE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17EFF753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3CC6D3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6FB4D03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6A40694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梁佳硕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5D9D0B58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6CC915EB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21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795AC83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2AC0AD58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31E2CF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29C4C0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311D975D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57449710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7D641734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22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03DB104B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060CBE07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C3910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65408F1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78BD3FE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0F49CB74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1D0ED3B8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23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5CDD049F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6072C3E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D5890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15D4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64D3B07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282609B2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564EAF2E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24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23A3566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4C37377D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004D0C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777" w:type="dxa"/>
            <w:vAlign w:val="center"/>
          </w:tcPr>
          <w:p w14:paraId="49AB588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4D704CDF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熊梓轩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6841DD54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9F2936" w:themeColor="accent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请假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41D4C2F2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25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1A47992E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47CC3654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62AB9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" w:hRule="atLeast"/>
          <w:jc w:val="center"/>
        </w:trPr>
        <w:tc>
          <w:tcPr>
            <w:tcW w:w="777" w:type="dxa"/>
            <w:vAlign w:val="center"/>
          </w:tcPr>
          <w:p w14:paraId="26DEEE3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5165D647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4ADA344A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3014D43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26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2A1D6FC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  <w:t>杨皓宇</w:t>
            </w:r>
          </w:p>
        </w:tc>
        <w:tc>
          <w:tcPr>
            <w:tcW w:w="3085" w:type="dxa"/>
            <w:vAlign w:val="center"/>
          </w:tcPr>
          <w:p w14:paraId="465641E5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558AB6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77" w:type="dxa"/>
            <w:vAlign w:val="center"/>
          </w:tcPr>
          <w:p w14:paraId="60268526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0CEEBEE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5D3DDD3B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295CFD1F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27</w:t>
            </w:r>
          </w:p>
        </w:tc>
        <w:tc>
          <w:tcPr>
            <w:tcW w:w="1462" w:type="dxa"/>
            <w:vAlign w:val="center"/>
          </w:tcPr>
          <w:p w14:paraId="6F675C2F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沈懿心</w:t>
            </w:r>
          </w:p>
        </w:tc>
        <w:tc>
          <w:tcPr>
            <w:tcW w:w="3085" w:type="dxa"/>
            <w:vAlign w:val="center"/>
          </w:tcPr>
          <w:p w14:paraId="6B4873AD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3F657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777" w:type="dxa"/>
            <w:vAlign w:val="center"/>
          </w:tcPr>
          <w:p w14:paraId="4591A3D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7F464803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4645990B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70D21DF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28</w:t>
            </w:r>
          </w:p>
        </w:tc>
        <w:tc>
          <w:tcPr>
            <w:tcW w:w="1462" w:type="dxa"/>
            <w:vAlign w:val="center"/>
          </w:tcPr>
          <w:p w14:paraId="4DD950E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刘欣远</w:t>
            </w:r>
          </w:p>
        </w:tc>
        <w:tc>
          <w:tcPr>
            <w:tcW w:w="3085" w:type="dxa"/>
            <w:vAlign w:val="center"/>
          </w:tcPr>
          <w:p w14:paraId="2501DFE0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64B4B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C76CD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4BAE0D7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0508C04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5D187594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29</w:t>
            </w:r>
          </w:p>
        </w:tc>
        <w:tc>
          <w:tcPr>
            <w:tcW w:w="1462" w:type="dxa"/>
            <w:vAlign w:val="center"/>
          </w:tcPr>
          <w:p w14:paraId="0E639FF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朱梓宸</w:t>
            </w:r>
          </w:p>
        </w:tc>
        <w:tc>
          <w:tcPr>
            <w:tcW w:w="3085" w:type="dxa"/>
            <w:vAlign w:val="center"/>
          </w:tcPr>
          <w:p w14:paraId="1EFD4BA2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579E44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" w:hRule="atLeast"/>
          <w:jc w:val="center"/>
        </w:trPr>
        <w:tc>
          <w:tcPr>
            <w:tcW w:w="777" w:type="dxa"/>
            <w:vAlign w:val="center"/>
          </w:tcPr>
          <w:p w14:paraId="419ABDE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6873AD5E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38CECB50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9F2936" w:themeColor="accent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请假</w:t>
            </w:r>
          </w:p>
        </w:tc>
        <w:tc>
          <w:tcPr>
            <w:tcW w:w="749" w:type="dxa"/>
            <w:vAlign w:val="center"/>
          </w:tcPr>
          <w:p w14:paraId="705A7F92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30</w:t>
            </w:r>
          </w:p>
        </w:tc>
        <w:tc>
          <w:tcPr>
            <w:tcW w:w="1462" w:type="dxa"/>
            <w:vAlign w:val="center"/>
          </w:tcPr>
          <w:p w14:paraId="5ADCF721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赵中熠</w:t>
            </w:r>
          </w:p>
        </w:tc>
        <w:tc>
          <w:tcPr>
            <w:tcW w:w="3085" w:type="dxa"/>
            <w:vAlign w:val="center"/>
          </w:tcPr>
          <w:p w14:paraId="6A0186D3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6E5B1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77" w:type="dxa"/>
            <w:shd w:val="clear" w:color="auto" w:fill="auto"/>
            <w:vAlign w:val="center"/>
          </w:tcPr>
          <w:p w14:paraId="4CE3AA4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lang w:bidi="ar"/>
              </w:rPr>
              <w:t>14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41EB3D02">
            <w:pPr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徐燃</w:t>
            </w:r>
          </w:p>
        </w:tc>
        <w:tc>
          <w:tcPr>
            <w:tcW w:w="2947" w:type="dxa"/>
            <w:vAlign w:val="center"/>
          </w:tcPr>
          <w:p w14:paraId="4AA80123"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08BEAFA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31</w:t>
            </w:r>
          </w:p>
        </w:tc>
        <w:tc>
          <w:tcPr>
            <w:tcW w:w="1462" w:type="dxa"/>
            <w:vAlign w:val="center"/>
          </w:tcPr>
          <w:p w14:paraId="133D3D41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赵嘉玥</w:t>
            </w:r>
          </w:p>
        </w:tc>
        <w:tc>
          <w:tcPr>
            <w:tcW w:w="3085" w:type="dxa"/>
            <w:vAlign w:val="center"/>
          </w:tcPr>
          <w:p w14:paraId="5D33FCA2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D94F0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shd w:val="clear" w:color="auto" w:fill="auto"/>
            <w:vAlign w:val="center"/>
          </w:tcPr>
          <w:p w14:paraId="09DDD481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15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0DA9FA4F">
            <w:pPr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郭静悠</w:t>
            </w:r>
          </w:p>
        </w:tc>
        <w:tc>
          <w:tcPr>
            <w:tcW w:w="2947" w:type="dxa"/>
            <w:vAlign w:val="center"/>
          </w:tcPr>
          <w:p w14:paraId="3679D27E"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9F2936" w:themeColor="accent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请假</w:t>
            </w:r>
          </w:p>
        </w:tc>
        <w:tc>
          <w:tcPr>
            <w:tcW w:w="749" w:type="dxa"/>
            <w:vAlign w:val="center"/>
          </w:tcPr>
          <w:p w14:paraId="40763151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32</w:t>
            </w:r>
          </w:p>
        </w:tc>
        <w:tc>
          <w:tcPr>
            <w:tcW w:w="1462" w:type="dxa"/>
            <w:vAlign w:val="center"/>
          </w:tcPr>
          <w:p w14:paraId="43D12F7B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谢嘉赟</w:t>
            </w:r>
          </w:p>
        </w:tc>
        <w:tc>
          <w:tcPr>
            <w:tcW w:w="3085" w:type="dxa"/>
            <w:vAlign w:val="center"/>
          </w:tcPr>
          <w:p w14:paraId="16829A78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005B40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shd w:val="clear" w:color="auto" w:fill="auto"/>
            <w:vAlign w:val="center"/>
          </w:tcPr>
          <w:p w14:paraId="447208D2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16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1F0BA530">
            <w:pPr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夏一心</w:t>
            </w:r>
          </w:p>
        </w:tc>
        <w:tc>
          <w:tcPr>
            <w:tcW w:w="2947" w:type="dxa"/>
            <w:vAlign w:val="center"/>
          </w:tcPr>
          <w:p w14:paraId="08DBCFB6"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377C24C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33</w:t>
            </w:r>
          </w:p>
        </w:tc>
        <w:tc>
          <w:tcPr>
            <w:tcW w:w="1462" w:type="dxa"/>
            <w:vAlign w:val="center"/>
          </w:tcPr>
          <w:p w14:paraId="2E4F815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苏言哲</w:t>
            </w:r>
          </w:p>
        </w:tc>
        <w:tc>
          <w:tcPr>
            <w:tcW w:w="3085" w:type="dxa"/>
            <w:vAlign w:val="center"/>
          </w:tcPr>
          <w:p w14:paraId="170428B3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293BDF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3F7BF66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8B4B022">
            <w:pPr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殷颂惜</w:t>
            </w:r>
          </w:p>
        </w:tc>
        <w:tc>
          <w:tcPr>
            <w:tcW w:w="0" w:type="auto"/>
          </w:tcPr>
          <w:p w14:paraId="480842CF"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0" w:type="auto"/>
          </w:tcPr>
          <w:p w14:paraId="6684DF4D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34</w:t>
            </w:r>
          </w:p>
        </w:tc>
        <w:tc>
          <w:tcPr>
            <w:tcW w:w="0" w:type="auto"/>
          </w:tcPr>
          <w:p w14:paraId="2F807637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樊予诺</w:t>
            </w:r>
          </w:p>
        </w:tc>
        <w:tc>
          <w:tcPr>
            <w:tcW w:w="0" w:type="auto"/>
          </w:tcPr>
          <w:p w14:paraId="44A25B97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600F11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7349696">
            <w:pPr>
              <w:jc w:val="center"/>
              <w:rPr>
                <w:rFonts w:hint="eastAsia" w:ascii="宋体" w:hAnsi="宋体" w:eastAsia="宋体" w:cs="宋体"/>
                <w:b/>
                <w:bCs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3BDE8C8F">
            <w:pPr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</w:p>
        </w:tc>
        <w:tc>
          <w:tcPr>
            <w:tcW w:w="0" w:type="auto"/>
          </w:tcPr>
          <w:p w14:paraId="59A615B5"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</w:p>
        </w:tc>
        <w:tc>
          <w:tcPr>
            <w:tcW w:w="0" w:type="auto"/>
          </w:tcPr>
          <w:p w14:paraId="62F9C041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35</w:t>
            </w:r>
          </w:p>
        </w:tc>
        <w:tc>
          <w:tcPr>
            <w:tcW w:w="0" w:type="auto"/>
          </w:tcPr>
          <w:p w14:paraId="5FC5FFE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李芊烨</w:t>
            </w:r>
          </w:p>
        </w:tc>
        <w:tc>
          <w:tcPr>
            <w:tcW w:w="0" w:type="auto"/>
          </w:tcPr>
          <w:p w14:paraId="7E7DD906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40DA86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A61BF02">
            <w:pPr>
              <w:jc w:val="center"/>
              <w:rPr>
                <w:rFonts w:hint="eastAsia" w:ascii="宋体" w:hAnsi="宋体" w:eastAsia="宋体" w:cs="宋体"/>
                <w:b/>
                <w:bCs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1D5C3F03">
            <w:pPr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</w:p>
        </w:tc>
        <w:tc>
          <w:tcPr>
            <w:tcW w:w="0" w:type="auto"/>
          </w:tcPr>
          <w:p w14:paraId="63A73F78"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</w:p>
        </w:tc>
        <w:tc>
          <w:tcPr>
            <w:tcW w:w="0" w:type="auto"/>
          </w:tcPr>
          <w:p w14:paraId="7BEA657D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36</w:t>
            </w:r>
          </w:p>
        </w:tc>
        <w:tc>
          <w:tcPr>
            <w:tcW w:w="0" w:type="auto"/>
          </w:tcPr>
          <w:p w14:paraId="0FE48D22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李艺可</w:t>
            </w:r>
          </w:p>
        </w:tc>
        <w:tc>
          <w:tcPr>
            <w:tcW w:w="0" w:type="auto"/>
          </w:tcPr>
          <w:p w14:paraId="6537F696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6DE721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149B06E">
            <w:pPr>
              <w:jc w:val="center"/>
              <w:rPr>
                <w:rFonts w:hint="eastAsia" w:ascii="宋体" w:hAnsi="宋体" w:eastAsia="宋体" w:cs="宋体"/>
                <w:b/>
                <w:bCs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297F0BD8">
            <w:pPr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</w:p>
        </w:tc>
        <w:tc>
          <w:tcPr>
            <w:tcW w:w="0" w:type="auto"/>
          </w:tcPr>
          <w:p w14:paraId="3C2FBD7F"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Hans"/>
              </w:rPr>
            </w:pPr>
          </w:p>
        </w:tc>
        <w:tc>
          <w:tcPr>
            <w:tcW w:w="0" w:type="auto"/>
          </w:tcPr>
          <w:p w14:paraId="6E7B762C"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37</w:t>
            </w:r>
          </w:p>
        </w:tc>
        <w:tc>
          <w:tcPr>
            <w:tcW w:w="0" w:type="auto"/>
          </w:tcPr>
          <w:p w14:paraId="23E354A0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lang w:eastAsia="zh-Hans"/>
              </w:rPr>
              <w:t>李苏琪</w:t>
            </w:r>
          </w:p>
        </w:tc>
        <w:tc>
          <w:tcPr>
            <w:tcW w:w="0" w:type="auto"/>
          </w:tcPr>
          <w:p w14:paraId="319832BE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</w:tbl>
    <w:p w14:paraId="2728BF60">
      <w:pPr>
        <w:pStyle w:val="41"/>
        <w:tabs>
          <w:tab w:val="left" w:pos="2524"/>
          <w:tab w:val="center" w:pos="5293"/>
        </w:tabs>
        <w:jc w:val="both"/>
        <w:rPr>
          <w:rFonts w:ascii="宋体" w:hAnsi="宋体" w:eastAsia="宋体" w:cs="宋体"/>
          <w:b w:val="0"/>
          <w:bCs/>
          <w:color w:val="333333"/>
          <w:spacing w:val="8"/>
          <w:sz w:val="24"/>
          <w:szCs w:val="24"/>
        </w:rPr>
      </w:pPr>
    </w:p>
    <w:p w14:paraId="62B16889">
      <w:pPr>
        <w:pStyle w:val="41"/>
        <w:tabs>
          <w:tab w:val="left" w:pos="2524"/>
          <w:tab w:val="center" w:pos="5293"/>
        </w:tabs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02户外活动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39A38">
      <w:pPr>
        <w:spacing w:line="360" w:lineRule="exact"/>
        <w:ind w:firstLine="512" w:firstLineChars="200"/>
        <w:rPr>
          <w:rFonts w:hint="default" w:asciiTheme="minorEastAsia" w:hAnsiTheme="minorEastAsia" w:eastAsia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  <w:t>户外活动：合作运球</w:t>
      </w:r>
    </w:p>
    <w:p w14:paraId="65A978F6">
      <w:pPr>
        <w:spacing w:line="360" w:lineRule="exact"/>
        <w:ind w:firstLine="48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🌞今天，幼儿园户外操场🏟 成了欢乐小天地，宝贝们玩起合作运球游戏啦～这是超有意思的合作游戏，俩宝贝一组👫，用特制 “运球神器”（两根杆杆夹住篮球），要一起协作，把球运到终点，超考验默契和配合哟✨游戏开始啦～宝贝们小手紧紧握住杆杆，眼睛盯着篮球，小脚丫👣 一步一步慢慢挪。一开始，球总 “调皮” 想溜走，可宝贝们超厉害，互相喊着 “慢一点～”“往这边呀～” ，慢慢找到节奏，齐心协力，稳稳把球运向终点🎊  过程中，笑声、加油声充满操场，每一步都是成长呀～在这个游戏里，宝贝们学会了合作，懂得了沟通，收获了快乐和友谊～ 看着他们认真又可爱的小模样，真心觉得他们在悄悄长大</w:t>
      </w:r>
      <w:r>
        <w:rPr>
          <w:rFonts w:hint="eastAsia" w:ascii="宋体" w:hAnsi="宋体" w:eastAsia="宋体" w:cs="宋体"/>
          <w:lang w:eastAsia="zh-CN"/>
        </w:rPr>
        <w:t>，</w:t>
      </w:r>
      <w:r>
        <w:rPr>
          <w:rFonts w:hint="eastAsia" w:ascii="宋体" w:hAnsi="宋体" w:eastAsia="宋体" w:cs="宋体"/>
        </w:rPr>
        <w:t>也期待下次户外游戏，宝贝们更多的惊喜呀～</w:t>
      </w:r>
    </w:p>
    <w:p w14:paraId="02D9A6FD">
      <w:pPr>
        <w:spacing w:line="360" w:lineRule="exact"/>
        <w:ind w:firstLine="480" w:firstLineChars="200"/>
        <w:rPr>
          <w:rFonts w:hint="eastAsia" w:ascii="宋体" w:hAnsi="宋体" w:eastAsia="宋体" w:cs="宋体"/>
          <w:color w:val="000000"/>
          <w:szCs w:val="21"/>
          <w:lang w:eastAsia="zh-CN"/>
        </w:rPr>
      </w:pPr>
      <w:r>
        <w:rPr>
          <w:rFonts w:hint="eastAsia" w:ascii="宋体" w:hAnsi="宋体" w:eastAsia="宋体" w:cs="宋体"/>
        </w:rPr>
        <w:t>（附上宝贝们超萌游戏照片🥰  一起为可爱的他们点赞吧～）</w:t>
      </w:r>
      <w:r>
        <w:rPr>
          <w:rFonts w:hint="eastAsia" w:ascii="宋体" w:hAnsi="宋体" w:eastAsia="宋体" w:cs="宋体"/>
          <w:color w:val="000000"/>
          <w:szCs w:val="21"/>
        </w:rPr>
        <w:t>！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6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5"/>
        <w:gridCol w:w="3048"/>
        <w:gridCol w:w="3497"/>
      </w:tblGrid>
      <w:tr w14:paraId="6B822B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4F7CA7CF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rPr>
                <w:rFonts w:ascii="Helvetica" w:hAnsi="Helvetica" w:cs="Helvetica"/>
                <w:b/>
                <w:i/>
              </w:rPr>
              <w:drawing>
                <wp:inline distT="0" distB="0" distL="0" distR="0">
                  <wp:extent cx="2018665" cy="1514475"/>
                  <wp:effectExtent l="0" t="0" r="0" b="7620"/>
                  <wp:docPr id="24" name="图片 24" descr="D:/桌面/IMG_9915.JPGIMG_9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/桌面/IMG_9915.JPGIMG_9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C3E8DA2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ascii="Helvetica" w:hAnsi="Helvetica" w:cs="Helvetica"/>
                <w:b/>
                <w:i/>
              </w:rPr>
              <w:drawing>
                <wp:inline distT="0" distB="0" distL="0" distR="0">
                  <wp:extent cx="2018665" cy="1514475"/>
                  <wp:effectExtent l="0" t="0" r="0" b="7620"/>
                  <wp:docPr id="9" name="图片 9" descr="D:/桌面/IMG_9917.JPGIMG_9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桌面/IMG_9917.JPGIMG_9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06CC6D1A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ascii="宋体" w:hAnsi="宋体" w:cs="宋体"/>
              </w:rPr>
            </w:pPr>
            <w:r>
              <w:rPr>
                <w:rFonts w:ascii="Helvetica" w:hAnsi="Helvetica" w:cs="Helvetica"/>
                <w:b/>
                <w:i/>
              </w:rPr>
              <w:drawing>
                <wp:inline distT="0" distB="0" distL="0" distR="0">
                  <wp:extent cx="2018665" cy="1514475"/>
                  <wp:effectExtent l="0" t="0" r="0" b="7620"/>
                  <wp:docPr id="6" name="图片 6" descr="D:/桌面/IMG_9921.JPGIMG_9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桌面/IMG_9921.JPGIMG_9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3B9A2C">
      <w:pPr>
        <w:pStyle w:val="41"/>
        <w:tabs>
          <w:tab w:val="left" w:pos="2524"/>
          <w:tab w:val="center" w:pos="5293"/>
        </w:tabs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712A">
      <w:pPr>
        <w:spacing w:line="360" w:lineRule="exact"/>
        <w:ind w:firstLine="512" w:firstLineChars="200"/>
        <w:rPr>
          <w:rFonts w:hint="eastAsia" w:ascii="宋体" w:hAnsi="宋体" w:eastAsia="宋体" w:cs="宋体"/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  <w:t>综合</w:t>
      </w: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14:textFill>
            <w14:solidFill>
              <w14:schemeClr w14:val="accent2"/>
            </w14:solidFill>
          </w14:textFill>
        </w:rPr>
        <w:t>：</w:t>
      </w: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  <w:t>搬家——区域材料大统计</w:t>
      </w:r>
    </w:p>
    <w:p w14:paraId="23D9E78F">
      <w:pPr>
        <w:snapToGri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每当幼儿园进行区域调整或搬家时，对各个区域的材料进行大统计就显得尤为重要。这不仅能帮助老师们清楚地了解每个区域现有的物资，还能为新环境的布置提供有力的依据。在统计过程中，老师们会细心记录每一种玩具、书籍和教具的数量，确保它们在搬家过程中不会丢失，同时也能合理规划新环境中的摆放位置。</w:t>
      </w:r>
    </w:p>
    <w:p w14:paraId="395A70AF">
      <w:pPr>
        <w:snapToGri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统计完成后，老师们还会根据孩子们的兴趣和需求，对部分材料进行适当的增减和调整，以确保新环境中的区域活动更加丰富多样，满足孩子们的学习和娱乐需求。这一过程虽然繁琐，但为了孩子们的快乐成长，老师们总是乐此不疲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6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5"/>
        <w:gridCol w:w="3048"/>
        <w:gridCol w:w="3497"/>
      </w:tblGrid>
      <w:tr w14:paraId="5E945A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435C689C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rPr>
                <w:rFonts w:ascii="Helvetica" w:hAnsi="Helvetica" w:cs="Helvetica"/>
                <w:b/>
                <w:i/>
              </w:rPr>
              <w:drawing>
                <wp:inline distT="0" distB="0" distL="0" distR="0">
                  <wp:extent cx="2018665" cy="1514475"/>
                  <wp:effectExtent l="0" t="0" r="0" b="7620"/>
                  <wp:docPr id="7" name="图片 7" descr="D:/桌面/IMG_9943.JPGIMG_9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桌面/IMG_9943.JPGIMG_9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E3C784D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ascii="Helvetica" w:hAnsi="Helvetica" w:cs="Helvetica"/>
                <w:b/>
                <w:i/>
              </w:rPr>
              <w:drawing>
                <wp:inline distT="0" distB="0" distL="0" distR="0">
                  <wp:extent cx="2018665" cy="1514475"/>
                  <wp:effectExtent l="0" t="0" r="0" b="7620"/>
                  <wp:docPr id="14" name="图片 14" descr="D:/桌面/IMG_9966.JPGIMG_9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桌面/IMG_9966.JPGIMG_9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6EA6CDF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ascii="宋体" w:hAnsi="宋体" w:cs="宋体"/>
              </w:rPr>
            </w:pPr>
            <w:r>
              <w:rPr>
                <w:rFonts w:ascii="Helvetica" w:hAnsi="Helvetica" w:cs="Helvetica"/>
                <w:b/>
                <w:i/>
              </w:rPr>
              <w:drawing>
                <wp:inline distT="0" distB="0" distL="0" distR="0">
                  <wp:extent cx="2018665" cy="1514475"/>
                  <wp:effectExtent l="0" t="0" r="0" b="7620"/>
                  <wp:docPr id="15" name="图片 15" descr="D:/桌面/IMG_9980.JPGIMG_9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桌面/IMG_9980.JPGIMG_9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35FF5E">
      <w:pPr>
        <w:pStyle w:val="41"/>
        <w:tabs>
          <w:tab w:val="left" w:pos="2524"/>
          <w:tab w:val="center" w:pos="5293"/>
        </w:tabs>
        <w:jc w:val="center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</w:p>
    <w:p w14:paraId="0EA256A8">
      <w:pPr>
        <w:pStyle w:val="41"/>
        <w:tabs>
          <w:tab w:val="left" w:pos="2524"/>
          <w:tab w:val="center" w:pos="5293"/>
        </w:tabs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6" name="图片 2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373B55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04E324F4">
            <w:pPr>
              <w:autoSpaceDE w:val="0"/>
              <w:autoSpaceDN w:val="0"/>
              <w:adjustRightInd w:val="0"/>
              <w:jc w:val="both"/>
            </w:pPr>
            <w:r>
              <w:rPr>
                <w:rFonts w:hint="eastAsia"/>
              </w:rPr>
              <w:drawing>
                <wp:inline distT="0" distB="0" distL="114300" distR="114300">
                  <wp:extent cx="2029460" cy="1522095"/>
                  <wp:effectExtent l="0" t="0" r="0" b="0"/>
                  <wp:docPr id="5" name="图片 5" descr="D:/桌面/IMG_9838.JPGIMG_9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桌面/IMG_9838.JPGIMG_98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4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90D67C7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934210" cy="1546860"/>
                  <wp:effectExtent l="0" t="0" r="8890" b="7620"/>
                  <wp:docPr id="11" name="图片 11" descr="D:/桌面/IMG_9839.JPGIMG_9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桌面/IMG_9839.JPGIMG_98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120" r="3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677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32530D8B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084070" cy="1562735"/>
                  <wp:effectExtent l="0" t="0" r="10160" b="2540"/>
                  <wp:docPr id="12" name="图片 12" descr="D:/桌面/IMG_9840.JPGIMG_9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桌面/IMG_9840.JPGIMG_98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070" cy="1563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3FE3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A4EDE90">
            <w:pPr>
              <w:widowControl w:val="0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在自然材料区，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樊予诺、李芊烨、赵嘉玥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围坐玩游戏。她们专注投入，面前小筐里彩色自然材料成互动媒介。有的小心挑选、轻声交流搭配，有的专注拼接造型，氛围轻松愉悦。从她们认真神态与协作动作，能看到对自然材料探索热情，在游戏里锻炼动手、沟通，也借自然材料感受自然奇妙，这是幼儿园生活里，自然教育与同伴互动融合的生动一幕，助力她们在玩中学、快乐成长 。</w:t>
            </w:r>
          </w:p>
        </w:tc>
        <w:tc>
          <w:tcPr>
            <w:tcW w:w="2988" w:type="dxa"/>
          </w:tcPr>
          <w:p w14:paraId="3EBD254F"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科探区里，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赵中熠、顾语汐、杨皓宇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围坐玩磁力彩窗轨道。他们专注挑选磁力片，有的搭建轨道支架，有的拼接彩色轨道，不时交流“这样小球能滑下去不” 。小球滚动时，孩子们或紧盯轨迹、或欢呼调整，在动手搭建与观察小球运行中，探索磁力、重力和轨道搭建的奥秘，沉浸式感受科学游戏的乐趣，锻炼空间思维与合作能力。</w:t>
            </w:r>
          </w:p>
        </w:tc>
        <w:tc>
          <w:tcPr>
            <w:tcW w:w="3557" w:type="dxa"/>
          </w:tcPr>
          <w:p w14:paraId="794D3039"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美工区里，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卢兰熙、汪雪婷、刘欣远、朱梓宸、张竹青、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李艺可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围坐在桌旁创作。他们有的用彩笔勾勒图案，有的专心涂色，还有的在粘贴装饰。桌上彩笔、画纸等材料丰富，孩子们不时交流想法，分享创作灵感，氛围热闹又专注。在自由创作中，他们发挥想象，锻炼动手能力，感受美工活动的乐趣，每一幅作品都藏着童真与创意 。</w:t>
            </w:r>
          </w:p>
        </w:tc>
      </w:tr>
      <w:tr w14:paraId="191533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2B05D6F2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991360" cy="1493520"/>
                  <wp:effectExtent l="0" t="0" r="5715" b="6985"/>
                  <wp:docPr id="13" name="图片 13" descr="D:/桌面/IMG_9841.JPGIMG_9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桌面/IMG_9841.JPGIMG_984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4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A13DAC8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847850" cy="1518920"/>
                  <wp:effectExtent l="0" t="0" r="8890" b="3175"/>
                  <wp:docPr id="16" name="图片 16" descr="D:/桌面/IMG_9844.JPGIMG_9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桌面/IMG_9844.JPGIMG_984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390" r="4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002" cy="151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06BCEE78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</w:pPr>
            <w:r>
              <w:drawing>
                <wp:inline distT="0" distB="0" distL="114300" distR="114300">
                  <wp:extent cx="2084070" cy="1563370"/>
                  <wp:effectExtent l="0" t="0" r="10160" b="1905"/>
                  <wp:docPr id="17" name="图片 17" descr="D:/桌面/IMG_9843.JPGIMG_9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桌面/IMG_9843.JPGIMG_984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493" cy="156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878C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5D723BBB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李苏琪、苏言哲、徐旻玥</w:t>
            </w:r>
            <w:r>
              <w:rPr>
                <w:rFonts w:hint="eastAsia" w:ascii="宋体" w:hAnsi="宋体" w:eastAsia="宋体" w:cs="宋体"/>
              </w:rPr>
              <w:t>专注拼装齿轮玩具，他们尝试不同齿轮组合，转动时观察联动效果，嘴里念叨 “这样转得快”“换个齿轮试试” 。在动手操作中，探索齿轮传动奥秘，发现形状、咬合对转动的影响，锻炼科学思维与动手能力，享受探索机械原理的趣味 。</w:t>
            </w:r>
          </w:p>
        </w:tc>
        <w:tc>
          <w:tcPr>
            <w:tcW w:w="2988" w:type="dxa"/>
          </w:tcPr>
          <w:p w14:paraId="026A6E79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夏一心在桌面建构桌前，专注摆弄彩色雪花片。她时而挑选不同颜色，尝试拼接造型，小手灵活组合，将零散雪花片变成独特作品，在探索中锻炼手部精细动作与想象力，感受创意搭建的乐趣 ，拼出了“旋转飞椅”的造型。</w:t>
            </w:r>
          </w:p>
        </w:tc>
        <w:tc>
          <w:tcPr>
            <w:tcW w:w="3557" w:type="dxa"/>
          </w:tcPr>
          <w:p w14:paraId="481CBCE6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b/>
                <w:bCs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  <w:t>积木区里，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殷颂惜、蔡娅宁、褚浩宸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  <w:t>化身 “建筑师”。他们专注挑选积木，有的搭建高楼，有的围起 “围墙”，还把小动物模型融入场景。交流声不断，“这里要搭稳”“我们建个动物园吧” ，在合作与尝试中，积木从零散变错落建筑。通过搭建，锻炼空间思维、动手能力，也在互动里学会分享想法，每一块积木堆叠，都是童真创意的绽放，让积木区成了创意与欢乐交织的小天地 。</w:t>
            </w:r>
          </w:p>
        </w:tc>
      </w:tr>
    </w:tbl>
    <w:p w14:paraId="1816123E">
      <w:pPr>
        <w:pStyle w:val="41"/>
        <w:jc w:val="center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 </w:t>
      </w:r>
    </w:p>
    <w:p w14:paraId="21C69DBB">
      <w:pPr>
        <w:widowControl w:val="0"/>
        <w:spacing w:line="400" w:lineRule="exact"/>
        <w:ind w:firstLine="48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1.午餐/点心情况</w:t>
      </w:r>
    </w:p>
    <w:p w14:paraId="26E9DF0E">
      <w:pPr>
        <w:widowControl w:val="0"/>
        <w:spacing w:line="40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我们每日都会为幼儿准备营养均衡、种类丰富的午餐与点心。午餐一般涵盖主食、肉类、蔬菜和汤，保障孩子们能摄入充足的蛋白质、碳水化合物和各类维生素。点心则强调小巧且美味，有孩子们钟爱的水果拼盘，还有健康的酸奶以及小蛋糕，以此满足他们午后的能量需求。我们高度重视食材的新鲜度与安全性，所有食物均来自值得信赖的供应</w:t>
      </w:r>
      <w:bookmarkStart w:id="0" w:name="_GoBack"/>
      <w:bookmarkEnd w:id="0"/>
      <w:r>
        <w:rPr>
          <w:rFonts w:hint="eastAsia" w:ascii="宋体" w:hAnsi="宋体" w:eastAsia="宋体" w:cs="宋体"/>
          <w:lang w:eastAsia="zh-CN"/>
        </w:rPr>
        <w:t xml:space="preserve">商，并且在烹饪环节严格把控卫生和质量，让孩子们吃得舒心，家长也安心。此外，我们还会依据季节更替和孩子们的口味喜好，及时调整菜单，让午餐和点心成为孩子们翘首以盼的时刻。 </w:t>
      </w:r>
    </w:p>
    <w:p w14:paraId="6DC0BE66">
      <w:pPr>
        <w:ind w:firstLine="512" w:firstLineChars="200"/>
        <w:jc w:val="center"/>
        <w:rPr>
          <w:rFonts w:ascii="宋体" w:hAnsi="宋体" w:eastAsia="宋体" w:cs="宋体"/>
          <w:color w:val="333333"/>
          <w:spacing w:val="8"/>
        </w:rPr>
      </w:pPr>
      <w:r>
        <w:rPr>
          <w:rFonts w:hint="eastAsia" w:ascii="宋体" w:hAnsi="宋体" w:eastAsia="宋体" w:cs="宋体"/>
          <w:color w:val="333333"/>
          <w:spacing w:val="8"/>
        </w:rPr>
        <w:drawing>
          <wp:inline distT="0" distB="0" distL="114300" distR="114300">
            <wp:extent cx="4139565" cy="2318385"/>
            <wp:effectExtent l="0" t="0" r="0" b="0"/>
            <wp:docPr id="22" name="图片 22" descr="D:/桌面/IMG_9834.JPGIMG_9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:/桌面/IMG_9834.JPGIMG_9834"/>
                    <pic:cNvPicPr>
                      <a:picLocks noChangeAspect="1"/>
                    </pic:cNvPicPr>
                  </pic:nvPicPr>
                  <pic:blipFill>
                    <a:blip r:embed="rId24"/>
                    <a:srcRect l="538" r="523"/>
                    <a:stretch>
                      <a:fillRect/>
                    </a:stretch>
                  </pic:blipFill>
                  <pic:spPr>
                    <a:xfrm>
                      <a:off x="0" y="0"/>
                      <a:ext cx="4139565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4FB6">
      <w:pPr>
        <w:jc w:val="both"/>
        <w:rPr>
          <w:rFonts w:ascii="宋体" w:hAnsi="宋体" w:eastAsia="宋体" w:cs="宋体"/>
          <w:lang w:bidi="ar"/>
        </w:rPr>
      </w:pPr>
      <w:r>
        <w:rPr>
          <w:rFonts w:hint="eastAsia"/>
        </w:rPr>
        <w:t xml:space="preserve">                       </w:t>
      </w:r>
    </w:p>
    <w:p w14:paraId="61DFA7F2">
      <w:pPr>
        <w:ind w:firstLine="480" w:firstLineChars="200"/>
        <w:rPr>
          <w:rFonts w:ascii="宋体" w:hAnsi="宋体" w:eastAsia="宋体" w:cs="宋体"/>
          <w:lang w:bidi="ar"/>
        </w:rPr>
      </w:pPr>
      <w:r>
        <w:rPr>
          <w:rFonts w:hint="eastAsia" w:ascii="宋体" w:hAnsi="宋体" w:eastAsia="宋体" w:cs="宋体"/>
          <w:lang w:bidi="ar"/>
        </w:rPr>
        <w:t>2.午睡情况</w:t>
      </w:r>
    </w:p>
    <w:p w14:paraId="5C3ADCE8">
      <w:pPr>
        <w:ind w:firstLine="480" w:firstLineChars="200"/>
        <w:rPr>
          <w:rFonts w:ascii="宋体" w:hAnsi="宋体" w:eastAsia="宋体" w:cs="宋体"/>
          <w:lang w:bidi="ar"/>
        </w:rPr>
      </w:pPr>
      <w:r>
        <w:rPr>
          <w:rFonts w:hint="eastAsia" w:ascii="宋体" w:hAnsi="宋体" w:eastAsia="宋体" w:cs="宋体"/>
          <w:lang w:bidi="ar"/>
        </w:rPr>
        <w:t>午睡时间到了，小朋友们一个个有序地进入午睡室，找到自己的小床，安静地躺了下来。天气比较暗，午睡室会有小蚊子，所以我们在午睡之前让孩子们在身上喷一点驱蚊水。他们很快就进入了梦乡，呼吸均匀，脸上挂着甜美的微笑。</w:t>
      </w:r>
    </w:p>
    <w:p w14:paraId="5939A2FF">
      <w:pPr>
        <w:ind w:firstLine="480" w:firstLineChars="200"/>
        <w:rPr>
          <w:rFonts w:ascii="宋体" w:hAnsi="宋体" w:eastAsia="宋体" w:cs="宋体"/>
          <w:lang w:bidi="ar"/>
        </w:rPr>
      </w:pPr>
      <w:r>
        <w:rPr>
          <w:rFonts w:hint="eastAsia" w:ascii="宋体" w:hAnsi="宋体" w:eastAsia="宋体" w:cs="宋体"/>
          <w:lang w:bidi="ar"/>
        </w:rPr>
        <w:t>午睡室里静悄悄的，只有偶尔传来的翻身声。个别幼儿睡得比较晚，（张、丁、夏、殷）生活老师细心地巡视着，为小朋友们盖好被子，调整枕头，确保他们睡得舒适。整个午睡过程，小朋友们的常规还是比较好的，没有大声喧哗，也没有扰乱午睡秩序，展现出了良好的自我管理能力。到1点的时候已经9</w:t>
      </w:r>
      <w:r>
        <w:rPr>
          <w:rFonts w:hint="eastAsia" w:ascii="宋体" w:hAnsi="宋体" w:eastAsia="宋体" w:cs="宋体"/>
          <w:lang w:val="en-US" w:eastAsia="zh-CN" w:bidi="ar"/>
        </w:rPr>
        <w:t>0</w:t>
      </w:r>
      <w:r>
        <w:rPr>
          <w:rFonts w:hint="eastAsia" w:ascii="宋体" w:hAnsi="宋体" w:eastAsia="宋体" w:cs="宋体"/>
          <w:lang w:bidi="ar"/>
        </w:rPr>
        <w:t>％的幼儿睡着了。</w:t>
      </w:r>
    </w:p>
    <w:p w14:paraId="132EEE00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06温馨提示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D35EB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</w:pPr>
      <w:r>
        <w:rPr>
          <w:rFonts w:hint="eastAsia" w:ascii="宋体" w:hAnsi="宋体" w:eastAsia="宋体" w:cs="宋体"/>
        </w:rPr>
        <w:t>★</w:t>
      </w:r>
      <w:r>
        <w:rPr>
          <w:rFonts w:hint="eastAsia" w:ascii="宋体" w:hAnsi="宋体" w:eastAsia="宋体" w:cs="宋体"/>
          <w:kern w:val="0"/>
          <w:lang w:bidi="ar"/>
        </w:rPr>
        <w:t>1.</w:t>
      </w:r>
      <w:r>
        <w:rPr>
          <w:rStyle w:val="32"/>
          <w:rFonts w:hint="eastAsia"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  <w:t>为了保障小朋友们的午睡质量，请尽量让他们在家也保持规律的作息时间。</w:t>
      </w:r>
    </w:p>
    <w:p w14:paraId="1ABA298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</w:pPr>
      <w:r>
        <w:rPr>
          <w:rFonts w:hint="eastAsia" w:ascii="宋体" w:hAnsi="宋体" w:eastAsia="宋体" w:cs="宋体"/>
        </w:rPr>
        <w:t>★2.穿裙子的幼儿</w:t>
      </w:r>
      <w:r>
        <w:rPr>
          <w:rStyle w:val="32"/>
          <w:rFonts w:hint="eastAsia"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  <w:t>建议为小朋友们准备舒适的睡衣和被子，以便他们在幼儿园能更好地入睡。</w:t>
      </w:r>
    </w:p>
    <w:p w14:paraId="72D7D983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ascii="宋体" w:hAnsi="宋体" w:eastAsia="宋体" w:cs="宋体"/>
          <w:kern w:val="0"/>
          <w:lang w:bidi="ar"/>
        </w:rPr>
      </w:pPr>
      <w:r>
        <w:rPr>
          <w:rFonts w:hint="eastAsia" w:ascii="宋体" w:hAnsi="宋体" w:eastAsia="宋体" w:cs="宋体"/>
        </w:rPr>
        <w:t>★3.天气渐热，提醒幼儿一开始的时候少盖被子。</w:t>
      </w:r>
    </w:p>
    <w:p w14:paraId="5DC05CA4">
      <w:pPr>
        <w:ind w:firstLine="482" w:firstLineChars="200"/>
        <w:jc w:val="center"/>
        <w:rPr>
          <w:rFonts w:ascii="宋体" w:hAnsi="宋体" w:eastAsia="宋体" w:cs="宋体"/>
          <w:b/>
          <w:bCs/>
          <w:color w:val="000000"/>
          <w:sz w:val="22"/>
          <w:szCs w:val="22"/>
          <w:lang w:bidi="ar"/>
        </w:rPr>
      </w:pPr>
      <w:r>
        <w:rPr>
          <w:rFonts w:hint="eastAsia" w:ascii="宋体" w:hAnsi="宋体" w:eastAsia="宋体" w:cs="宋体"/>
          <w:b/>
          <w:bCs/>
          <w:color w:val="000000"/>
          <w:lang w:bidi="ar"/>
        </w:rPr>
        <w:t>谢谢大家的支持与配合！</w:t>
      </w:r>
    </w:p>
    <w:p w14:paraId="37AEE8B4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C22152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5292A294">
      <w:pPr>
        <w:ind w:firstLine="160" w:firstLineChars="100"/>
        <w:jc w:val="center"/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8A36A"/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261EA8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056548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976B0D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EAB8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DEAB837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4"/>
  <w:bordersDoNotSurroundHeader w:val="1"/>
  <w:bordersDoNotSurroundFooter w:val="1"/>
  <w:documentProtection w:enforcement="0"/>
  <w:defaultTabStop w:val="7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4841"/>
    <w:rsid w:val="00106209"/>
    <w:rsid w:val="00325412"/>
    <w:rsid w:val="003A5C15"/>
    <w:rsid w:val="00545096"/>
    <w:rsid w:val="00556CD0"/>
    <w:rsid w:val="005B791B"/>
    <w:rsid w:val="006D363B"/>
    <w:rsid w:val="00960DE8"/>
    <w:rsid w:val="00A101B3"/>
    <w:rsid w:val="00A8678D"/>
    <w:rsid w:val="00B13B45"/>
    <w:rsid w:val="00B57C3B"/>
    <w:rsid w:val="00C30F0C"/>
    <w:rsid w:val="00C53459"/>
    <w:rsid w:val="00D61857"/>
    <w:rsid w:val="00D8044A"/>
    <w:rsid w:val="00DA043C"/>
    <w:rsid w:val="00ED78E3"/>
    <w:rsid w:val="00EE37B8"/>
    <w:rsid w:val="00F14841"/>
    <w:rsid w:val="00F57037"/>
    <w:rsid w:val="00F74AC3"/>
    <w:rsid w:val="01017FFA"/>
    <w:rsid w:val="02BB749B"/>
    <w:rsid w:val="04BB31FA"/>
    <w:rsid w:val="08E808EB"/>
    <w:rsid w:val="09473F96"/>
    <w:rsid w:val="09490657"/>
    <w:rsid w:val="0ECC13CD"/>
    <w:rsid w:val="11300BBC"/>
    <w:rsid w:val="123A3EDA"/>
    <w:rsid w:val="145130A0"/>
    <w:rsid w:val="15357EA3"/>
    <w:rsid w:val="19A81450"/>
    <w:rsid w:val="1BCF41AF"/>
    <w:rsid w:val="1CC26A85"/>
    <w:rsid w:val="1D53270B"/>
    <w:rsid w:val="1EB15DEE"/>
    <w:rsid w:val="209930AD"/>
    <w:rsid w:val="21BE0F4D"/>
    <w:rsid w:val="2307540F"/>
    <w:rsid w:val="265654B5"/>
    <w:rsid w:val="2A3456E4"/>
    <w:rsid w:val="301961A3"/>
    <w:rsid w:val="34CD6D56"/>
    <w:rsid w:val="35BF175E"/>
    <w:rsid w:val="368C3C33"/>
    <w:rsid w:val="39E31EB6"/>
    <w:rsid w:val="3CF14C03"/>
    <w:rsid w:val="3DB41B96"/>
    <w:rsid w:val="3E2B46BB"/>
    <w:rsid w:val="3EAE5A4E"/>
    <w:rsid w:val="3F836C12"/>
    <w:rsid w:val="40925C1E"/>
    <w:rsid w:val="4329796C"/>
    <w:rsid w:val="441E76A4"/>
    <w:rsid w:val="45357D20"/>
    <w:rsid w:val="457E56B5"/>
    <w:rsid w:val="49447B83"/>
    <w:rsid w:val="4EB273D2"/>
    <w:rsid w:val="50861AB8"/>
    <w:rsid w:val="50DC5654"/>
    <w:rsid w:val="51A56788"/>
    <w:rsid w:val="51FE7E63"/>
    <w:rsid w:val="569F470D"/>
    <w:rsid w:val="57652917"/>
    <w:rsid w:val="59835094"/>
    <w:rsid w:val="5D537A94"/>
    <w:rsid w:val="609304F1"/>
    <w:rsid w:val="6588615B"/>
    <w:rsid w:val="67A16BF6"/>
    <w:rsid w:val="6A077D43"/>
    <w:rsid w:val="6A9B7168"/>
    <w:rsid w:val="6DA8778B"/>
    <w:rsid w:val="6E5A14B7"/>
    <w:rsid w:val="723F21A1"/>
    <w:rsid w:val="74BB2697"/>
    <w:rsid w:val="781B5F2B"/>
    <w:rsid w:val="782F4F2E"/>
    <w:rsid w:val="7AA67ED6"/>
    <w:rsid w:val="7BD152CC"/>
    <w:rsid w:val="7F63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semiHidden="0" w:name="toa heading"/>
    <w:lsdException w:uiPriority="99" w:name="List"/>
    <w:lsdException w:qFormat="1" w:uiPriority="9" w:semiHidden="0" w:name="List Bullet"/>
    <w:lsdException w:qFormat="1" w:uiPriority="99" w:semiHidden="0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semiHidden="0" w:name="Title"/>
    <w:lsdException w:qFormat="1" w:unhideWhenUsed="0" w:uiPriority="5" w:semiHidden="0" w:name="Closing"/>
    <w:lsdException w:qFormat="1" w:unhideWhenUsed="0" w:uiPriority="6" w:semiHidden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semiHidden="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uiPriority w:val="1"/>
  </w:style>
  <w:style w:type="table" w:default="1" w:styleId="2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hAnsi="Arial" w:cs="Arial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customStyle="1" w:styleId="45">
    <w:name w:val="明显引用1"/>
    <w:basedOn w:val="1"/>
    <w:next w:val="1"/>
    <w:link w:val="46"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48">
    <w:name w:val="列表段落1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customStyle="1" w:styleId="49">
    <w:name w:val="占位符文本1"/>
    <w:basedOn w:val="31"/>
    <w:semiHidden/>
    <w:qFormat/>
    <w:uiPriority w:val="99"/>
    <w:rPr>
      <w:color w:val="808080"/>
    </w:rPr>
  </w:style>
  <w:style w:type="paragraph" w:customStyle="1" w:styleId="50">
    <w:name w:val="引用1"/>
    <w:basedOn w:val="1"/>
    <w:next w:val="1"/>
    <w:link w:val="51"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779</Words>
  <Characters>834</Characters>
  <Lines>25</Lines>
  <Paragraphs>7</Paragraphs>
  <TotalTime>2</TotalTime>
  <ScaleCrop>false</ScaleCrop>
  <LinksUpToDate>false</LinksUpToDate>
  <CharactersWithSpaces>875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2019-12-24T16:30:00Z</dcterms:created>
  <dc:creator>Microsoft Office 用户</dc:creator>
  <cp:lastModifiedBy>喋喋 以喋 以喋喋</cp:lastModifiedBy>
  <cp:lastPrinted>2025-05-21T23:58:00Z</cp:lastPrinted>
  <dcterms:modified xsi:type="dcterms:W3CDTF">2025-06-17T06:08:56Z</dcterms:modified>
  <cp:revision>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eyJoZGlkIjoiNDExMDgzMDgxODYyMzZjODY0OTE1Y2ViZjc4ZjJlOGIiLCJ1c2VySWQiOiIzNTg2Njg5NjQifQ==</vt:lpwstr>
  </property>
</Properties>
</file>