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78FD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深耕细作 众行致远</w:t>
      </w:r>
    </w:p>
    <w:p w14:paraId="1CCC03C1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——新北区初中语文教学芦启顺优秀教师培育室2024-2025年度工作总结</w:t>
      </w:r>
    </w:p>
    <w:p w14:paraId="51033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时光荏苒，步履铿锵。新北区初中语文教学芦启顺优秀教师培育室在“深耕课堂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提质增效”年度主题引领下，以“学习任务群”教学实践与“核心素养”培养为核心任务，扎实推进第二年建设征程。全体成员始终秉持“众行致远”的信念，在专家高位引领、同伴深度互助、个人潜心研修的三维驱动下，聚焦课堂主阵地，深化课题研究，拓展辐射平台，不仅实现了培育室整体教研效能的显著跃升，更见证了成员个体在教学实践与专业发展上的精彩绽放。现将本年度工作总结如下：</w:t>
      </w:r>
    </w:p>
    <w:p w14:paraId="1AB2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一、思想引领，锚定发展方向</w:t>
      </w:r>
    </w:p>
    <w:p w14:paraId="21FE2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本年度，培育室紧扣区教师发展中心要求，将“新课标”理念深度融入工作规划。学期初即明确以课题研究驱动课堂变革、以成果辐射服务区域发展的双轮路径，确保各项工作目标清晰、重点突出。通过学期部署会、阶段复盘会等形式，持续强化“共享创新、构筑平台”的愿景，营造“和谐、奋发、互助、进取”的团队生态，激发成员内生动力，为年度工作奠定了坚实的思想基础。</w:t>
      </w:r>
    </w:p>
    <w:p w14:paraId="72B10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二、深耕课堂，锤炼教学真功</w:t>
      </w:r>
    </w:p>
    <w:p w14:paraId="630F6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课堂始终是培育室的主阵地。本年度聚焦“学习任务群”的有效落地，开展了多层次、立体化的实践探索：</w:t>
      </w:r>
    </w:p>
    <w:p w14:paraId="10268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课例研磨立体化： 全年组织“同课异构”、“一课多磨”等研讨活动</w:t>
      </w:r>
      <w:r>
        <w:rPr>
          <w:rFonts w:hint="eastAsia" w:asciiTheme="minorEastAsia" w:hAnsiTheme="minorEastAsia" w:cstheme="minorEastAsia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余次，覆盖散文、小说、议论文、文言文、整本书阅读及中考复习等多元课型。</w:t>
      </w:r>
      <w:r>
        <w:rPr>
          <w:rFonts w:hint="eastAsia" w:asciiTheme="minorEastAsia" w:hAnsiTheme="minorEastAsia" w:cstheme="minorEastAsia"/>
          <w:lang w:val="en-US" w:eastAsia="zh-CN"/>
        </w:rPr>
        <w:t>领衔人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芦启顺</w:t>
      </w:r>
      <w:r>
        <w:rPr>
          <w:rFonts w:hint="eastAsia" w:asciiTheme="minorEastAsia" w:hAnsiTheme="minorEastAsia" w:cstheme="minorEastAsia"/>
          <w:lang w:val="en-US" w:eastAsia="zh-CN"/>
        </w:rPr>
        <w:t>老师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率先垂范，多次执教区级示范课</w:t>
      </w:r>
      <w:r>
        <w:rPr>
          <w:rFonts w:hint="eastAsia" w:asciiTheme="minorEastAsia" w:hAnsiTheme="minorEastAsia" w:cstheme="minorEastAsia"/>
          <w:lang w:val="en-US" w:eastAsia="zh-CN"/>
        </w:rPr>
        <w:t>，所有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成员</w:t>
      </w:r>
      <w:r>
        <w:rPr>
          <w:rFonts w:hint="eastAsia" w:asciiTheme="minorEastAsia" w:hAnsiTheme="minorEastAsia" w:cstheme="minorEastAsia"/>
          <w:lang w:val="en-US" w:eastAsia="zh-CN"/>
        </w:rPr>
        <w:t>均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开设高质量研究课</w:t>
      </w:r>
      <w:r>
        <w:rPr>
          <w:rFonts w:hint="eastAsia" w:asciiTheme="minorEastAsia" w:hAnsiTheme="minorEastAsia" w:cstheme="minorEastAsia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专家现场点评指导逾10次，并邀请专家现场点评指导逾10次，有效提升了成员教学设计的精准性与课堂实操能力。</w:t>
      </w:r>
    </w:p>
    <w:p w14:paraId="0BE73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任务群实践深化：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围绕两大核心课题，分文体、分年级深入探究学习任务群实施策略。重点突破文言文任务群设计、跨学科整合、整本书阅读校本化、</w:t>
      </w:r>
      <w:r>
        <w:rPr>
          <w:rFonts w:hint="eastAsia" w:asciiTheme="minorEastAsia" w:hAnsiTheme="minorEastAsia" w:cstheme="minorEastAsia"/>
          <w:lang w:val="en-US" w:eastAsia="zh-CN"/>
        </w:rPr>
        <w:t>散文教学策略研究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等难点</w:t>
      </w:r>
      <w:r>
        <w:rPr>
          <w:rFonts w:hint="eastAsia" w:asciiTheme="minorEastAsia" w:hAnsiTheme="minorEastAsia" w:cstheme="minorEastAsia"/>
          <w:lang w:val="en-US" w:eastAsia="zh-CN"/>
        </w:rPr>
        <w:t>，形成一系列阶段成果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。</w:t>
      </w:r>
    </w:p>
    <w:p w14:paraId="750C3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反思机制常态化：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推行“课后即反思”制度，</w:t>
      </w:r>
      <w:r>
        <w:rPr>
          <w:rFonts w:hint="eastAsia" w:asciiTheme="minorEastAsia" w:hAnsiTheme="minorEastAsia" w:cstheme="minorEastAsia"/>
          <w:lang w:val="en-US" w:eastAsia="zh-CN"/>
        </w:rPr>
        <w:t>每节课后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成员撰写教学</w:t>
      </w:r>
      <w:r>
        <w:rPr>
          <w:rFonts w:hint="eastAsia" w:asciiTheme="minorEastAsia" w:hAnsiTheme="minorEastAsia" w:cstheme="minorEastAsia"/>
          <w:lang w:val="en-US" w:eastAsia="zh-CN"/>
        </w:rPr>
        <w:t>感悟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。培育室定期组织交流，提炼共性问题（如任务群情境创设、评价机制）并集体攻关，推动“实践-反思-优化”闭环运行，成员个性化教学风格日益鲜明。</w:t>
      </w:r>
    </w:p>
    <w:p w14:paraId="560D7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三、课题驱动，提升科研实效</w:t>
      </w:r>
    </w:p>
    <w:p w14:paraId="69CCD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科研与教学深度融合，赋能专业成长：</w:t>
      </w:r>
    </w:p>
    <w:p w14:paraId="41534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课题研究扎实推进：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持续深化《素养导向下初中语文学习任务群教学实践研究》《核心素养导向下初中语文散文阅读教学策略研究》两项区级课题。每月召开专题研讨会，聚焦不同文体任务群实施，学期末</w:t>
      </w:r>
      <w:r>
        <w:rPr>
          <w:rFonts w:hint="eastAsia" w:asciiTheme="minorEastAsia" w:hAnsiTheme="minorEastAsia" w:cstheme="minorEastAsia"/>
          <w:lang w:val="en-US" w:eastAsia="zh-CN"/>
        </w:rPr>
        <w:t>培育室内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举办课题中期成果汇报会，汇编优秀教学设计集，为区域推广奠定基础。</w:t>
      </w:r>
    </w:p>
    <w:p w14:paraId="30C2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“三微”教研特色凸显：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积极打造“微课题驱动精准化、微论坛促进深度化、微成果实现可视化”的教研新模式。围绕课堂教学难点确立微课题；利用线上沙龙、研讨会产生深度对话；通过公众号、</w:t>
      </w:r>
      <w:r>
        <w:rPr>
          <w:rFonts w:hint="eastAsia" w:asciiTheme="minorEastAsia" w:hAnsiTheme="minorEastAsia" w:cstheme="minorEastAsia"/>
          <w:lang w:val="en-US" w:eastAsia="zh-CN"/>
        </w:rPr>
        <w:t>网站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资源库展示教学设计等成果，使教研更聚焦、更高效。</w:t>
      </w:r>
    </w:p>
    <w:p w14:paraId="217BB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科研成果量质齐升：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以研促教成效显著。80%以上成员在</w:t>
      </w:r>
      <w:r>
        <w:rPr>
          <w:rFonts w:hint="eastAsia" w:asciiTheme="minorEastAsia" w:hAnsiTheme="minorEastAsia" w:cstheme="minorEastAsia"/>
          <w:lang w:val="en-US" w:eastAsia="zh-CN"/>
        </w:rPr>
        <w:t>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市级以上论文评比中获奖或发表，内容紧密围绕两大核心课题，涵盖任务群设计、散文教学策略、跨学科实践等多个前沿领域，成员科研能力实现整体跃升。</w:t>
      </w:r>
    </w:p>
    <w:p w14:paraId="26DFC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四、平台辐射，扩大引领效应</w:t>
      </w:r>
    </w:p>
    <w:p w14:paraId="3A32C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积极构建资源共享网络，拓展区域联动维度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 w14:paraId="5CCB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数字平台优化升级：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完善培育室微信公众号及网站，除了新闻报道以外，还有成员的优质课例、活动感悟等，实现优质资源共享，扩大辐射面，不仅大大提高了成员的个人专业素养，也充分发挥了名师培育室引领的作用。</w:t>
      </w:r>
    </w:p>
    <w:p w14:paraId="397AA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竞赛指导成果斐然：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发挥团队智慧，指导成员积极备战各级教学竞赛。本年度，培育室成员在教学竞赛中表现尤为亮眼：在2024年4月新北区评优课中，张婷婷、高莹莹老师荣获一等奖，许一帆等4位老师分获二、三等奖；在2024年12月区青年教师教学基本功比赛中，梁梦玲、史曌益、张娇娇等7位老师斩获二、三等奖；在2025年4月区教学设计比赛中，高莹莹、华书晴老师再获一等奖，王颖茹等3位老师荣获二等奖。尤为可喜的是，</w:t>
      </w:r>
      <w:r>
        <w:rPr>
          <w:rFonts w:hint="eastAsia" w:asciiTheme="minorEastAsia" w:hAnsiTheme="minorEastAsia" w:cstheme="minorEastAsia"/>
          <w:lang w:val="en-US" w:eastAsia="zh-CN"/>
        </w:rPr>
        <w:t>高莹莹老师被评为区骨干教师，史曌益老师顺利被评为一级教师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。 这些荣誉是成员们深耕课堂、精研教学的最佳印证，也彰显了培育室团队协作、以赛促研的显著成效。</w:t>
      </w:r>
    </w:p>
    <w:p w14:paraId="7AE96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五、学习蓄能，厚植专业根基</w:t>
      </w:r>
    </w:p>
    <w:p w14:paraId="0F5E9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持续构建学习型组织：</w:t>
      </w:r>
    </w:p>
    <w:p w14:paraId="1319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理论共读常态化：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制定《语文学习任务群教学设计》《核心素养与教学变革》等共读书单，坚持每月线上读书沙龙，分享笔记与感悟，确保理念与时俱进。</w:t>
      </w:r>
    </w:p>
    <w:p w14:paraId="1F9A5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技能培训精准化：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针对教学痛点，邀请区教研员、正高级教师等专家开展“跨学科设计”、“</w:t>
      </w:r>
      <w:r>
        <w:rPr>
          <w:rFonts w:hint="eastAsia" w:asciiTheme="minorEastAsia" w:hAnsiTheme="minorEastAsia" w:cstheme="minorEastAsia"/>
          <w:lang w:val="en-US" w:eastAsia="zh-CN"/>
        </w:rPr>
        <w:t>自我赋能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”、“新课标解读”</w:t>
      </w:r>
      <w:r>
        <w:rPr>
          <w:rFonts w:hint="eastAsia" w:asciiTheme="minorEastAsia" w:hAnsiTheme="minorEastAsia" w:cstheme="minorEastAsia"/>
          <w:lang w:val="en-US" w:eastAsia="zh-CN"/>
        </w:rPr>
        <w:t>、“论文撰写”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等专题培训，为教学创新提供方法论支撑。</w:t>
      </w:r>
    </w:p>
    <w:p w14:paraId="293B5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交流视野多元化：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组织成员参加</w:t>
      </w:r>
      <w:r>
        <w:rPr>
          <w:rFonts w:hint="eastAsia" w:asciiTheme="minorEastAsia" w:hAnsiTheme="minorEastAsia" w:cstheme="minorEastAsia"/>
          <w:lang w:val="en-US" w:eastAsia="zh-CN"/>
        </w:rPr>
        <w:t>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市级语文教研活动及跨区交流，汲取前沿经验，拓宽教育视野。 积极组织成员参与</w:t>
      </w:r>
      <w:r>
        <w:rPr>
          <w:rFonts w:hint="eastAsia" w:asciiTheme="minorEastAsia" w:hAnsiTheme="minorEastAsia" w:cstheme="minorEastAsia"/>
          <w:lang w:val="en-US" w:eastAsia="zh-CN"/>
        </w:rPr>
        <w:t>线上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高层次学习活动。例如，2月22-23日，全体成员线上集中观摩了“2025年新春初中语文公益培训”， 为成员提供了宝贵的学习范式和理念更新契机。</w:t>
      </w:r>
    </w:p>
    <w:p w14:paraId="36333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C33A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lang w:val="en-US" w:eastAsia="zh-CN"/>
        </w:rPr>
        <w:t>回首2024-2025学年，我们以“众行”之力，在课堂深耕中锤炼真功，于课题研究中提升实效，借平台辐射中扩大影响，终得硕果盈枝，喜见芳华绽放。同时，我们也清醒认识到：课题成果向常态教学的深度转化机制有待进一步探索；满足成员个性化、差异化发展需求的路径需更加精准；利用信息技术赋能教研提质增效的空间依然广阔。</w:t>
      </w:r>
    </w:p>
    <w:p w14:paraId="13FC8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展望未来，培育室全体成员将继续同心同向，以更坚定的步伐、更开放的视野、更创新的实践，在语文教学改革与教师专业发展的道路上笃行不怠，为新北区初中语文教育的高质量发展贡献更大的智慧与力量！</w:t>
      </w:r>
    </w:p>
    <w:p w14:paraId="2E7A8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文黑-85W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3038B"/>
    <w:rsid w:val="2443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2025-06-26T04:03:00Z</dcterms:created>
  <dc:creator>LENOVO</dc:creator>
  <cp:lastModifiedBy>LENOVO</cp:lastModifiedBy>
  <dcterms:modified xsi:type="dcterms:W3CDTF">2025-06-26T04:51:34Z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965482F6BE6A417C9042C2CC36BC08D3_11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