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《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记一次游戏</w:t>
      </w:r>
      <w:r>
        <w:rPr>
          <w:rFonts w:hint="eastAsia" w:ascii="黑体" w:hAnsi="黑体" w:eastAsia="黑体" w:cs="黑体"/>
          <w:sz w:val="28"/>
          <w:szCs w:val="28"/>
        </w:rPr>
        <w:t>》（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谢攀</w:t>
      </w:r>
      <w:r>
        <w:rPr>
          <w:rFonts w:hint="eastAsia" w:ascii="黑体" w:hAnsi="黑体" w:eastAsia="黑体" w:cs="黑体"/>
          <w:sz w:val="28"/>
          <w:szCs w:val="28"/>
        </w:rPr>
        <w:t>执教）评课稿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龙城小学  宦欢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谢老师以评价量表为核心构建了完整的教学评一体化路径，其教学设计呈现三大显著特征。首先是分层评价标准明确，针对四年级学生本次习作的难点设置评价标准，通过星级评价表实现写作指导可视化。其次是案例对标深化理解，选取学生典型习作案例建立标准参照系，有效突破过程描写笼统的共性问题。再者是小组修改实践驱动，组织学生依据量表开展三轮互评，学生在评价中实现思维的升级与跃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龙虎塘实验小学 徐娴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听了谢老师的课，最大的感受便是评价量表的灵活运用。在这节课中，评价量表主要有两个作用，一是定级，根据量表清晰自己的习作所属的层级，二是升级，在量表极度清晰的评判标准下，学生都很清楚地明白自己要改正的方向，即写作的目标。作为一节作后指导课，指向性非常强，整节课堂学生学习的自主性高，几乎都是在生生互动中完成了习作的升级，解决了老师单方批作文，学生又不知其所以然的难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小河中心小学 巢肖琴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谢老师的习作讲评课创设了真实情境：通过足球比赛视频与学生采访激发兴趣，引导学生基于体验展开学习。教学聚焦“抓重点、多描写”目标，运用案例对比帮助学生理解重点突出与描写手法。创新设计的“描写”星级评价表提供清晰标准，推动学生自评互评，有效提升自主学习能力。课堂中，学生积极参与讨论、修改，气氛活跃，多数能掌握写作与修改要点。本课有三大亮点值得学习：一是针对性评价，通过分析优秀片段明确写作优势；二是多元互动，小组修改与展示提升共学效率；三是引导性提问，如“如何将二星习作升级为三星”，启发学生自主对照标准思考改进。课堂实现了情境驱动、标准引领、深度参与的有机融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河海实验小学 芮雯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谢老师这节课做到以下三点：（一）量表驱动，从浅层学到深层学。评价量表贯穿全程。学生从内化到运用量表标准，使学习路径、思维发展与能力提升可视化，实现从表层模仿到深度理解的转化。（二）案例比照，从老师教到学生悟。通过典型习作案例对比，学生自主发现表达问题，将教师单向指导转化为学生主动探究，深化对习作要点的认知。（三）表达升级，从清楚说到生动说。量表明确层级标准，助力学生清晰定位表达水平，针对性突破“两星到三星”难点。分层评价既保障基础写作能力达标，又推动高阶生动表达进阶，破解传统作文讲评“一刀切”困境。</w:t>
      </w:r>
    </w:p>
    <w:p>
      <w:pPr>
        <w:ind w:firstLine="480" w:firstLineChars="200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155601EC"/>
    <w:rsid w:val="5017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2024-03-22T12:10:00Z</dcterms:created>
  <dc:creator>admin</dc:creator>
  <cp:lastModifiedBy>谢攀</cp:lastModifiedBy>
  <dcterms:modified xsi:type="dcterms:W3CDTF">2025-06-24T06:30:34Z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6ABE7A12F7FA48A4B576D54A7A3D332A_12</vt:lpwstr>
  </property>
</Properties>
</file>