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38181F">
      <w:pPr>
        <w:pStyle w:val="2"/>
        <w:keepNext w:val="0"/>
        <w:keepLines w:val="0"/>
        <w:widowControl/>
        <w:suppressLineNumbers w:val="0"/>
        <w:spacing w:before="75" w:beforeAutospacing="0" w:after="75" w:afterAutospacing="0"/>
        <w:ind w:left="0" w:right="0" w:firstLine="0"/>
        <w:jc w:val="center"/>
        <w:rPr>
          <w:rFonts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15"/>
          <w:sz w:val="43"/>
          <w:szCs w:val="43"/>
        </w:rPr>
        <w:t>关于开展义务教育学校专任教师交流轮岗工作的通知</w:t>
      </w:r>
    </w:p>
    <w:p w14:paraId="4F110CB3">
      <w:pPr>
        <w:pStyle w:val="2"/>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24"/>
          <w:szCs w:val="24"/>
        </w:rPr>
      </w:pPr>
    </w:p>
    <w:p w14:paraId="2328D794">
      <w:pPr>
        <w:pStyle w:val="2"/>
        <w:keepNext w:val="0"/>
        <w:keepLines w:val="0"/>
        <w:widowControl/>
        <w:suppressLineNumbers w:val="0"/>
        <w:spacing w:before="75" w:beforeAutospacing="0" w:after="75" w:afterAutospacing="0" w:line="540" w:lineRule="atLeast"/>
        <w:ind w:left="0" w:right="0" w:firstLine="0"/>
        <w:rPr>
          <w:rFonts w:hint="default" w:ascii="sans-serif" w:hAnsi="sans-serif" w:eastAsia="sans-serif" w:cs="sans-serif"/>
          <w:i w:val="0"/>
          <w:iCs w:val="0"/>
          <w:caps w:val="0"/>
          <w:color w:val="000000"/>
          <w:spacing w:val="0"/>
          <w:sz w:val="24"/>
          <w:szCs w:val="24"/>
        </w:rPr>
      </w:pPr>
      <w:r>
        <w:rPr>
          <w:rFonts w:ascii="仿宋_GB2312" w:hAnsi="sans-serif" w:eastAsia="仿宋_GB2312" w:cs="仿宋_GB2312"/>
          <w:i w:val="0"/>
          <w:iCs w:val="0"/>
          <w:caps w:val="0"/>
          <w:color w:val="000000"/>
          <w:spacing w:val="0"/>
          <w:sz w:val="31"/>
          <w:szCs w:val="31"/>
        </w:rPr>
        <w:t>各中小学：</w:t>
      </w:r>
    </w:p>
    <w:p w14:paraId="5EE0065F">
      <w:pPr>
        <w:pStyle w:val="2"/>
        <w:keepNext w:val="0"/>
        <w:keepLines w:val="0"/>
        <w:widowControl/>
        <w:suppressLineNumbers w:val="0"/>
        <w:spacing w:before="75" w:beforeAutospacing="0" w:after="75" w:afterAutospacing="0" w:line="540" w:lineRule="atLeast"/>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为进一步促进全区义务教育优质均衡发展，根据《省教育厅关于进一步做好义务教育学校校长教师交流轮岗工作的通知》（苏教人函〔2023〕10号）、《常州市关于进一步推进义务教育学校校长教师交流轮岗工作的指导意见》（常教人〔2022〕24号）文件精神，经研究，决定在我区义务教育学校继续开展专任教师交流轮岗工作。现将有关要求通知如下。</w:t>
      </w:r>
    </w:p>
    <w:p w14:paraId="3E063AD3">
      <w:pPr>
        <w:pStyle w:val="2"/>
        <w:keepNext w:val="0"/>
        <w:keepLines w:val="0"/>
        <w:widowControl/>
        <w:suppressLineNumbers w:val="0"/>
        <w:spacing w:before="75" w:beforeAutospacing="0" w:after="75" w:afterAutospacing="0" w:line="540" w:lineRule="atLeast"/>
        <w:ind w:left="0" w:right="0" w:firstLine="645"/>
        <w:rPr>
          <w:rFonts w:hint="default" w:ascii="sans-serif" w:hAnsi="sans-serif" w:eastAsia="sans-serif" w:cs="sans-serif"/>
          <w:i w:val="0"/>
          <w:iCs w:val="0"/>
          <w:caps w:val="0"/>
          <w:color w:val="000000"/>
          <w:spacing w:val="0"/>
          <w:sz w:val="24"/>
          <w:szCs w:val="24"/>
        </w:rPr>
      </w:pPr>
      <w:r>
        <w:rPr>
          <w:rFonts w:ascii="黑体" w:hAnsi="宋体" w:eastAsia="黑体" w:cs="黑体"/>
          <w:i w:val="0"/>
          <w:iCs w:val="0"/>
          <w:caps w:val="0"/>
          <w:color w:val="000000"/>
          <w:spacing w:val="0"/>
          <w:sz w:val="31"/>
          <w:szCs w:val="31"/>
        </w:rPr>
        <w:t>一、指导思想</w:t>
      </w:r>
    </w:p>
    <w:p w14:paraId="1109CD75">
      <w:pPr>
        <w:pStyle w:val="2"/>
        <w:keepNext w:val="0"/>
        <w:keepLines w:val="0"/>
        <w:widowControl/>
        <w:suppressLineNumbers w:val="0"/>
        <w:spacing w:before="75" w:beforeAutospacing="0" w:after="75" w:afterAutospacing="0" w:line="540" w:lineRule="atLeast"/>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以实现义务教育优质均衡发展为目标, 进一步优化配置教师资源，加大专任教师交流轮岗力度，提升交流质量。推进专任教师交流轮岗常态化、制度化、公开化，完善骨干教师定期到薄弱学校任教制度，逐步消除区域内城乡、校际间办学水平差距，提升区域义务教育发展水平。</w:t>
      </w:r>
    </w:p>
    <w:p w14:paraId="28A234F0">
      <w:pPr>
        <w:pStyle w:val="2"/>
        <w:keepNext w:val="0"/>
        <w:keepLines w:val="0"/>
        <w:widowControl/>
        <w:suppressLineNumbers w:val="0"/>
        <w:spacing w:before="75" w:beforeAutospacing="0" w:after="75" w:afterAutospacing="0" w:line="540" w:lineRule="atLeast"/>
        <w:ind w:left="0" w:right="0" w:firstLine="645"/>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1"/>
          <w:szCs w:val="31"/>
        </w:rPr>
        <w:t>二、交流对象、比例</w:t>
      </w:r>
    </w:p>
    <w:p w14:paraId="56A2EE87">
      <w:pPr>
        <w:pStyle w:val="2"/>
        <w:keepNext w:val="0"/>
        <w:keepLines w:val="0"/>
        <w:widowControl/>
        <w:suppressLineNumbers w:val="0"/>
        <w:spacing w:before="75" w:beforeAutospacing="0" w:after="75" w:afterAutospacing="0" w:line="540" w:lineRule="atLeast"/>
        <w:ind w:left="0" w:right="0" w:firstLine="645"/>
        <w:rPr>
          <w:rFonts w:hint="default" w:ascii="sans-serif" w:hAnsi="sans-serif" w:eastAsia="sans-serif" w:cs="sans-serif"/>
          <w:i w:val="0"/>
          <w:iCs w:val="0"/>
          <w:caps w:val="0"/>
          <w:color w:val="000000"/>
          <w:spacing w:val="0"/>
          <w:sz w:val="24"/>
          <w:szCs w:val="24"/>
        </w:rPr>
      </w:pPr>
      <w:r>
        <w:rPr>
          <w:rFonts w:ascii="楷体_GB2312" w:hAnsi="sans-serif" w:eastAsia="楷体_GB2312" w:cs="楷体_GB2312"/>
          <w:i w:val="0"/>
          <w:iCs w:val="0"/>
          <w:caps w:val="0"/>
          <w:color w:val="000000"/>
          <w:spacing w:val="0"/>
          <w:sz w:val="31"/>
          <w:szCs w:val="31"/>
        </w:rPr>
        <w:t>（</w:t>
      </w:r>
      <w:r>
        <w:rPr>
          <w:rFonts w:hint="eastAsia" w:ascii="楷体_GB2312" w:hAnsi="sans-serif" w:eastAsia="楷体_GB2312" w:cs="楷体_GB2312"/>
          <w:i w:val="0"/>
          <w:iCs w:val="0"/>
          <w:caps w:val="0"/>
          <w:color w:val="000000"/>
          <w:spacing w:val="0"/>
          <w:sz w:val="31"/>
          <w:szCs w:val="31"/>
        </w:rPr>
        <w:t>一）交流对象：</w:t>
      </w:r>
      <w:r>
        <w:rPr>
          <w:rFonts w:hint="eastAsia" w:ascii="仿宋_GB2312" w:hAnsi="sans-serif" w:eastAsia="仿宋_GB2312" w:cs="仿宋_GB2312"/>
          <w:i w:val="0"/>
          <w:iCs w:val="0"/>
          <w:caps w:val="0"/>
          <w:color w:val="000000"/>
          <w:spacing w:val="0"/>
          <w:sz w:val="31"/>
          <w:szCs w:val="31"/>
        </w:rPr>
        <w:t>原则上为距法定退休年龄5年以上的、在一所学校工作满6年的专任教师（含中层干部，下统称为“教师”）。在流动范围之内的专任教师每6年须交流轮岗或支教一次。不在上述范围内的人员，因工作需要或本人自愿，也可列为交流对象。根据市局相关文件精神，今年应新增名师导教等方式参加交流人员。</w:t>
      </w:r>
    </w:p>
    <w:p w14:paraId="4E5B5E07">
      <w:pPr>
        <w:pStyle w:val="2"/>
        <w:keepNext w:val="0"/>
        <w:keepLines w:val="0"/>
        <w:widowControl/>
        <w:suppressLineNumbers w:val="0"/>
        <w:spacing w:before="75" w:beforeAutospacing="0" w:after="75" w:afterAutospacing="0" w:line="540" w:lineRule="atLeast"/>
        <w:ind w:left="0" w:right="0" w:firstLine="645"/>
        <w:rPr>
          <w:rFonts w:hint="default" w:ascii="sans-serif" w:hAnsi="sans-serif" w:eastAsia="sans-serif" w:cs="sans-serif"/>
          <w:i w:val="0"/>
          <w:iCs w:val="0"/>
          <w:caps w:val="0"/>
          <w:color w:val="000000"/>
          <w:spacing w:val="0"/>
          <w:sz w:val="24"/>
          <w:szCs w:val="24"/>
        </w:rPr>
      </w:pPr>
      <w:r>
        <w:rPr>
          <w:rFonts w:hint="eastAsia" w:ascii="楷体_GB2312" w:hAnsi="sans-serif" w:eastAsia="楷体_GB2312" w:cs="楷体_GB2312"/>
          <w:i w:val="0"/>
          <w:iCs w:val="0"/>
          <w:caps w:val="0"/>
          <w:color w:val="000000"/>
          <w:spacing w:val="0"/>
          <w:sz w:val="31"/>
          <w:szCs w:val="31"/>
        </w:rPr>
        <w:t>（二）交流比例及年限：</w:t>
      </w:r>
      <w:r>
        <w:rPr>
          <w:rFonts w:hint="eastAsia" w:ascii="仿宋_GB2312" w:hAnsi="sans-serif" w:eastAsia="仿宋_GB2312" w:cs="仿宋_GB2312"/>
          <w:i w:val="0"/>
          <w:iCs w:val="0"/>
          <w:caps w:val="0"/>
          <w:color w:val="000000"/>
          <w:spacing w:val="0"/>
          <w:sz w:val="31"/>
          <w:szCs w:val="31"/>
        </w:rPr>
        <w:t>原则上参加交流轮岗的专任教师不低于符合交流条件教师总数的15%，其中，骨干教师（具有区级及以上专业称号的教师、或具有区级骨干班主任及以上名班主任称号）不低于交流轮岗教师总数的20%。交流时限原则上为2—3学年。</w:t>
      </w:r>
    </w:p>
    <w:p w14:paraId="525CEB63">
      <w:pPr>
        <w:pStyle w:val="2"/>
        <w:keepNext w:val="0"/>
        <w:keepLines w:val="0"/>
        <w:widowControl/>
        <w:suppressLineNumbers w:val="0"/>
        <w:spacing w:before="75" w:beforeAutospacing="0" w:after="75" w:afterAutospacing="0" w:line="540" w:lineRule="atLeast"/>
        <w:ind w:left="0" w:right="0" w:firstLine="615"/>
        <w:rPr>
          <w:rFonts w:hint="default" w:ascii="sans-serif" w:hAnsi="sans-serif" w:eastAsia="sans-serif" w:cs="sans-serif"/>
          <w:i w:val="0"/>
          <w:iCs w:val="0"/>
          <w:caps w:val="0"/>
          <w:color w:val="000000"/>
          <w:spacing w:val="0"/>
          <w:sz w:val="24"/>
          <w:szCs w:val="24"/>
        </w:rPr>
      </w:pPr>
      <w:r>
        <w:rPr>
          <w:rFonts w:hint="eastAsia" w:ascii="楷体_GB2312" w:hAnsi="sans-serif" w:eastAsia="楷体_GB2312" w:cs="楷体_GB2312"/>
          <w:i w:val="0"/>
          <w:iCs w:val="0"/>
          <w:caps w:val="0"/>
          <w:color w:val="000000"/>
          <w:spacing w:val="0"/>
          <w:sz w:val="31"/>
          <w:szCs w:val="31"/>
        </w:rPr>
        <w:t>（三）有下列情形之一者，经教育局批准，可以暂不列入交流范围：</w:t>
      </w:r>
    </w:p>
    <w:p w14:paraId="4BD2C7C8">
      <w:pPr>
        <w:pStyle w:val="2"/>
        <w:keepNext w:val="0"/>
        <w:keepLines w:val="0"/>
        <w:widowControl/>
        <w:suppressLineNumbers w:val="0"/>
        <w:spacing w:before="75" w:beforeAutospacing="0" w:after="75" w:afterAutospacing="0" w:line="540" w:lineRule="atLeast"/>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（1）涉嫌违法违纪正在接受审查的教师；</w:t>
      </w:r>
    </w:p>
    <w:p w14:paraId="2C519D5B">
      <w:pPr>
        <w:pStyle w:val="2"/>
        <w:keepNext w:val="0"/>
        <w:keepLines w:val="0"/>
        <w:widowControl/>
        <w:suppressLineNumbers w:val="0"/>
        <w:spacing w:before="75" w:beforeAutospacing="0" w:after="75" w:afterAutospacing="0" w:line="540" w:lineRule="atLeast"/>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（2）处于孕期、产假或哺乳期的女教师；</w:t>
      </w:r>
    </w:p>
    <w:p w14:paraId="332782F4">
      <w:pPr>
        <w:pStyle w:val="2"/>
        <w:keepNext w:val="0"/>
        <w:keepLines w:val="0"/>
        <w:widowControl/>
        <w:suppressLineNumbers w:val="0"/>
        <w:spacing w:before="75" w:beforeAutospacing="0" w:after="75" w:afterAutospacing="0" w:line="540" w:lineRule="atLeast"/>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（3）患有严重疾病并经指定医院诊断不能保证正常工作的教师；</w:t>
      </w:r>
    </w:p>
    <w:p w14:paraId="7341BAA4">
      <w:pPr>
        <w:pStyle w:val="2"/>
        <w:keepNext w:val="0"/>
        <w:keepLines w:val="0"/>
        <w:widowControl/>
        <w:suppressLineNumbers w:val="0"/>
        <w:spacing w:before="75" w:beforeAutospacing="0" w:after="75" w:afterAutospacing="0" w:line="540" w:lineRule="atLeast"/>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（4）其他因特殊情况不宜交流的教师。</w:t>
      </w:r>
    </w:p>
    <w:p w14:paraId="04F08EC6">
      <w:pPr>
        <w:pStyle w:val="2"/>
        <w:keepNext w:val="0"/>
        <w:keepLines w:val="0"/>
        <w:widowControl/>
        <w:suppressLineNumbers w:val="0"/>
        <w:spacing w:before="75" w:beforeAutospacing="0" w:after="75" w:afterAutospacing="0" w:line="540" w:lineRule="atLeast"/>
        <w:ind w:left="0" w:right="0" w:firstLine="645"/>
        <w:textAlignment w:val="baseline"/>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1"/>
          <w:szCs w:val="31"/>
          <w:vertAlign w:val="baseline"/>
        </w:rPr>
        <w:t>二、交流轮岗形式</w:t>
      </w:r>
    </w:p>
    <w:p w14:paraId="4FC9DB20">
      <w:pPr>
        <w:pStyle w:val="2"/>
        <w:keepNext w:val="0"/>
        <w:keepLines w:val="0"/>
        <w:widowControl/>
        <w:suppressLineNumbers w:val="0"/>
        <w:spacing w:before="75" w:beforeAutospacing="0" w:after="75" w:afterAutospacing="0" w:line="540" w:lineRule="atLeast"/>
        <w:ind w:left="1725" w:right="0" w:hanging="1080"/>
        <w:rPr>
          <w:rFonts w:hint="default" w:ascii="sans-serif" w:hAnsi="sans-serif" w:eastAsia="sans-serif" w:cs="sans-serif"/>
          <w:i w:val="0"/>
          <w:iCs w:val="0"/>
          <w:caps w:val="0"/>
          <w:color w:val="000000"/>
          <w:spacing w:val="0"/>
          <w:sz w:val="24"/>
          <w:szCs w:val="24"/>
        </w:rPr>
      </w:pPr>
      <w:r>
        <w:rPr>
          <w:rFonts w:hint="eastAsia" w:ascii="楷体_GB2312" w:hAnsi="sans-serif" w:eastAsia="楷体_GB2312" w:cs="楷体_GB2312"/>
          <w:b/>
          <w:bCs/>
          <w:i w:val="0"/>
          <w:iCs w:val="0"/>
          <w:caps w:val="0"/>
          <w:color w:val="000000"/>
          <w:spacing w:val="0"/>
          <w:sz w:val="31"/>
          <w:szCs w:val="31"/>
        </w:rPr>
        <w:t>（一） </w:t>
      </w:r>
      <w:r>
        <w:rPr>
          <w:rStyle w:val="5"/>
          <w:rFonts w:hint="eastAsia" w:ascii="楷体_GB2312" w:hAnsi="sans-serif" w:eastAsia="楷体_GB2312" w:cs="楷体_GB2312"/>
          <w:i w:val="0"/>
          <w:iCs w:val="0"/>
          <w:caps w:val="0"/>
          <w:color w:val="000000"/>
          <w:spacing w:val="0"/>
          <w:sz w:val="31"/>
          <w:szCs w:val="31"/>
        </w:rPr>
        <w:t>区内调配</w:t>
      </w:r>
    </w:p>
    <w:p w14:paraId="3260AABB">
      <w:pPr>
        <w:pStyle w:val="2"/>
        <w:keepNext w:val="0"/>
        <w:keepLines w:val="0"/>
        <w:widowControl/>
        <w:suppressLineNumbers w:val="0"/>
        <w:spacing w:before="75" w:beforeAutospacing="0" w:after="75" w:afterAutospacing="0" w:line="540" w:lineRule="atLeast"/>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由区教育局根据区域教育发展和学校教学实际需要，实施统一调配，人事或劳动关系变动。</w:t>
      </w:r>
    </w:p>
    <w:p w14:paraId="4763071E">
      <w:pPr>
        <w:pStyle w:val="2"/>
        <w:keepNext w:val="0"/>
        <w:keepLines w:val="0"/>
        <w:widowControl/>
        <w:suppressLineNumbers w:val="0"/>
        <w:spacing w:before="75" w:beforeAutospacing="0" w:after="75" w:afterAutospacing="0" w:line="540" w:lineRule="atLeast"/>
        <w:ind w:left="0" w:right="0" w:firstLine="645"/>
        <w:rPr>
          <w:rFonts w:hint="default" w:ascii="sans-serif" w:hAnsi="sans-serif" w:eastAsia="sans-serif" w:cs="sans-serif"/>
          <w:i w:val="0"/>
          <w:iCs w:val="0"/>
          <w:caps w:val="0"/>
          <w:color w:val="000000"/>
          <w:spacing w:val="0"/>
          <w:sz w:val="24"/>
          <w:szCs w:val="24"/>
        </w:rPr>
      </w:pPr>
      <w:r>
        <w:rPr>
          <w:rStyle w:val="5"/>
          <w:rFonts w:hint="eastAsia" w:ascii="楷体_GB2312" w:hAnsi="sans-serif" w:eastAsia="楷体_GB2312" w:cs="楷体_GB2312"/>
          <w:i w:val="0"/>
          <w:iCs w:val="0"/>
          <w:caps w:val="0"/>
          <w:color w:val="000000"/>
          <w:spacing w:val="0"/>
          <w:sz w:val="31"/>
          <w:szCs w:val="31"/>
        </w:rPr>
        <w:t>（二）集团互派</w:t>
      </w:r>
    </w:p>
    <w:p w14:paraId="0E96A19A">
      <w:pPr>
        <w:pStyle w:val="2"/>
        <w:keepNext w:val="0"/>
        <w:keepLines w:val="0"/>
        <w:widowControl/>
        <w:suppressLineNumbers w:val="0"/>
        <w:spacing w:before="75" w:beforeAutospacing="0" w:after="75" w:afterAutospacing="0" w:line="540" w:lineRule="atLeast"/>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将全区义务教育学校按相对就近、城乡合作的原则划分为17个教育集团（详见附件1）。每集团设一所核心校，负责牵头组织协调本集团内各校教师交流工作。</w:t>
      </w:r>
    </w:p>
    <w:p w14:paraId="2AD02794">
      <w:pPr>
        <w:pStyle w:val="2"/>
        <w:keepNext w:val="0"/>
        <w:keepLines w:val="0"/>
        <w:widowControl/>
        <w:suppressLineNumbers w:val="0"/>
        <w:spacing w:before="75" w:beforeAutospacing="0" w:after="75" w:afterAutospacing="0" w:line="540" w:lineRule="atLeast"/>
        <w:ind w:left="0" w:right="0" w:firstLine="645"/>
        <w:rPr>
          <w:rFonts w:hint="default" w:ascii="sans-serif" w:hAnsi="sans-serif" w:eastAsia="sans-serif" w:cs="sans-serif"/>
          <w:i w:val="0"/>
          <w:iCs w:val="0"/>
          <w:caps w:val="0"/>
          <w:color w:val="000000"/>
          <w:spacing w:val="0"/>
          <w:sz w:val="24"/>
          <w:szCs w:val="24"/>
        </w:rPr>
      </w:pPr>
      <w:r>
        <w:rPr>
          <w:rStyle w:val="5"/>
          <w:rFonts w:hint="eastAsia" w:ascii="楷体_GB2312" w:hAnsi="sans-serif" w:eastAsia="楷体_GB2312" w:cs="楷体_GB2312"/>
          <w:i w:val="0"/>
          <w:iCs w:val="0"/>
          <w:caps w:val="0"/>
          <w:color w:val="000000"/>
          <w:spacing w:val="0"/>
          <w:sz w:val="31"/>
          <w:szCs w:val="31"/>
        </w:rPr>
        <w:t>（三）跟岗学习</w:t>
      </w:r>
    </w:p>
    <w:p w14:paraId="656F8A15">
      <w:pPr>
        <w:pStyle w:val="2"/>
        <w:keepNext w:val="0"/>
        <w:keepLines w:val="0"/>
        <w:widowControl/>
        <w:suppressLineNumbers w:val="0"/>
        <w:spacing w:before="75" w:beforeAutospacing="0" w:after="75" w:afterAutospacing="0" w:line="540" w:lineRule="atLeast"/>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选派优秀中层干部或青年骨干教师到教育局、教育管理服务中心及优质学校进行跟岗学习交流，以促进学校教育、教学、管理工作质量提升。</w:t>
      </w:r>
    </w:p>
    <w:p w14:paraId="122F4394">
      <w:pPr>
        <w:pStyle w:val="2"/>
        <w:keepNext w:val="0"/>
        <w:keepLines w:val="0"/>
        <w:widowControl/>
        <w:suppressLineNumbers w:val="0"/>
        <w:spacing w:before="75" w:beforeAutospacing="0" w:after="75" w:afterAutospacing="0" w:line="540" w:lineRule="atLeast"/>
        <w:ind w:left="0" w:right="0" w:firstLine="645"/>
        <w:textAlignment w:val="baseline"/>
        <w:rPr>
          <w:rFonts w:hint="default" w:ascii="sans-serif" w:hAnsi="sans-serif" w:eastAsia="sans-serif" w:cs="sans-serif"/>
          <w:i w:val="0"/>
          <w:iCs w:val="0"/>
          <w:caps w:val="0"/>
          <w:color w:val="000000"/>
          <w:spacing w:val="0"/>
          <w:sz w:val="24"/>
          <w:szCs w:val="24"/>
        </w:rPr>
      </w:pPr>
      <w:r>
        <w:rPr>
          <w:rFonts w:hint="eastAsia" w:ascii="楷体_GB2312" w:hAnsi="sans-serif" w:eastAsia="楷体_GB2312" w:cs="楷体_GB2312"/>
          <w:b/>
          <w:bCs/>
          <w:i w:val="0"/>
          <w:iCs w:val="0"/>
          <w:caps w:val="0"/>
          <w:color w:val="000000"/>
          <w:spacing w:val="0"/>
          <w:sz w:val="31"/>
          <w:szCs w:val="31"/>
          <w:vertAlign w:val="baseline"/>
        </w:rPr>
        <w:t>（四）</w:t>
      </w:r>
      <w:r>
        <w:rPr>
          <w:rStyle w:val="5"/>
          <w:rFonts w:hint="eastAsia" w:ascii="楷体_GB2312" w:hAnsi="sans-serif" w:eastAsia="楷体_GB2312" w:cs="楷体_GB2312"/>
          <w:i w:val="0"/>
          <w:iCs w:val="0"/>
          <w:caps w:val="0"/>
          <w:color w:val="000000"/>
          <w:spacing w:val="0"/>
          <w:sz w:val="31"/>
          <w:szCs w:val="31"/>
          <w:vertAlign w:val="baseline"/>
        </w:rPr>
        <w:t>外派支教</w:t>
      </w:r>
    </w:p>
    <w:p w14:paraId="08F41532">
      <w:pPr>
        <w:pStyle w:val="2"/>
        <w:keepNext w:val="0"/>
        <w:keepLines w:val="0"/>
        <w:widowControl/>
        <w:suppressLineNumbers w:val="0"/>
        <w:spacing w:before="75" w:beforeAutospacing="0" w:after="75" w:afterAutospacing="0" w:line="600" w:lineRule="atLeast"/>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选派优秀教师赴对口帮扶地区支教，包括援疆、援陕、援青等，或选派优秀教师赴苏北相应县区开展帮促等，推动乡村振兴。</w:t>
      </w:r>
    </w:p>
    <w:p w14:paraId="2F5A13FD">
      <w:pPr>
        <w:pStyle w:val="2"/>
        <w:keepNext w:val="0"/>
        <w:keepLines w:val="0"/>
        <w:widowControl/>
        <w:suppressLineNumbers w:val="0"/>
        <w:spacing w:before="75" w:beforeAutospacing="0" w:after="75" w:afterAutospacing="0" w:line="540" w:lineRule="atLeast"/>
        <w:ind w:left="0" w:right="0" w:firstLine="645"/>
        <w:rPr>
          <w:rFonts w:hint="default" w:ascii="sans-serif" w:hAnsi="sans-serif" w:eastAsia="sans-serif" w:cs="sans-serif"/>
          <w:i w:val="0"/>
          <w:iCs w:val="0"/>
          <w:caps w:val="0"/>
          <w:color w:val="000000"/>
          <w:spacing w:val="0"/>
          <w:sz w:val="24"/>
          <w:szCs w:val="24"/>
        </w:rPr>
      </w:pPr>
      <w:r>
        <w:rPr>
          <w:rStyle w:val="5"/>
          <w:rFonts w:hint="eastAsia" w:ascii="楷体_GB2312" w:hAnsi="sans-serif" w:eastAsia="楷体_GB2312" w:cs="楷体_GB2312"/>
          <w:i w:val="0"/>
          <w:iCs w:val="0"/>
          <w:caps w:val="0"/>
          <w:color w:val="000000"/>
          <w:spacing w:val="0"/>
          <w:sz w:val="31"/>
          <w:szCs w:val="31"/>
        </w:rPr>
        <w:t>（五）牵手结对</w:t>
      </w:r>
    </w:p>
    <w:p w14:paraId="37A29F92">
      <w:pPr>
        <w:pStyle w:val="2"/>
        <w:keepNext w:val="0"/>
        <w:keepLines w:val="0"/>
        <w:widowControl/>
        <w:suppressLineNumbers w:val="0"/>
        <w:spacing w:before="75" w:beforeAutospacing="0" w:after="75" w:afterAutospacing="0" w:line="540" w:lineRule="atLeast"/>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具有市骨干教师（含区学科带头人）以上专业称号的、或获得市名班主任称号（含区特级班主任）的优秀教师，因学校工作需要，通过自主申报，经区教育局同意后进行交流轮岗，与本区范围内的一所薄弱学校或乡村学校结对，参与学校教师培训、本学科教研组建设、课题研究，帮助学校深化课程改革、提高课堂教学效益，全面提高教育质量。每学年参与结对学校活动次数不少于20次，每次1天。采用此种方式进行轮岗交流的，轮岗时间按照实际交流时间的三分之二进行折算。</w:t>
      </w:r>
    </w:p>
    <w:p w14:paraId="1641269E">
      <w:pPr>
        <w:pStyle w:val="2"/>
        <w:keepNext w:val="0"/>
        <w:keepLines w:val="0"/>
        <w:widowControl/>
        <w:suppressLineNumbers w:val="0"/>
        <w:spacing w:before="75" w:beforeAutospacing="0" w:after="75" w:afterAutospacing="0" w:line="540" w:lineRule="atLeast"/>
        <w:ind w:left="420" w:right="0" w:firstLine="0"/>
        <w:rPr>
          <w:rFonts w:hint="default" w:ascii="sans-serif" w:hAnsi="sans-serif" w:eastAsia="sans-serif" w:cs="sans-serif"/>
          <w:i w:val="0"/>
          <w:iCs w:val="0"/>
          <w:caps w:val="0"/>
          <w:color w:val="000000"/>
          <w:spacing w:val="0"/>
          <w:sz w:val="24"/>
          <w:szCs w:val="24"/>
        </w:rPr>
      </w:pPr>
      <w:r>
        <w:rPr>
          <w:rStyle w:val="5"/>
          <w:rFonts w:hint="eastAsia" w:ascii="楷体_GB2312" w:hAnsi="sans-serif" w:eastAsia="楷体_GB2312" w:cs="楷体_GB2312"/>
          <w:i w:val="0"/>
          <w:iCs w:val="0"/>
          <w:caps w:val="0"/>
          <w:color w:val="000000"/>
          <w:spacing w:val="0"/>
          <w:sz w:val="31"/>
          <w:szCs w:val="31"/>
        </w:rPr>
        <w:t>（六）跨校走教</w:t>
      </w:r>
    </w:p>
    <w:p w14:paraId="71949108">
      <w:pPr>
        <w:pStyle w:val="2"/>
        <w:keepNext w:val="0"/>
        <w:keepLines w:val="0"/>
        <w:widowControl/>
        <w:suppressLineNumbers w:val="0"/>
        <w:spacing w:before="75" w:beforeAutospacing="0" w:after="75" w:afterAutospacing="0" w:line="540" w:lineRule="atLeast"/>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区域内学校间协商解决师资缺口和专任教师流动需要，经区教育局同意后进行轮岗交流，实现校际资源共享。</w:t>
      </w:r>
    </w:p>
    <w:p w14:paraId="1AC8556D">
      <w:pPr>
        <w:pStyle w:val="2"/>
        <w:keepNext w:val="0"/>
        <w:keepLines w:val="0"/>
        <w:widowControl/>
        <w:suppressLineNumbers w:val="0"/>
        <w:spacing w:before="75" w:beforeAutospacing="0" w:after="75" w:afterAutospacing="0" w:line="540" w:lineRule="atLeast"/>
        <w:ind w:left="420" w:right="0" w:firstLine="0"/>
        <w:rPr>
          <w:rFonts w:hint="default" w:ascii="sans-serif" w:hAnsi="sans-serif" w:eastAsia="sans-serif" w:cs="sans-serif"/>
          <w:i w:val="0"/>
          <w:iCs w:val="0"/>
          <w:caps w:val="0"/>
          <w:color w:val="000000"/>
          <w:spacing w:val="0"/>
          <w:sz w:val="24"/>
          <w:szCs w:val="24"/>
        </w:rPr>
      </w:pPr>
      <w:r>
        <w:rPr>
          <w:rStyle w:val="5"/>
          <w:rFonts w:hint="eastAsia" w:ascii="楷体_GB2312" w:hAnsi="sans-serif" w:eastAsia="楷体_GB2312" w:cs="楷体_GB2312"/>
          <w:i w:val="0"/>
          <w:iCs w:val="0"/>
          <w:caps w:val="0"/>
          <w:color w:val="000000"/>
          <w:spacing w:val="0"/>
          <w:sz w:val="31"/>
          <w:szCs w:val="31"/>
        </w:rPr>
        <w:t>（七）名师导教</w:t>
      </w:r>
    </w:p>
    <w:p w14:paraId="70E1AB42">
      <w:pPr>
        <w:pStyle w:val="2"/>
        <w:keepNext w:val="0"/>
        <w:keepLines w:val="0"/>
        <w:widowControl/>
        <w:suppressLineNumbers w:val="0"/>
        <w:spacing w:before="75" w:beforeAutospacing="0" w:after="75" w:afterAutospacing="0" w:line="540" w:lineRule="atLeast"/>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在职在岗省特级教师、正高级教师、培育期满的“省333高层次人才培养工程培养对象”“省人民教育家培养对象”“苏教名家”、省教学名师等“名特优”教师，原则上应与本区范围内一所薄弱学校或乡村学校结对，指导学校学科发展、课题研究、内涵项目建设等，全面提高教育质量。每学年参与结对学校活动次数不少于20次，每次1天。名师导教情况作为每年度优秀教育人才考核内容及相关经费发放的依据。</w:t>
      </w:r>
    </w:p>
    <w:p w14:paraId="15F657C5">
      <w:pPr>
        <w:pStyle w:val="2"/>
        <w:keepNext w:val="0"/>
        <w:keepLines w:val="0"/>
        <w:widowControl/>
        <w:suppressLineNumbers w:val="0"/>
        <w:spacing w:before="75" w:beforeAutospacing="0" w:after="75" w:afterAutospacing="0" w:line="540" w:lineRule="atLeast"/>
        <w:ind w:left="0" w:right="0" w:firstLine="645"/>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1"/>
          <w:szCs w:val="31"/>
        </w:rPr>
        <w:t>三、工作程序</w:t>
      </w:r>
    </w:p>
    <w:p w14:paraId="3DCEDD8F">
      <w:pPr>
        <w:pStyle w:val="2"/>
        <w:keepNext w:val="0"/>
        <w:keepLines w:val="0"/>
        <w:widowControl/>
        <w:suppressLineNumbers w:val="0"/>
        <w:spacing w:before="75" w:beforeAutospacing="0" w:after="75" w:afterAutospacing="0" w:line="540" w:lineRule="atLeast"/>
        <w:ind w:left="0" w:right="0" w:firstLine="645"/>
        <w:rPr>
          <w:rFonts w:hint="default" w:ascii="sans-serif" w:hAnsi="sans-serif" w:eastAsia="sans-serif" w:cs="sans-serif"/>
          <w:i w:val="0"/>
          <w:iCs w:val="0"/>
          <w:caps w:val="0"/>
          <w:color w:val="000000"/>
          <w:spacing w:val="0"/>
          <w:sz w:val="24"/>
          <w:szCs w:val="24"/>
        </w:rPr>
      </w:pPr>
      <w:r>
        <w:rPr>
          <w:rFonts w:hint="eastAsia" w:ascii="楷体_GB2312" w:hAnsi="sans-serif" w:eastAsia="楷体_GB2312" w:cs="楷体_GB2312"/>
          <w:i w:val="0"/>
          <w:iCs w:val="0"/>
          <w:caps w:val="0"/>
          <w:color w:val="000000"/>
          <w:spacing w:val="0"/>
          <w:sz w:val="31"/>
          <w:szCs w:val="31"/>
        </w:rPr>
        <w:t>（一）传达文件精神。</w:t>
      </w:r>
      <w:r>
        <w:rPr>
          <w:rFonts w:hint="eastAsia" w:ascii="仿宋_GB2312" w:hAnsi="sans-serif" w:eastAsia="仿宋_GB2312" w:cs="仿宋_GB2312"/>
          <w:i w:val="0"/>
          <w:iCs w:val="0"/>
          <w:caps w:val="0"/>
          <w:color w:val="000000"/>
          <w:spacing w:val="0"/>
          <w:sz w:val="31"/>
          <w:szCs w:val="31"/>
        </w:rPr>
        <w:t>各校应将此通知要求向全体教师进行传达。</w:t>
      </w:r>
    </w:p>
    <w:p w14:paraId="4CA7052D">
      <w:pPr>
        <w:pStyle w:val="2"/>
        <w:keepNext w:val="0"/>
        <w:keepLines w:val="0"/>
        <w:widowControl/>
        <w:suppressLineNumbers w:val="0"/>
        <w:spacing w:before="75" w:beforeAutospacing="0" w:after="75" w:afterAutospacing="0" w:line="540" w:lineRule="atLeast"/>
        <w:ind w:left="0" w:right="0" w:firstLine="645"/>
        <w:rPr>
          <w:rFonts w:hint="default" w:ascii="sans-serif" w:hAnsi="sans-serif" w:eastAsia="sans-serif" w:cs="sans-serif"/>
          <w:i w:val="0"/>
          <w:iCs w:val="0"/>
          <w:caps w:val="0"/>
          <w:color w:val="000000"/>
          <w:spacing w:val="0"/>
          <w:sz w:val="24"/>
          <w:szCs w:val="24"/>
        </w:rPr>
      </w:pPr>
      <w:r>
        <w:rPr>
          <w:rFonts w:hint="eastAsia" w:ascii="楷体_GB2312" w:hAnsi="sans-serif" w:eastAsia="楷体_GB2312" w:cs="楷体_GB2312"/>
          <w:i w:val="0"/>
          <w:iCs w:val="0"/>
          <w:caps w:val="0"/>
          <w:color w:val="000000"/>
          <w:spacing w:val="0"/>
          <w:sz w:val="31"/>
          <w:szCs w:val="31"/>
        </w:rPr>
        <w:t>（二）确定交流人员。</w:t>
      </w:r>
      <w:r>
        <w:rPr>
          <w:rFonts w:hint="eastAsia" w:ascii="仿宋_GB2312" w:hAnsi="sans-serif" w:eastAsia="仿宋_GB2312" w:cs="仿宋_GB2312"/>
          <w:i w:val="0"/>
          <w:iCs w:val="0"/>
          <w:caps w:val="0"/>
          <w:color w:val="000000"/>
          <w:spacing w:val="0"/>
          <w:sz w:val="31"/>
          <w:szCs w:val="31"/>
        </w:rPr>
        <w:t>各校根据交流比例测算当年需要交流轮岗人数，交流轮岗的专任教师不低于符合交流条件教师总数的15%，其中，骨干教师（具有区级及以上专业称号的教师、或具有区级骨干班主任及以上名班主任称号）不低于交流轮岗教师总数的20%。将测算相关数据上报区教育局组织人事处审核，于2025年7月4日前将《教师轮岗交流基数测算表》（见附件1）发送至邮箱286187225@qq.com。</w:t>
      </w:r>
    </w:p>
    <w:p w14:paraId="381FF0D5">
      <w:pPr>
        <w:pStyle w:val="2"/>
        <w:keepNext w:val="0"/>
        <w:keepLines w:val="0"/>
        <w:widowControl/>
        <w:suppressLineNumbers w:val="0"/>
        <w:spacing w:before="75" w:beforeAutospacing="0" w:after="75" w:afterAutospacing="0" w:line="525" w:lineRule="atLeast"/>
        <w:ind w:left="0" w:right="0" w:firstLine="645"/>
        <w:rPr>
          <w:rFonts w:hint="default" w:ascii="sans-serif" w:hAnsi="sans-serif" w:eastAsia="sans-serif" w:cs="sans-serif"/>
          <w:i w:val="0"/>
          <w:iCs w:val="0"/>
          <w:caps w:val="0"/>
          <w:color w:val="000000"/>
          <w:spacing w:val="0"/>
          <w:sz w:val="24"/>
          <w:szCs w:val="24"/>
        </w:rPr>
      </w:pPr>
      <w:r>
        <w:rPr>
          <w:rFonts w:hint="eastAsia" w:ascii="楷体_GB2312" w:hAnsi="sans-serif" w:eastAsia="楷体_GB2312" w:cs="楷体_GB2312"/>
          <w:i w:val="0"/>
          <w:iCs w:val="0"/>
          <w:caps w:val="0"/>
          <w:color w:val="000000"/>
          <w:spacing w:val="0"/>
          <w:sz w:val="31"/>
          <w:szCs w:val="31"/>
        </w:rPr>
        <w:t>（三）严格交流管理。</w:t>
      </w:r>
    </w:p>
    <w:p w14:paraId="375649B9">
      <w:pPr>
        <w:pStyle w:val="2"/>
        <w:keepNext w:val="0"/>
        <w:keepLines w:val="0"/>
        <w:widowControl/>
        <w:suppressLineNumbers w:val="0"/>
        <w:spacing w:before="75" w:beforeAutospacing="0" w:after="75" w:afterAutospacing="0" w:line="525" w:lineRule="atLeast"/>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1.规范人员变动。2023年交流教师满两年应结束交流。2024年交流教师应继续交流。</w:t>
      </w:r>
    </w:p>
    <w:p w14:paraId="6ACC094D">
      <w:pPr>
        <w:pStyle w:val="2"/>
        <w:keepNext w:val="0"/>
        <w:keepLines w:val="0"/>
        <w:widowControl/>
        <w:suppressLineNumbers w:val="0"/>
        <w:spacing w:before="75" w:beforeAutospacing="0" w:after="75" w:afterAutospacing="0" w:line="540" w:lineRule="atLeast"/>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2.严格年度考核。完成一年或两年交流轮岗的教师，或参加牵手结对的教师，须提供相应的交流轮岗证明材料（课表、备课本、听课记录等）或指导材料，填写《新北区教师交流鉴定表》（附件2），于2025年7月18日前将纸质稿送教育局组织人事处审核盖章。</w:t>
      </w:r>
    </w:p>
    <w:p w14:paraId="4E5A6E23">
      <w:pPr>
        <w:pStyle w:val="2"/>
        <w:keepNext w:val="0"/>
        <w:keepLines w:val="0"/>
        <w:widowControl/>
        <w:suppressLineNumbers w:val="0"/>
        <w:spacing w:before="75" w:beforeAutospacing="0" w:after="75" w:afterAutospacing="0" w:line="540" w:lineRule="atLeast"/>
        <w:ind w:left="0" w:right="0" w:firstLine="645"/>
        <w:rPr>
          <w:rFonts w:hint="default" w:ascii="sans-serif" w:hAnsi="sans-serif" w:eastAsia="sans-serif" w:cs="sans-serif"/>
          <w:i w:val="0"/>
          <w:iCs w:val="0"/>
          <w:caps w:val="0"/>
          <w:color w:val="000000"/>
          <w:spacing w:val="0"/>
          <w:sz w:val="24"/>
          <w:szCs w:val="24"/>
        </w:rPr>
      </w:pPr>
      <w:r>
        <w:rPr>
          <w:rFonts w:hint="eastAsia" w:ascii="楷体_GB2312" w:hAnsi="sans-serif" w:eastAsia="楷体_GB2312" w:cs="楷体_GB2312"/>
          <w:i w:val="0"/>
          <w:iCs w:val="0"/>
          <w:caps w:val="0"/>
          <w:color w:val="000000"/>
          <w:spacing w:val="0"/>
          <w:sz w:val="31"/>
          <w:szCs w:val="31"/>
        </w:rPr>
        <w:t>（四）及时上报名单。</w:t>
      </w:r>
      <w:r>
        <w:rPr>
          <w:rFonts w:hint="eastAsia" w:ascii="仿宋_GB2312" w:hAnsi="sans-serif" w:eastAsia="仿宋_GB2312" w:cs="仿宋_GB2312"/>
          <w:i w:val="0"/>
          <w:iCs w:val="0"/>
          <w:caps w:val="0"/>
          <w:color w:val="000000"/>
          <w:spacing w:val="0"/>
          <w:sz w:val="31"/>
          <w:szCs w:val="31"/>
        </w:rPr>
        <w:t>各校于2025年7月18日前将《新北区交流轮岗教师汇总表》（见附件3）电子版发送至邮箱286187225@qq.com。</w:t>
      </w:r>
    </w:p>
    <w:p w14:paraId="462D03ED">
      <w:pPr>
        <w:pStyle w:val="2"/>
        <w:keepNext w:val="0"/>
        <w:keepLines w:val="0"/>
        <w:widowControl/>
        <w:suppressLineNumbers w:val="0"/>
        <w:spacing w:before="75" w:beforeAutospacing="0" w:after="75" w:afterAutospacing="0" w:line="525" w:lineRule="atLeast"/>
        <w:ind w:left="0" w:right="0" w:firstLine="645"/>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1"/>
          <w:szCs w:val="31"/>
        </w:rPr>
        <w:t>五、有关要求</w:t>
      </w:r>
    </w:p>
    <w:p w14:paraId="58041D6E">
      <w:pPr>
        <w:pStyle w:val="2"/>
        <w:keepNext w:val="0"/>
        <w:keepLines w:val="0"/>
        <w:widowControl/>
        <w:suppressLineNumbers w:val="0"/>
        <w:spacing w:before="75" w:beforeAutospacing="0" w:after="75" w:afterAutospacing="0" w:line="525" w:lineRule="atLeast"/>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（一）专任教师交流轮岗每学年组织1批。交流对象确定后，一律不得擅自更改，以确保交流工作顺利有序进行。</w:t>
      </w:r>
    </w:p>
    <w:p w14:paraId="75AEA2E9">
      <w:pPr>
        <w:pStyle w:val="2"/>
        <w:keepNext w:val="0"/>
        <w:keepLines w:val="0"/>
        <w:widowControl/>
        <w:suppressLineNumbers w:val="0"/>
        <w:spacing w:before="75" w:beforeAutospacing="0" w:after="75" w:afterAutospacing="0" w:line="525" w:lineRule="atLeast"/>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二）义务教育学校专任教师申报中级职称时，有交流轮岗任教经历者同等条件下优先。义务教育阶段在职教师在申报高级职称时，在任现职期间，城区学校教师任现职以来须有2年以上在乡村或薄弱学校交流轮岗经历，乡村学校教师任现职以来须有2年以上交流轮岗经历。</w:t>
      </w:r>
    </w:p>
    <w:p w14:paraId="2DCB92A0">
      <w:pPr>
        <w:pStyle w:val="2"/>
        <w:keepNext w:val="0"/>
        <w:keepLines w:val="0"/>
        <w:widowControl/>
        <w:suppressLineNumbers w:val="0"/>
        <w:spacing w:before="75" w:beforeAutospacing="0" w:after="75" w:afterAutospacing="0" w:line="525" w:lineRule="atLeast"/>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晋升中、高级岗位（含跨档晋升、同档晋升）时，有到薄弱学校或乡村学校交流不少于2年的经历可设定一定的评分权重。</w:t>
      </w:r>
    </w:p>
    <w:p w14:paraId="189C58BD">
      <w:pPr>
        <w:pStyle w:val="2"/>
        <w:keepNext w:val="0"/>
        <w:keepLines w:val="0"/>
        <w:widowControl/>
        <w:suppressLineNumbers w:val="0"/>
        <w:spacing w:before="75" w:beforeAutospacing="0" w:after="75" w:afterAutospacing="0" w:line="525" w:lineRule="atLeast"/>
        <w:ind w:left="0" w:right="0" w:firstLine="61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三）对于人事关系保留在原单位的教师，交流期间，管理和考核以接收学校为主，派出学校配合。年度考核时，交流教师列入派出学校指标，派出学校应合理分配优秀等次名额，由接收学校提出等次建议，两校会商后确定。奖励性绩效工资按照接收学校的有关政策执行，纳入接收学校考核测算，由派出学校统一发放，派出学校和接收学校须做好工作月份计算等的衔接工作。</w:t>
      </w:r>
    </w:p>
    <w:p w14:paraId="0C3DF5D9">
      <w:pPr>
        <w:pStyle w:val="2"/>
        <w:keepNext w:val="0"/>
        <w:keepLines w:val="0"/>
        <w:widowControl/>
        <w:suppressLineNumbers w:val="0"/>
        <w:spacing w:before="75" w:beforeAutospacing="0" w:after="75" w:afterAutospacing="0" w:line="525" w:lineRule="atLeast"/>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（四）不按规定参加轮岗交流的专任教师，年度考核等第不能确定为合格。</w:t>
      </w:r>
    </w:p>
    <w:p w14:paraId="702E4020">
      <w:pPr>
        <w:pStyle w:val="2"/>
        <w:keepNext w:val="0"/>
        <w:keepLines w:val="0"/>
        <w:widowControl/>
        <w:suppressLineNumbers w:val="0"/>
        <w:spacing w:before="75" w:beforeAutospacing="0" w:after="75" w:afterAutospacing="0" w:line="525" w:lineRule="atLeast"/>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（五）各校应加强轮岗交流专任教师的档案管理，记录并保存轮岗交流的时间、学校、工作表现、年度考核结果等情况。交流结束，教师填写考核鉴定表（附件3），以学校为单位报局组织人事处存入个人档案。</w:t>
      </w:r>
    </w:p>
    <w:p w14:paraId="65B4797B">
      <w:pPr>
        <w:pStyle w:val="2"/>
        <w:keepNext w:val="0"/>
        <w:keepLines w:val="0"/>
        <w:widowControl/>
        <w:suppressLineNumbers w:val="0"/>
        <w:spacing w:before="75" w:beforeAutospacing="0" w:after="75" w:afterAutospacing="0" w:line="525" w:lineRule="atLeast"/>
        <w:ind w:left="0" w:right="0" w:firstLine="645"/>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1"/>
          <w:szCs w:val="31"/>
        </w:rPr>
        <w:t>六、工作保障</w:t>
      </w:r>
    </w:p>
    <w:p w14:paraId="6E66D19E">
      <w:pPr>
        <w:pStyle w:val="2"/>
        <w:keepNext w:val="0"/>
        <w:keepLines w:val="0"/>
        <w:widowControl/>
        <w:suppressLineNumbers w:val="0"/>
        <w:spacing w:before="75" w:beforeAutospacing="0" w:after="75" w:afterAutospacing="0" w:line="525" w:lineRule="atLeast"/>
        <w:ind w:left="0" w:right="0" w:firstLine="645"/>
        <w:rPr>
          <w:rFonts w:hint="default" w:ascii="sans-serif" w:hAnsi="sans-serif" w:eastAsia="sans-serif" w:cs="sans-serif"/>
          <w:i w:val="0"/>
          <w:iCs w:val="0"/>
          <w:caps w:val="0"/>
          <w:color w:val="000000"/>
          <w:spacing w:val="0"/>
          <w:sz w:val="24"/>
          <w:szCs w:val="24"/>
        </w:rPr>
      </w:pPr>
      <w:r>
        <w:rPr>
          <w:rFonts w:ascii="楷体" w:hAnsi="楷体" w:eastAsia="楷体" w:cs="楷体"/>
          <w:i w:val="0"/>
          <w:iCs w:val="0"/>
          <w:caps w:val="0"/>
          <w:color w:val="000000"/>
          <w:spacing w:val="0"/>
          <w:sz w:val="31"/>
          <w:szCs w:val="31"/>
        </w:rPr>
        <w:t>（一）加强领导，精心组织实施。</w:t>
      </w:r>
      <w:r>
        <w:rPr>
          <w:rFonts w:hint="eastAsia" w:ascii="仿宋_GB2312" w:hAnsi="sans-serif" w:eastAsia="仿宋_GB2312" w:cs="仿宋_GB2312"/>
          <w:i w:val="0"/>
          <w:iCs w:val="0"/>
          <w:caps w:val="0"/>
          <w:color w:val="000000"/>
          <w:spacing w:val="0"/>
          <w:sz w:val="31"/>
          <w:szCs w:val="31"/>
        </w:rPr>
        <w:t>教师轮岗交流工作涉及面广、工作量大、政策性强，各校务必高度重视，要切实加强对轮岗交流工作的领导与管理，认真研究相关政策，严格按照规定精心组织实施，按时完成轮岗交流任务。成立教师交流工作领导小组和具体工作小组，制定具体实施方案，做到分工明确、责任到人。</w:t>
      </w:r>
    </w:p>
    <w:p w14:paraId="7D1BAFBE">
      <w:pPr>
        <w:pStyle w:val="2"/>
        <w:keepNext w:val="0"/>
        <w:keepLines w:val="0"/>
        <w:widowControl/>
        <w:suppressLineNumbers w:val="0"/>
        <w:spacing w:before="75" w:beforeAutospacing="0" w:after="75" w:afterAutospacing="0" w:line="525" w:lineRule="atLeast"/>
        <w:ind w:left="0" w:right="0" w:firstLine="645"/>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1"/>
          <w:szCs w:val="31"/>
        </w:rPr>
        <w:t>（二）提高认识，营造良好氛围。</w:t>
      </w:r>
      <w:r>
        <w:rPr>
          <w:rFonts w:hint="eastAsia" w:ascii="仿宋_GB2312" w:hAnsi="sans-serif" w:eastAsia="仿宋_GB2312" w:cs="仿宋_GB2312"/>
          <w:i w:val="0"/>
          <w:iCs w:val="0"/>
          <w:caps w:val="0"/>
          <w:color w:val="000000"/>
          <w:spacing w:val="0"/>
          <w:sz w:val="31"/>
          <w:szCs w:val="31"/>
        </w:rPr>
        <w:t>各校要统一思想，充分认识教师轮岗交流的重要作用，动员教师自觉参加轮岗交流活动。各校以人为本，耐心细致做好交流教师的思想工作，及时化解矛盾，努力帮助他们解决工作、学习和生活中的困难，使他们能及早适应新学校的工作和环境，全身心投入教育教学工作，同时积极宣传先进典型，努力创造良好的工作环境。</w:t>
      </w:r>
    </w:p>
    <w:p w14:paraId="5786EE2F">
      <w:pPr>
        <w:pStyle w:val="2"/>
        <w:keepNext w:val="0"/>
        <w:keepLines w:val="0"/>
        <w:widowControl/>
        <w:suppressLineNumbers w:val="0"/>
        <w:spacing w:before="75" w:beforeAutospacing="0" w:after="75" w:afterAutospacing="0" w:line="525" w:lineRule="atLeast"/>
        <w:ind w:left="0" w:right="0" w:firstLine="645"/>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1"/>
          <w:szCs w:val="31"/>
        </w:rPr>
        <w:t>（三）加强考核，严格规范落实。</w:t>
      </w:r>
      <w:r>
        <w:rPr>
          <w:rFonts w:hint="eastAsia" w:ascii="仿宋_GB2312" w:hAnsi="sans-serif" w:eastAsia="仿宋_GB2312" w:cs="仿宋_GB2312"/>
          <w:i w:val="0"/>
          <w:iCs w:val="0"/>
          <w:caps w:val="0"/>
          <w:color w:val="000000"/>
          <w:spacing w:val="0"/>
          <w:sz w:val="31"/>
          <w:szCs w:val="31"/>
        </w:rPr>
        <w:t>各校要严格执行交流工作政策，不得以任何理由拖延甚至拒绝执行交流规定，不得漏报、瞒报应交流教师；要切实加强对交流工作的过程管理，规范严格操作程序。各校落实轮岗交流工作的情况将列入学校年度考核内容，对违规学校，将追究相关负责人的责任。</w:t>
      </w:r>
    </w:p>
    <w:p w14:paraId="72AC0B9B">
      <w:pPr>
        <w:pStyle w:val="2"/>
        <w:keepNext w:val="0"/>
        <w:keepLines w:val="0"/>
        <w:widowControl/>
        <w:suppressLineNumbers w:val="0"/>
        <w:spacing w:before="75" w:beforeAutospacing="0" w:after="75" w:afterAutospacing="0" w:line="525" w:lineRule="atLeast"/>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未尽事宜，由区教育局研究确定。</w:t>
      </w:r>
    </w:p>
    <w:p w14:paraId="44F8F74D">
      <w:pPr>
        <w:pStyle w:val="2"/>
        <w:keepNext w:val="0"/>
        <w:keepLines w:val="0"/>
        <w:widowControl/>
        <w:suppressLineNumbers w:val="0"/>
        <w:spacing w:before="75" w:beforeAutospacing="0" w:after="75" w:afterAutospacing="0" w:line="540" w:lineRule="atLeast"/>
        <w:ind w:left="0" w:right="0" w:firstLine="645"/>
        <w:jc w:val="righ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 </w:t>
      </w:r>
    </w:p>
    <w:p w14:paraId="35A7DA35">
      <w:pPr>
        <w:pStyle w:val="2"/>
        <w:keepNext w:val="0"/>
        <w:keepLines w:val="0"/>
        <w:widowControl/>
        <w:suppressLineNumbers w:val="0"/>
        <w:spacing w:before="315" w:beforeAutospacing="0" w:after="75" w:afterAutospacing="0" w:line="420" w:lineRule="atLeast"/>
        <w:ind w:left="0" w:right="0" w:firstLine="3315"/>
        <w:rPr>
          <w:rFonts w:hint="default" w:ascii="sans-serif" w:hAnsi="sans-serif" w:eastAsia="sans-serif" w:cs="sans-serif"/>
          <w:i w:val="0"/>
          <w:iCs w:val="0"/>
          <w:caps w:val="0"/>
          <w:color w:val="000000"/>
          <w:spacing w:val="0"/>
          <w:sz w:val="24"/>
          <w:szCs w:val="24"/>
        </w:rPr>
      </w:pPr>
      <w:bookmarkStart w:id="0" w:name="_GoBack"/>
      <w:bookmarkEnd w:id="0"/>
      <w:r>
        <w:rPr>
          <w:rFonts w:hint="eastAsia" w:ascii="仿宋_GB2312" w:hAnsi="sans-serif" w:eastAsia="仿宋_GB2312" w:cs="仿宋_GB2312"/>
          <w:i w:val="0"/>
          <w:iCs w:val="0"/>
          <w:caps w:val="0"/>
          <w:color w:val="000000"/>
          <w:spacing w:val="0"/>
          <w:sz w:val="31"/>
          <w:szCs w:val="31"/>
        </w:rPr>
        <w:t>                 常州国家高新区（新北区）教育局</w:t>
      </w:r>
    </w:p>
    <w:p w14:paraId="57CE4C28">
      <w:pPr>
        <w:pStyle w:val="2"/>
        <w:keepNext w:val="0"/>
        <w:keepLines w:val="0"/>
        <w:widowControl/>
        <w:suppressLineNumbers w:val="0"/>
        <w:spacing w:before="75" w:beforeAutospacing="0" w:after="75" w:afterAutospacing="0" w:line="420" w:lineRule="atLeast"/>
        <w:ind w:left="0" w:right="0" w:firstLine="441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                      2025年6月25日 </w:t>
      </w:r>
    </w:p>
    <w:p w14:paraId="2C3A981A">
      <w:pPr>
        <w:rPr>
          <w:rFonts w:hint="default"/>
        </w:rPr>
      </w:pPr>
    </w:p>
    <w:p w14:paraId="0FAFDDA1"/>
    <w:sectPr>
      <w:pgSz w:w="11906" w:h="16838"/>
      <w:pgMar w:top="720" w:right="720" w:bottom="720" w:left="7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日文毛笔"/>
    <w:panose1 w:val="00000000000000000000"/>
    <w:charset w:val="00"/>
    <w:family w:val="auto"/>
    <w:pitch w:val="default"/>
    <w:sig w:usb0="00000000" w:usb1="00000000" w:usb2="00000000" w:usb3="00000000" w:csb0="00000000" w:csb1="00000000"/>
  </w:font>
  <w:font w:name="★日文毛笔">
    <w:panose1 w:val="02000609000000000000"/>
    <w:charset w:val="80"/>
    <w:family w:val="auto"/>
    <w:pitch w:val="default"/>
    <w:sig w:usb0="A00002BF" w:usb1="68C7FCFB" w:usb2="00000010" w:usb3="00000000" w:csb0="4002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54170F"/>
    <w:rsid w:val="55BC2819"/>
    <w:rsid w:val="6D9F26B0"/>
    <w:rsid w:val="7E5417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22</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2025-06-25T08:56:00Z</dcterms:created>
  <dc:creator>柳沐枫</dc:creator>
  <cp:lastModifiedBy>柳沐枫</cp:lastModifiedBy>
  <dcterms:modified xsi:type="dcterms:W3CDTF">2025-06-26T03:53:38Z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35B744E01A4C4E908CE43BBD9DFF903A_11</vt:lpwstr>
  </property>
  <property fmtid="{D5CDD505-2E9C-101B-9397-08002B2CF9AE}" pid="4" name="KSOTemplateDocerSaveRecord">
    <vt:lpwstr>eyJoZGlkIjoiNDU5MTlmZDk1ZWRmOGQ4MGM5YmZhOGFmYjc3MGM0ZmUiLCJ1c2VySWQiOiI2MTM3NzQ2MjMifQ==</vt:lpwstr>
  </property>
</Properties>
</file>