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color w:val="FF0000"/>
          <w:sz w:val="21"/>
          <w:szCs w:val="21"/>
          <w:lang w:val="en-US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新北区小学语文教学谢攀优秀教师培育室活动记录表</w:t>
      </w:r>
    </w:p>
    <w:tbl>
      <w:tblPr>
        <w:tblStyle w:val="4"/>
        <w:tblpPr w:leftFromText="180" w:rightFromText="180" w:vertAnchor="page" w:horzAnchor="page" w:tblpX="1815" w:tblpY="20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2526"/>
        <w:gridCol w:w="1914"/>
        <w:gridCol w:w="2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734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活动主题</w:t>
            </w:r>
          </w:p>
        </w:tc>
        <w:tc>
          <w:tcPr>
            <w:tcW w:w="678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小学语文读写一体化教学的实践研究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34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主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持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人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许阳</w:t>
            </w:r>
          </w:p>
        </w:tc>
        <w:tc>
          <w:tcPr>
            <w:tcW w:w="1914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主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讲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sz w:val="21"/>
                <w:szCs w:val="21"/>
              </w:rPr>
              <w:t>人</w:t>
            </w:r>
          </w:p>
        </w:tc>
        <w:tc>
          <w:tcPr>
            <w:tcW w:w="2348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谢攀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734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活动时间</w:t>
            </w:r>
          </w:p>
        </w:tc>
        <w:tc>
          <w:tcPr>
            <w:tcW w:w="2526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2024.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6.13</w:t>
            </w:r>
          </w:p>
        </w:tc>
        <w:tc>
          <w:tcPr>
            <w:tcW w:w="1914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活动地点</w:t>
            </w:r>
          </w:p>
        </w:tc>
        <w:tc>
          <w:tcPr>
            <w:tcW w:w="2348" w:type="dxa"/>
            <w:noWrap w:val="0"/>
            <w:vAlign w:val="center"/>
          </w:tcPr>
          <w:p>
            <w:pPr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新北区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百丈中心小学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1734" w:type="dxa"/>
            <w:noWrap w:val="0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</w:rPr>
              <w:t>参与教师</w:t>
            </w:r>
          </w:p>
        </w:tc>
        <w:tc>
          <w:tcPr>
            <w:tcW w:w="6788" w:type="dxa"/>
            <w:gridSpan w:val="3"/>
            <w:noWrap w:val="0"/>
            <w:vAlign w:val="center"/>
          </w:tcPr>
          <w:p>
            <w:pPr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谢攀 陈珊 许阳 高昕成 郭婧依 唐婧怡 巢肖琴 刘祯 曾丹萍 翟绵纬 孔玉香 潘玲霞 宦欢 李嘉浩 汤佳雯 周丁露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4" w:hRule="atLeast"/>
        </w:trPr>
        <w:tc>
          <w:tcPr>
            <w:tcW w:w="1734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活</w:t>
            </w: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动</w:t>
            </w: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过</w:t>
            </w: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 w:val="0"/>
                <w:bCs w:val="0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程</w:t>
            </w:r>
          </w:p>
        </w:tc>
        <w:tc>
          <w:tcPr>
            <w:tcW w:w="6788" w:type="dxa"/>
            <w:gridSpan w:val="3"/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一、课堂展示：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小河中心小学的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巢肖琴</w:t>
            </w:r>
            <w:r>
              <w:rPr>
                <w:rFonts w:hint="eastAsia"/>
                <w:lang w:val="en-US" w:eastAsia="zh-CN"/>
              </w:rPr>
              <w:t>老师执教三年级下册《我们奇妙的世界》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（一）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课前谈话，激趣导入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同学们，瞧，这就是我们奇妙的世界（图片/视频），今天我们一起去探索我们奇妙的世界。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让我们响亮地读课题。相机板贴课题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任务一：初读识字，梳理文脉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活动1：初读课文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世界那么大，我们该去哪里探索呢？请同学们先仔细朗读课文，出示要求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活动2：检查字词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  相机理解“劲吹”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区别“辉”“晖”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 xml:space="preserve"> ，</w:t>
            </w: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理解“雕饰”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活动3：梳理文脉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（1）谁能来说说，我们该去哪里探索呢？你怎么这么快就发现了呢？有没有什么地方再提示你呀？相机出示：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   你看天空的珍藏——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   你看大地的珍藏——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相机出示第1自然段，质疑：</w:t>
            </w: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这是一个奇妙的世界，一切看上去都是有生命的！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任务二：再读课文，探秘天空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活动1：走进天空，初探天空珍藏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出示任务要求，指名读：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默读课文第3至第8自然段，看看天空都有哪些珍藏？圈画事物名称并进行交流。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全班交流：太阳、云彩、雨点、水洼、余晖、群星  先打乱顺序摆放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指名读这些事物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太阳、云彩、雨点、余晖、群星这些天空的珍藏可不会同时出现在一起呢，探索家们你们有没有发现他们之间的奥秘呢？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预设：时间顺序  文中有没有这样的词语告诉你，它是有顺序的？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清晨、雨后、一天结束了、黑夜降临了  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这些都是表示时间的词语，请大家拿出笔在文中圈一圈。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活动2：品读文字，品悟天空奇妙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过：这些事物在我们的生活中很常见，也很普通，为什么要被珍藏呢，你从哪儿可以看出是有生命的呢？让我们一起先去探索太阳的奇妙吧！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太阳：出示第3自然段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清晨，太阳升起，带来新的一天。开始，天空呈粉红色，慢慢地变成了蔚蓝色，太阳就像一个大火球一样升起来了。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指名读：听了他的朗读让你想到了什么呢？天天见到的太阳，奇妙在哪儿呢？你感受到了什么？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①感受动态：太阳升起，带来新的一天。 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②颜色变化：粉红色、蔚蓝色 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③运用修辞:太阳就像一个大火球一样升起来了。运用比喻，生动形象的写出来太阳的特点。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相机指导朗读：让我们通过朗读来感受太阳的变化吧！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相机出示第1自然段，齐读：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这是一个奇妙的世界，一切看上去都是有生命的！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小结方法，出示小锦囊，接下来请探索家们以同桌合作的方式，选择你感兴趣的时间和事物去展开探索吧！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云彩：出示第4自然段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有时，云彩在蓝色的天空中飞行，如同经过雕饰一样，呈现出给中奇妙的形状，告诉我们许多奇妙的的故事……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（1）谁来交流呢？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①精美：经过雕饰的东西感觉很美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②它还雕饰出怎样的形状呀？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③云彩很稀奇，它告诉我们许多奇妙的故事。就像人一样居然会说话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④云彩在空中飞行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想象拓展：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巢老师班里有位同学的妈妈发了一条朋友圈，太有意思了。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播放音频：云彩呈现出兔子的形状，那是它与乌龟赛跑时在途中休息呢！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师：有趣吗？哪里让你觉得特别有趣呢？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出示图片，想象说话：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这些云彩还会是什么形状呢？他可能会在干什么呢？请你展开想象说一说。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云彩呈现出          的形状，那是            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齐读第4自然段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云彩、雨点、水洼：出示第5-7自然段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听老师读。一边听一边读，作者为什么会收藏它们呢？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（1）出示第5-7自然段，师范读：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当云彩变得又黑又重时，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   雨点就会噼噼啪啪地降落到大地上。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   雨后，我们会看到地上有许多水洼，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   就像有趣的镜子，映射着我们的脸。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（2）交流：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作者收藏了云彩，又为什么会收藏雨点呢？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预设：雨前——雨中——雨后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①云彩变成乌云，雨点会落下来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②噼噼啪啪  雨点落下的声音  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③水洼：老师有点纳闷，水洼作者是不是写错了。这个水洼明明住在地上，怎么变成天空的珍藏了呢？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相机出示第6自然段：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雨后，我们会看到地上有许多水洼，就像有趣的镜子，映射着我们的脸。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想象说话：展开想象，说说这面镜子可能会映射出什么美景呢？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齐读第6自然段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余晖：出示第7自然段  指名读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一天结束了，落日的余晖不时变幻着颜色，好像有谁在天空上涂了金色、红色和紫色。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相机理解“变幻”:这里作者运用了变幻这个词，让你感受到什么呀？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教学生字：“幻”“幻”&amp;“幼”区分，师范写，学生书空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3.配乐，师生合作读第2自然段、第7自然段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5.群星：第8自然段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最后，作者珍藏的是什么呢？——群星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相机出示：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黑夜降临了，我们看见夜空中群星闪烁，就像千千万万支极小的蜡烛在发光。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这个群星实在夜晚出现的，好像跟余晖相比也没有它颜色漂亮，跟云朵相比也没有什么形状的变化，可作者为什么要珍藏呢？用动作感受群星闪烁的样子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活动3：回想天空，解锁表达密钥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刚才探索家们一起探索了天空的珍藏，这些事物在我们生活中能够常常见到吗？你以前见到的和今天一起探索看到的有什么不一样？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要点：今天看到的充满个想象力或者充满活力等，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怪不得作者会这样说，出示第1自然段：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这是一个奇妙的世界，一切看上去都是有生命的！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作者是如何发现一切看上去都是有生命的呢？他是怎么说的？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相机出示第17、18自然段：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只要我们仔细地观察，寻找，就能从极普通的事物中找到美——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是的，世界上存在的奇妙的事物是无穷的，只要我们去寻找。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相机小结表达方法。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任务三：迁移运用，写出奇妙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探索家们，你也能像彼得西摩那样感受这些普通而又美好的事物吗？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出示要求和评价表：试着寻找你身边普通而又美的事物，运用本节课学习的方法，仿照例句，写一写。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2.全班交流，相机评价。 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六、总结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 w:val="0"/>
                <w:bCs w:val="0"/>
                <w:sz w:val="21"/>
                <w:szCs w:val="21"/>
                <w:lang w:val="en-US" w:eastAsia="zh-CN"/>
              </w:rPr>
              <w:t>同学们，你们真厉害。这节课我们探索了天空的珍藏，下节课我们就继续去大地探究，去看看大地的珍藏。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百丈中心小学的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翟绵纬</w:t>
            </w:r>
            <w:r>
              <w:rPr>
                <w:rFonts w:hint="eastAsia"/>
                <w:lang w:val="en-US" w:eastAsia="zh-CN"/>
              </w:rPr>
              <w:t>老师执教三年级下册《海底世界》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（一）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回顾旧课，导入新课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1. 上一节课我们的研学之旅去往了海底世界，知道海底真是个（景色奇异、物产丰富）的世界。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2.是的，这也是全文的中心句。那么课文围绕这句话从哪些方面介绍海底世界的？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看来你对海底世界已经有了初步的了解。课文就是从光线、声音、动物、植物、矿产这五个方面向我们介绍了海底世界。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这节课，让我们继续研学之旅，前往海底的三个博物馆，去探索海底世界的奥秘。准备好了吗？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（二）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探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秘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海底</w:t>
            </w: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动物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馆，学习如何“写清楚”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让我们先去海底动物馆瞧瞧吧！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1.谁来读一读学习要求。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出示学习活动一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自由读第4自然段：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（1）圈一圈：出现了哪几种海底动物？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（2）画一画：每种动物的活动方式是怎样的？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听清要求了吗？先读再圈画，双手捧书，开始吧！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2.交流问题1在海底动物馆，你都见到了哪些有趣的动物？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预设：海参、有一种鱼像梭子、章鱼和乌贼、有些贝类。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你一下子就把它们找齐了，真了不起，你圈对了吗？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【梭子鱼】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有一种鱼身体像梭子，多奇怪呀！瞧，这就是织布用的——梭子，两头尖尖的。这一种鱼也是两头尖尖，所以我们叫它做梭子鱼。谁来叫叫它！一起喊喊它！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像这样，在说明文中，把一个事物比作另一个事物，这样的说明方法叫做——打比方（板贴）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交流问题2海底有这些多的可爱的小动物呢！我们一起来叫叫它们！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那它们又是怎样活动的呢？你发现了吗？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交流：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海参 【海参靠肌肉伸缩爬行，每小时只能前进四米。】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（1）先来看看小海参吧，请你读一读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（2）你读的可真好听，海参活动有什么特点呢？原来，它是靠肌肉伸缩爬行的（板贴：爬）伸缩爬行你们见过吗？告诉大家，很多无脊椎动物，没有脚，它们就是靠肌肉一伸一缩来前进的。（出示动图）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（3）演一演：这样的小海参你们喜欢吗？那就请你来模仿一下小海参，把这黑板当成茫茫大海，按它的活动方式来到我这里吧！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（4）感受速度慢：从她那里到我这里，差不多有4米，它想要爬过来需要多久的时间？整整一个小时！它的活动实在是太——慢啦！看来我等不及你爬来我这里了，请回吧！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（5）了解方法：作者在介绍海参时用上了数字，让我们一下子就能感受到他慢吞吞的活动特点，这样的说明方法就是列数字（板贴）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（6）指导朗读：你能读出海参的特点来吗？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还可以再慢一些，你来试试，真是一只慢吞吞、懒洋洋的海参呀！让我们一起读。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过渡：其他动物的活动方式，你了解吗？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梭子鱼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【有一种鱼身体像梭子，每小时能游几十千米，攻击其他动物的时候，速度比普通的火车还快。】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（1）梭子鱼的活动方式是：游（板贴）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（2）很多的鱼类在海里活动都是靠“游”，为什么独独介绍它呢？——是呀是因为它游得特别——快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（3）快到什么程度呢？——每小时能游几十千米。你知道这是什么概念吗？以我们的操场为例，小小的梭子鱼一节半课的时间，就可以在操场游几百圈，真令人吃惊。请你读——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不仅如此呢！当梭子鱼发起攻击的时候，请你读——，此时的它速度竟然超过了火车，可真是风驰电掣呢！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（4）指导朗读：谁来试着把梭子鱼快的活动特点读出来？速度可真快呀！你也来。我们一起读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（5）了解方法：为了将如此之快的梭子鱼介绍给大家，作者可是花了不少心思呢！你发现了吗？——是呀，他不仅列出了数字，还把梭子鱼和火车一起进行比较，这样的说明方法叫做——（板贴：作比较）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过渡：还有两类动物，作者是如何向我们介绍清楚的呢？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乌贼和章鱼 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【乌贼和章鱼能突然向前方喷水，利用水的反推力迅速后退。】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（1））小朋友们，听清楚了吗？别的鱼都是向前进，乌贼和章鱼却是向后——退。（板贴）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（2）很独特的活动方式呢。小乌贼带来了一段视频，向大家揭示了他后退的秘密，一起来看看吧。（播放视频）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看到了吗？当它往前方喷水时，水会回过来一股力量，这股力量就是反推力。它还可以借助这反推力逃生呢！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（3）指导朗读：多有意思呀，一二两组读，三四两组。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贝类 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最后出场的小贝类，谁来？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哦，它和前面几位动物的活动方式都不一样，它是——巴在轮船底下（板贴：巴）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“巴”是怎样的？这让我们张开手，想象这就是贝类吸盘，用你的手掌巴住课桌，用点劲儿，紧紧的，别人拉都拉不动！从同学们的表情和动作里，我已经感受到了你们的用力！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小贝类，紧紧地巴在轮船底下，我们就能去很远的地方啦。瞧，这两句话意思相同，男生读第一句，女生。你更喜欢哪一句，为什么？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比较： 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有些贝类自己不动，但能巴在轮船底下做免费的长途旅行。 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有些贝类自己不动，但能巴在轮船底下去很远的地方。 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预设：把动物当作人来写，更加生动形象地写出了贝类的活动方法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小结：虽然这些贝类自己不动，但一点儿也不影响他们去很远的地方呢！它们靠的就是——（巴在轮船上），这一场长途旅行一点不费力气，可是免费的，多有趣呀！我们写作时也可以用上拟人这样的方法。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指导朗读：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①小贝类，你自己不动，却巴在轮船底下，感觉如何啊？请你读好这句话。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②小贝类，你巴在轮船底下做免费的长途旅行心情怎么样呀？（开心、悠闲)请你读。评：看你脸上笑盈盈的，真开心！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学着她的样子，我们一起读。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在海底动物馆中，我们认识了4种动物。其实在海底的动物世界里，一共有二十多万种小动物呢？那你们来想一想，作者为什么偏偏只选择了这四类动物来介绍呢？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预设：（1）太多写不下。所以就少写了 这可能是一个原因。还有什么原因？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（2）这四种都是具有代表性的。  你能具体说说吗？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是呀，在这四类动物之中，有的爬，有的游，有的是向后（退）的，有的自己（巴）在轮船上面，它们各有各的活动方法，非常具有代表性。这就是作者告诉我们的第一个写作秘诀——选典型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作者不仅选了有代表性的、典型的事物，在写它们的时候，还藏着巧思呢！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瞧，它们有的游得极（快），有的极（慢），有的前进，有的后退，有的自己动，有的不动——你有什么发现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预设：我发现作者写的这些动物都是有强烈的对比性，比如说慢和快，前进和后退，还有动和不动。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是呀，你可真会发现！这是作者写作的第二个秘诀，我们也可以用三个字来说，叫“对比写”。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8.这简单的一段话，竟藏了这么多写作密码！让我们再来一起读一读！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（三）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探秘“海底植物馆”“海底矿产馆”，验证“写清楚”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海底的动物很独特，植物和矿产也别具一格呢。作者又是怎么把这些事物给介绍清楚的呢？让我们继续探秘“植物馆”和“矿产馆”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请同桌两人合作学习5-6两个自然段，谁来读一读活动要求。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出示学习活动二：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读一读：默读5、6自然段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填一填：同桌合作，借助关键语句完成学习单第一题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想一想：作者是怎样把海底的植物和矿产特点写清楚的？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学生交流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“植物馆”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为了说明植物差异大，作者选择了“色彩”和“大小”两个典型方面，你可真会思考！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  <w:t>你们小组思路清晰，破解了作者的写作密码，真了不起！掌声送给他们！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让我们一起欣赏一下这差异很大的植物馆吧！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A:色彩：男生读——海底植物的颜色真是多种多样呢！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大小：那海藻呢？——女生读。如此大的落差，更能凸显海底植物差异大的特点了！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（2）“矿产馆”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那丰富的矿产呢，哪组同桌来交流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海底的矿产资源可真是丰富呀，让我们去领略一番吧！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3.海底就是拥有如此众多的动物，植物和丰富的矿产资源，这不禁让我们再次感叹。海底真是个景色奇异、物产丰富的世界。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总结：今天这节课我们一起认识了海底的动物、植物和矿产，还学会了紧紧围绕中心句，采用总分的构段方式，通过选典型事物，对比描写，运用多种说明、修辞方法，从而把一个意思写清楚。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（四）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小练笔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上节课我们已经仿照课文结构，完成了国宝大熊猫的习作提纲，这节课让我们运用今天学到的方法，写一写大熊猫的活动吧。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看，熊猫们来啦！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多么可爱又活泼的熊猫呀，快用你的笔记录下他们的活动吧！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练笔评价：（出示评价标准）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（五）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推荐阅读，开阔视野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课后，请同学们对照标准，修改完善自己的小练笔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>有不少作家都着笔描写了这景色奇异、物产丰富的海底，学有余力的同学可以选择一本感兴趣的，读一读哦！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二、工作室成员文献阅读分享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汤庄桥小学 孔玉香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cs="宋体"/>
                <w:highlight w:val="no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读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highlight w:val="none"/>
              </w:rPr>
              <w:t>设计评价量表，实现教学评一致性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》</w:t>
            </w:r>
            <w:r>
              <w:rPr>
                <w:rFonts w:hint="eastAsia" w:ascii="宋体" w:hAnsi="宋体" w:cs="宋体"/>
                <w:highlight w:val="none"/>
                <w:lang w:eastAsia="zh-CN"/>
              </w:rPr>
              <w:t>有感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从标题来看</w:t>
            </w: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论文</w:t>
            </w: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主题是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如何设计评价量表，切入口比较小。摘要概括了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</w:rPr>
              <w:t>文章的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主要内容。</w:t>
            </w: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从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</w:rPr>
              <w:t>主题、维度、标准、形式</w:t>
            </w: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四个角度设计评价量表是这篇文章的亮点。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文章</w:t>
            </w: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包括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前言</w:t>
            </w: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具体策略</w:t>
            </w: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</w:rPr>
              <w:t>总结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具体策略为主体，由四个大标题组成，句式相同、逻辑相关。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</w:rPr>
              <w:t>在撰写一个教学策略时，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还可以在策略前，加上设计原则，策略后补充注意事项</w:t>
            </w: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</w:rPr>
              <w:t>。</w:t>
            </w:r>
          </w:p>
          <w:p>
            <w:pPr>
              <w:rPr>
                <w:rFonts w:hint="eastAsia" w:ascii="宋体" w:hAnsi="宋体" w:cs="宋体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 xml:space="preserve">   这篇论文可以参考其逻辑结构，其结论可以迁移到教学中。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eastAsia="zh-CN"/>
              </w:rPr>
              <w:t>泰山小学</w:t>
            </w: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 xml:space="preserve"> 郭婧依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读</w:t>
            </w:r>
            <w:r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  <w:t xml:space="preserve"> 《基于读写结合的“教—学—评”一致性模式的建构与实践》有感</w:t>
            </w:r>
          </w:p>
          <w:p>
            <w:pPr>
              <w:ind w:firstLine="420" w:firstLineChars="200"/>
              <w:rPr>
                <w:rFonts w:hint="default" w:ascii="宋体" w:hAnsi="宋体" w:eastAsia="宋体" w:cs="宋体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论文在选题方面给了我一些思考。论文标题基本公式：研究领域+研究对象+研究角度。已知选题，化“大选题”为“小关键词”法。满足标题简明、准确、醒目的要求，基本拟出论文标题。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论文一二级标题之间的逻辑递进、撰写思路，值得借鉴。从目前撰写论文存在的问题出发，聚焦读写结合“教—学—评”一致性现状及误区，提出实施模式和路径，结合具体课例展开实践过程。有从大到小的逻辑性，立足大单元，按照目标、策略、评价三个方面来展开，脉络清晰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宋体" w:hAnsi="宋体" w:cs="宋体"/>
                <w:highlight w:val="no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工作室成员说课、评课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执教老师巢肖琴说课：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20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本篇课文的语文要素是了解课文是从哪几个方面把事物写清楚的，初步整合信息，介绍一种事物。两个语文要素之间呈现着整体的读写，关联教学中，我们不仅要重视从阅读角度理解奇妙的世界是由哪几个方面来写的，更要从表达的角度学习如何围绕事物的特点，从几个方面来把事物写清楚。把阅读和表达同整起来，提高学生的语言表达和审美能力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20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基于以上的分析，本篇课文的教学目标：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20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1.认识“呈、雕”等6个生字，借助图片联系生活，理解雕饰、余晖等词语的意思。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20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2.有感情地朗读课文，了解课文是从哪几个方面把奇妙的世界写清楚的，把握文章的主要内容，理解“一切看上去都是有生命的”。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20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3.积累优美生动的语言，体会课文语言表达的好处，能借鉴课文的表达发现身边普通而又美好的事物。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20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围绕以上教学目标我设计了相关的任务群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 w:firstLine="420" w:firstLineChars="200"/>
              <w:jc w:val="both"/>
              <w:rPr>
                <w:rFonts w:hint="default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整节课上下来，其实还是有一些遗憾和疑问的。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一是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  <w:t>没来得及呈现出孩子们个性化的表达，课堂整体活动设计还有待优化。其次，对于本节课的任务群定位还是有疑问的</w:t>
            </w:r>
            <w:r>
              <w:rPr>
                <w:rFonts w:hint="eastAsia" w:cs="Times New Roman"/>
                <w:b w:val="0"/>
                <w:bCs w:val="0"/>
                <w:sz w:val="21"/>
                <w:szCs w:val="21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执教老师翟绵纬说课：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今天我执教的是第二课时，重点学习课文的4-6自然段。目标设定为：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1.重点探究海底世界的动物活动，了解文章是如何围绕一句话把一个意思写清楚的。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2.体会“免费的长途旅行”在写法上的好处。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3.拓展训练，围绕一个意思选典型、对比写，运用说明方法，把事物介绍清楚。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4.感受海底世界的物产丰富，进一步激发孩子热爱大自然、探索海底世界的兴趣。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围绕本课教学目标，我创设了探秘海底动物、植物、矿产馆的情境，并设计了三个学习任务：第一，发现“写清楚”的方法，让学生先去读第四自然段，然后圈出作者介绍的海底动物，最后思考这些动物的活动方法有什么特点。第二个任务指向的是文章的第五、第六自然段的学习，采用了同桌合作学习的方式，让学生借助思维导图去验证“写清楚”的方法。在学习了课文第四、第五、第六自然段的基础之上，我设计了一个课堂的小练笔，勾连习作《国宝大熊猫》，让学生学习运用选典型、对比写的写作方法，运用多种说明方法，围绕中心句写一写熊猫的各种活动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香槟湖小学 唐婧仪评课：</w:t>
            </w:r>
          </w:p>
          <w:p>
            <w:pPr>
              <w:pStyle w:val="6"/>
              <w:ind w:firstLine="420" w:firstLineChars="200"/>
            </w:pPr>
            <w:r>
              <w:t>《海底世界》的文本是怎样将每个方面写清楚的，对三年级学生来说是个难点。翟老师引导学生一步步感受作者是怎样将每一个方面写清楚的，翟老师选择了课文中最有代表性的一段"海底动物的活动”，引导学生通过视频、表演、朗读等多种方式了解几种动物的不同特点，在此基础上顺势提问课文“为什么选择这五种动物来介绍?”由浅入深，让学生理解课文“分类对比”的写法。在最后的练笔环节，翟老师选择的视频与课堂“输入”内容非常一致，有两两之间的对比，为学生写作提供了很好的支架。</w:t>
            </w:r>
          </w:p>
          <w:p>
            <w:pPr>
              <w:pStyle w:val="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河海实验小学</w:t>
            </w:r>
            <w:r>
              <w:rPr>
                <w:rFonts w:hint="eastAsia"/>
                <w:lang w:val="en-US" w:eastAsia="zh-CN"/>
              </w:rPr>
              <w:t xml:space="preserve"> 汤佳雯评课：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highlight w:val="none"/>
                <w:lang w:val="en-US" w:eastAsia="zh-CN"/>
              </w:rPr>
              <w:t>听完两节精彩的课堂，我对读写一体化视角下的单元整体教学、任务群有了更全面的认识。两位老师都深耕文本，引导学生多角度分析、多形式朗读，还结合学生生活实际加深感受，多元化总结方法，并紧密结合本单元习作当堂进行小练笔，这是落实大单元教学的一次很好的尝试。总之，这样课程设计很值得我后续好好回顾、吸收与借鉴！</w:t>
            </w:r>
          </w:p>
          <w:p>
            <w:pP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highlight w:val="none"/>
                <w:lang w:val="en-US" w:eastAsia="zh-CN"/>
              </w:rPr>
              <w:t>新桥小学 周丁露评课：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4"/>
                <w:highlight w:val="none"/>
                <w:lang w:val="en-US" w:eastAsia="zh-CN"/>
              </w:rPr>
              <w:t>本节课，翟老师紧紧围绕文本中的典型句段，指导学生学习说明文的说明方法。对于初次接触作比较、列数字、打比方等说明方法的学生来说，如何理解和掌握这些方法无疑是一大挑战。然而，翟老师通过精心设计的教学环节，不仅让学生找出了文本中海里动物的活动方法和特点，还巧妙地揭示了作者的写作妙处。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4"/>
                <w:highlight w:val="none"/>
                <w:lang w:val="en-US" w:eastAsia="zh-CN"/>
              </w:rPr>
              <w:t>课堂尾声的小练笔环节，翟老师出示了句式和评价标准，旨在训练学生的语言表达能力。为了进一步提升教学效果，建议翟老师在点评时更注重针对性和有效性。具体而言，可以针对每个学生的小练笔，结合教学目标，给出具体的反馈和建议。例如，可以指出学生在使用说明方法上的优点和不足，以及如何改进等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  <w:p>
            <w:pPr>
              <w:widowControl w:val="0"/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培育室领衔人谢攀 讲座、评课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《“文学阅读与创意表达”学习任务群读写进阶之路》</w:t>
            </w:r>
          </w:p>
          <w:p>
            <w:pPr>
              <w:widowControl w:val="0"/>
              <w:numPr>
                <w:ilvl w:val="0"/>
                <w:numId w:val="2"/>
              </w:numPr>
              <w:ind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基本内涵与价值取向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从学习的途径来看，所有的任务群都强调的是一个语言的实践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；从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学习方式来看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，最常用的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就是感性体验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；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从学习角结果来看，它强调的是审美品位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。我们必须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要关注儿童的审美经验，审美能力和审美观念三个方面，这三个是循环互动相互促进的，因此这个文学阅读与创意表达任务群就有了独特的一个育人价值。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任务群在设定的时候，指向是不一样的，比如说实用性阅读与交流，它是强调是一种工具性，然后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思辨性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阅读是一种科学性，讲究的是求真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创新，然后文学阅读与创意表达它强调的是人文性的创作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审美，所以导致了能力表征的不一样，</w:t>
            </w:r>
          </w:p>
          <w:p>
            <w:pPr>
              <w:widowControl w:val="0"/>
              <w:numPr>
                <w:ilvl w:val="0"/>
                <w:numId w:val="2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读写进阶之路</w:t>
            </w:r>
          </w:p>
          <w:p>
            <w:pPr>
              <w:widowControl w:val="0"/>
              <w:numPr>
                <w:ilvl w:val="0"/>
                <w:numId w:val="3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必要性</w:t>
            </w:r>
          </w:p>
          <w:p>
            <w:pPr>
              <w:widowControl w:val="0"/>
              <w:numPr>
                <w:ilvl w:val="0"/>
                <w:numId w:val="3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具体路径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2667635" cy="744855"/>
                  <wp:effectExtent l="0" t="0" r="18415" b="17145"/>
                  <wp:docPr id="2" name="图片 2" descr="(Y219$UEWJE$TUWF6}O_A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(Y219$UEWJE$TUWF6}O_AE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35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（3）两种类型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第一种是单元整体架构，比如说将以人文主题为中心，把其他全部架构起来，来创造一个情境任务，然后把阅读的课文口语交际园地和习作内容全部进行一个整合，第二种是部分关联，以单元习作为核心点，然后跟进行关联，看看谁能跟单元习作匹配起来，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可以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把顺序进行调换，精读课文，包括略读课文，语文园地、口语交际都能把它形成关联，</w:t>
            </w:r>
          </w:p>
          <w:p>
            <w:pPr>
              <w:widowControl w:val="0"/>
              <w:numPr>
                <w:ilvl w:val="0"/>
                <w:numId w:val="2"/>
              </w:numPr>
              <w:ind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具体案例分享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三下第八单元整体架构——开展班级故事会；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三下第六单元从习作中人物小称号入手将《剃头大师》和《我不能失信》进行关联教学。</w:t>
            </w:r>
          </w:p>
          <w:p>
            <w:pPr>
              <w:widowControl w:val="0"/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本次课例评价</w:t>
            </w:r>
          </w:p>
          <w:p>
            <w:pPr>
              <w:widowControl w:val="0"/>
              <w:numPr>
                <w:ilvl w:val="0"/>
                <w:numId w:val="4"/>
              </w:numPr>
              <w:ind w:left="420" w:lef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进行整体架构</w:t>
            </w:r>
          </w:p>
          <w:p>
            <w:pPr>
              <w:widowControl w:val="0"/>
              <w:numPr>
                <w:ilvl w:val="0"/>
                <w:numId w:val="4"/>
              </w:numPr>
              <w:ind w:left="42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关联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语文要素和文本内容</w:t>
            </w:r>
          </w:p>
          <w:p>
            <w:pPr>
              <w:widowControl w:val="0"/>
              <w:numPr>
                <w:ilvl w:val="0"/>
                <w:numId w:val="4"/>
              </w:numPr>
              <w:ind w:left="420" w:lef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确定教学目标、教学活动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五、区教师发展中心羌杏凤校长 总结引领</w:t>
            </w:r>
          </w:p>
          <w:p>
            <w:pPr>
              <w:widowControl w:val="0"/>
              <w:numPr>
                <w:ilvl w:val="0"/>
                <w:numId w:val="5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注意信息共享：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相关交流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老师把有关的学习材料放到群里面，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以供成员们后续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学习消化</w:t>
            </w:r>
            <w:r>
              <w:rPr>
                <w:rFonts w:hint="eastAsia" w:cs="Times New Roman"/>
                <w:kern w:val="2"/>
                <w:szCs w:val="24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2"/>
                <w:szCs w:val="24"/>
                <w:lang w:val="en-US" w:eastAsia="zh-CN" w:bidi="ar-SA"/>
              </w:rPr>
              <w:t>沟通交流。</w:t>
            </w:r>
          </w:p>
          <w:p>
            <w:pPr>
              <w:widowControl w:val="0"/>
              <w:numPr>
                <w:ilvl w:val="0"/>
                <w:numId w:val="5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及时小结成果：对七月初的阶段考核做好充足材料准备。</w:t>
            </w:r>
          </w:p>
          <w:p>
            <w:pPr>
              <w:widowControl w:val="0"/>
              <w:numPr>
                <w:ilvl w:val="0"/>
                <w:numId w:val="5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重构教案及时上传相关网站，呈现真实有效的教研成果。</w:t>
            </w:r>
          </w:p>
        </w:tc>
      </w:tr>
    </w:tbl>
    <w:p/>
    <w:p/>
    <w:p/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6055" cy="7607935"/>
            <wp:effectExtent l="0" t="0" r="10795" b="12065"/>
            <wp:docPr id="1" name="图片 1" descr="8IE3B}Q0W9$%RK(5UZJXDH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IE3B}Q0W9$%RK(5UZJXDH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60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2E8B1E"/>
    <w:multiLevelType w:val="singleLevel"/>
    <w:tmpl w:val="9E2E8B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F9A84A1"/>
    <w:multiLevelType w:val="singleLevel"/>
    <w:tmpl w:val="9F9A84A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E3EFA14"/>
    <w:multiLevelType w:val="singleLevel"/>
    <w:tmpl w:val="DE3EFA1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49198611"/>
    <w:multiLevelType w:val="singleLevel"/>
    <w:tmpl w:val="491986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8BECD90"/>
    <w:multiLevelType w:val="singleLevel"/>
    <w:tmpl w:val="68BECD90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wMmJiNmQzMTkyNWFlODk1ZjU4OWM0ODU3Y2QxNGYifQ=="/>
  </w:docVars>
  <w:rsids>
    <w:rsidRoot w:val="3733204E"/>
    <w:rsid w:val="01542BA0"/>
    <w:rsid w:val="039321B2"/>
    <w:rsid w:val="08534388"/>
    <w:rsid w:val="0A3E54B7"/>
    <w:rsid w:val="3733204E"/>
    <w:rsid w:val="4B330924"/>
    <w:rsid w:val="602437C9"/>
    <w:rsid w:val="61A3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OTE_Normal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9493</Words>
  <Characters>9531</Characters>
  <Lines>0</Lines>
  <Paragraphs>0</Paragraphs>
  <TotalTime>2</TotalTime>
  <ScaleCrop>false</ScaleCrop>
  <LinksUpToDate>false</LinksUpToDate>
  <CharactersWithSpaces>9638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2024-06-13T06:06:00Z</dcterms:created>
  <dc:creator>嘻嘻嘻</dc:creator>
  <cp:lastModifiedBy>嘻嘻嘻</cp:lastModifiedBy>
  <dcterms:modified xsi:type="dcterms:W3CDTF">2024-06-14T03:09:02Z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5EF38011C8A04DA3940C0A586848EA60_13</vt:lpwstr>
  </property>
</Properties>
</file>