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9198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2024-2025年度杨莉萍述职报告</w:t>
      </w:r>
    </w:p>
    <w:p w14:paraId="14EFC6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在过去的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一学年</w:t>
      </w:r>
      <w:r>
        <w:rPr>
          <w:rFonts w:hint="eastAsia" w:ascii="宋体" w:hAnsi="宋体" w:eastAsia="宋体" w:cs="宋体"/>
          <w:sz w:val="24"/>
          <w:szCs w:val="24"/>
        </w:rPr>
        <w:t>里，我紧紧围绕学校教育教学工作目标，认真履行课程中心主任职责，团结带领课程中心全体成员，扎实推进各项工作。现将履职情况向大家进行汇报。​</w:t>
      </w:r>
    </w:p>
    <w:p w14:paraId="493B95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一、强化教学常规管理，夯实教育教学根基​</w:t>
      </w:r>
    </w:p>
    <w:p w14:paraId="135AB4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教学常规是学校教育教学工作的基石。在 2024 - 2025 第一学期，我组织课程中心团队严格执行课程计划，依据市区要求和学校 “朴真课程” 架构，科学安排教学任务，确保 “开齐课程、上足课时、教好学生”，为学生全面发展筑牢基础。同时，推行常规 “月考核” 活动，涵盖行政推门课，对教师上课、备课、作业等环节细致检查，及时反馈整改，通过教师会议总结，实现 “以检查促规范，以规范促提升”。还举办了丰富多样的教学特色成果展示活动，搭建交流平台；积极配合市、区教育部门调研，借势提升教师业务能力与学校教育质量。</w:t>
      </w:r>
    </w:p>
    <w:p w14:paraId="1D257C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到了第二学期，我们持续深化教学常规管理。积极响应 “2・15 专项行动”，严格保障学生体育锻炼与课间休息时间，优化体育课程与教学。在作业管理上，细化规定，落实公示与评价制度，开展优秀作业和创意作业展示，激发学生学习热情。在课程体系构建方面，立足国家课程，结合校园文化，推进 “1 + N” 课后服务模式，丰富社团与班级课程，促进学生全面发展。​</w:t>
      </w:r>
    </w:p>
    <w:p w14:paraId="01FBC2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二、深化课堂教学改革，推动教师专业成长​</w:t>
      </w:r>
    </w:p>
    <w:p w14:paraId="6D0CE6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课堂教学改革与教师专业发展紧密相连。第一学期，我组织教师开展期初教材培训，鼓励课题申报，规范课题管理，教师理论学习与论文撰写成果显著。抓实集体备课，以朴真课堂范式研究为目标，开展多学科集体备课活动，在新优质磨课中，借助集团与校外专家力量，15 位执教老师优课率达 100%。推进教师研训，落实优秀教师示范制与青年教师压担制，多位教师在比赛中获奖，骨干教师队伍不断壮大。立足校本教研，各教研组以新课标为基础开展多样研讨活动，英语教研组活动还在区级展示。​</w:t>
      </w:r>
    </w:p>
    <w:p w14:paraId="04518A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第二学期，我们继续深入课堂教学改革。构建 “学为中心” 课堂，强化学科实践，提升常态课质量。在教研创新上，成立有力教研团队，完善教研制度，丰富校本教研形式。高度重视青年教师培养，成立 “精英教师成长团”，开展粉笔字训练与教学设计大赛。拓宽联合教研渠道，组织多场区级教研活动，多位教师展示优质课。规范课题研究管理，推进课题研究，教师论文发表与获奖成果丰硕。​</w:t>
      </w:r>
    </w:p>
    <w:p w14:paraId="5AD574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三、加大专项工作管理，促进学生全面发展​</w:t>
      </w:r>
    </w:p>
    <w:p w14:paraId="754F81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专项工作管理是学校教育教学工作的重要组成部分。在学籍管理方面，两学期均做好生籍排查、转学手续办理及学籍系统管理工作。社团活动专项中，精心筹备新优质学校社团展示，协调各方确保展示顺利，丰富学生课余生活。体质健康专项上，通过多种举措保障学生体质，在各类体育竞赛中取得优异成绩。艺术教育专项里，克服教师缺编难题，组织学生参加多项艺术竞赛并获奖。“五项管理” 专项中，备课组与课程中心协同落实各项要求，家校合力促进学生健康成长。第二学期，还通过开展多样学科与游戏竞赛活动，提升学生综合素养。​</w:t>
      </w:r>
    </w:p>
    <w:p w14:paraId="3FF231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四、工作中的不足与改进方向​</w:t>
      </w:r>
    </w:p>
    <w:p w14:paraId="372804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尽管取得了一定成绩，但工作中仍存在不足之处。例如，在教学创新方面，部分教师对新兴教学方法和技术的应用不够熟练；在教师发展方面，青年教师成长速度有待进一步加快；在课程建设方面，校本课程的特色与深度还需进一步挖掘。​</w:t>
      </w:r>
    </w:p>
    <w:p w14:paraId="3DA9C9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针对这些问题，未来我将加强对教师的培训，尤其是在教学创新与新技术应用方面，组织专题培训与交流活动。进一步完善青年教师培养机制，为他们提供更多实践与展示机会。深入研究校本课程，结合学校特色与学生需求，开发更具深度与特色的课程，提升学校课程品质。​</w:t>
      </w:r>
    </w:p>
    <w:p w14:paraId="40AF95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回顾过去两学期，在学校领导的支持与全体教师的共同努力下，课程中心各项工作有序开展并取得一定成效。展望未来，我将继续以高度的责任感和使命感，团结带领团队，不断探索创新，为学校教育教学高质量发展贡献力量！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385B4D"/>
    <w:rsid w:val="005B0721"/>
    <w:rsid w:val="0E38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2025-06-24T04:31:00Z</dcterms:created>
  <dc:creator>追风的女儿</dc:creator>
  <cp:lastModifiedBy>追风的女儿</cp:lastModifiedBy>
  <dcterms:modified xsi:type="dcterms:W3CDTF">2025-06-24T04:35:08Z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0EF6440C5F0A4993BB59B4615C800860_11</vt:lpwstr>
  </property>
  <property fmtid="{D5CDD505-2E9C-101B-9397-08002B2CF9AE}" pid="4" name="KSOTemplateDocerSaveRecord">
    <vt:lpwstr>eyJoZGlkIjoiYjc2OGE3ZDdmMWViZDA1MDRmYWVhYzY0MDFlODNlNzQiLCJ1c2VySWQiOiI0MjU0OTMyMzMifQ==</vt:lpwstr>
  </property>
</Properties>
</file>