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FF153">
      <w:pPr>
        <w:spacing w:line="312" w:lineRule="auto"/>
        <w:ind w:firstLine="480" w:firstLineChars="200"/>
        <w:jc w:val="center"/>
        <w:rPr>
          <w:rFonts w:hint="eastAsia" w:ascii="宋体" w:hAnsi="宋体" w:eastAsia="宋体"/>
          <w:sz w:val="24"/>
          <w:szCs w:val="24"/>
        </w:rPr>
      </w:pPr>
      <w:r>
        <w:rPr>
          <w:rFonts w:hint="eastAsia" w:ascii="宋体" w:hAnsi="宋体" w:eastAsia="宋体"/>
          <w:sz w:val="24"/>
          <w:szCs w:val="24"/>
        </w:rPr>
        <w:t>《海上日出》教学设计</w:t>
      </w:r>
    </w:p>
    <w:p w14:paraId="14D09F32">
      <w:pPr>
        <w:spacing w:line="312" w:lineRule="auto"/>
        <w:ind w:firstLine="420" w:firstLineChars="200"/>
        <w:jc w:val="center"/>
        <w:rPr>
          <w:rFonts w:hint="eastAsia" w:ascii="楷体" w:hAnsi="楷体" w:eastAsia="楷体"/>
          <w:szCs w:val="21"/>
          <w:lang w:val="en-US" w:eastAsia="zh-CN"/>
        </w:rPr>
      </w:pPr>
      <w:r>
        <w:rPr>
          <w:rFonts w:hint="eastAsia" w:ascii="楷体" w:hAnsi="楷体" w:eastAsia="楷体"/>
          <w:szCs w:val="21"/>
        </w:rPr>
        <w:t>新北区</w:t>
      </w:r>
      <w:r>
        <w:rPr>
          <w:rFonts w:hint="eastAsia" w:ascii="楷体" w:hAnsi="楷体" w:eastAsia="楷体"/>
          <w:szCs w:val="21"/>
          <w:lang w:val="en-US" w:eastAsia="zh-CN"/>
        </w:rPr>
        <w:t>飞龙</w:t>
      </w:r>
      <w:r>
        <w:rPr>
          <w:rFonts w:hint="eastAsia" w:ascii="楷体" w:hAnsi="楷体" w:eastAsia="楷体"/>
          <w:szCs w:val="21"/>
        </w:rPr>
        <w:t xml:space="preserve">实验小学 </w:t>
      </w:r>
      <w:r>
        <w:rPr>
          <w:rFonts w:hint="eastAsia" w:ascii="楷体" w:hAnsi="楷体" w:eastAsia="楷体"/>
          <w:szCs w:val="21"/>
          <w:lang w:val="en-US" w:eastAsia="zh-CN"/>
        </w:rPr>
        <w:t>陈珊</w:t>
      </w:r>
    </w:p>
    <w:p w14:paraId="1049935C">
      <w:pPr>
        <w:spacing w:line="312" w:lineRule="auto"/>
        <w:ind w:firstLine="480" w:firstLineChars="200"/>
        <w:jc w:val="left"/>
        <w:rPr>
          <w:rFonts w:hint="eastAsia" w:ascii="宋体" w:hAnsi="宋体" w:eastAsia="宋体"/>
          <w:sz w:val="24"/>
          <w:szCs w:val="24"/>
        </w:rPr>
      </w:pPr>
      <w:r>
        <w:rPr>
          <w:rFonts w:hint="eastAsia" w:ascii="宋体" w:hAnsi="宋体" w:eastAsia="宋体"/>
          <w:sz w:val="24"/>
          <w:szCs w:val="24"/>
        </w:rPr>
        <w:t>教学目标：</w:t>
      </w:r>
    </w:p>
    <w:p w14:paraId="7FCC6254">
      <w:pPr>
        <w:spacing w:line="312" w:lineRule="auto"/>
        <w:ind w:firstLine="480" w:firstLineChars="200"/>
        <w:rPr>
          <w:rFonts w:hint="eastAsia" w:ascii="宋体" w:hAnsi="宋体" w:eastAsia="宋体"/>
          <w:sz w:val="24"/>
          <w:szCs w:val="24"/>
        </w:rPr>
      </w:pPr>
      <w:r>
        <w:rPr>
          <w:rFonts w:hint="eastAsia" w:ascii="宋体" w:hAnsi="宋体" w:eastAsia="宋体"/>
          <w:sz w:val="24"/>
          <w:szCs w:val="24"/>
        </w:rPr>
        <w:t>1.初步把握文章内容，寻找关键信息梳理太阳的变化。</w:t>
      </w:r>
    </w:p>
    <w:p w14:paraId="5EE37542">
      <w:pPr>
        <w:spacing w:line="312" w:lineRule="auto"/>
        <w:ind w:firstLine="480" w:firstLineChars="200"/>
        <w:rPr>
          <w:rFonts w:hint="eastAsia" w:ascii="宋体" w:hAnsi="宋体" w:eastAsia="宋体"/>
          <w:sz w:val="24"/>
          <w:szCs w:val="24"/>
        </w:rPr>
      </w:pPr>
      <w:r>
        <w:rPr>
          <w:rFonts w:hint="eastAsia" w:ascii="宋体" w:hAnsi="宋体" w:eastAsia="宋体"/>
          <w:sz w:val="24"/>
          <w:szCs w:val="24"/>
        </w:rPr>
        <w:t>2.品读关键语句，感受海上日出这一奇观的壮观景象。</w:t>
      </w:r>
    </w:p>
    <w:p w14:paraId="558B62B9">
      <w:pPr>
        <w:spacing w:line="312" w:lineRule="auto"/>
        <w:ind w:firstLine="480" w:firstLineChars="200"/>
        <w:rPr>
          <w:rFonts w:hint="eastAsia" w:ascii="宋体" w:hAnsi="宋体" w:eastAsia="宋体"/>
          <w:sz w:val="24"/>
          <w:szCs w:val="24"/>
        </w:rPr>
      </w:pPr>
      <w:r>
        <w:rPr>
          <w:rFonts w:hint="eastAsia" w:ascii="宋体" w:hAnsi="宋体" w:eastAsia="宋体"/>
          <w:sz w:val="24"/>
          <w:szCs w:val="24"/>
        </w:rPr>
        <w:t>3.学习作者按有顺序、有变化、写生动、写出景物特点的方法，尝试练写海上月出。</w:t>
      </w:r>
    </w:p>
    <w:p w14:paraId="161C3686">
      <w:pPr>
        <w:spacing w:line="312" w:lineRule="auto"/>
        <w:ind w:firstLine="480" w:firstLineChars="200"/>
        <w:rPr>
          <w:rFonts w:hint="eastAsia" w:ascii="宋体" w:hAnsi="宋体" w:eastAsia="宋体"/>
          <w:sz w:val="24"/>
          <w:szCs w:val="24"/>
        </w:rPr>
      </w:pPr>
    </w:p>
    <w:p w14:paraId="1B27B631">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单元整合，创设情境：</w:t>
      </w:r>
    </w:p>
    <w:p w14:paraId="513F5EEA">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人民日报“跟着课本去旅行”活动招募小记者啦，这次招募的记者家要求能够有序的介绍景物有序介绍景物，把景物写生动、写出景物特点。为此我们特别开展了小记者培训活动，今天来到了本次活动的第一站，跟随巴金先生去欣赏海上日出，齐读课题。</w:t>
      </w:r>
    </w:p>
    <w:p w14:paraId="733EC3B9">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你有观察过日出吗？问学生。可能会说有一次看到……老师可以说有一次我去黄山看日出，结果那一天阴天没有见到。总结：可见日出不是天天有，能看到日出美景实属不易！与去到某地游览一处景物的短时体验不同，欣赏日出可能需要连续一段时间的等候，才能幸运见到。</w:t>
      </w:r>
    </w:p>
    <w:p w14:paraId="74C8DB31">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2.巴金先生为了见到日出美景，他是这样做的——引出第一自然段，指读。关注常常早起。</w:t>
      </w:r>
    </w:p>
    <w:p w14:paraId="3A9DBEF7">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学习活动一：识日出之景，理观赏之序</w:t>
      </w:r>
    </w:p>
    <w:p w14:paraId="115028DC">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1.读课文，读准字音，读通句子。</w:t>
      </w:r>
    </w:p>
    <w:p w14:paraId="67755EF2">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2.想想课文按一定顺序描写了哪几种天气下的日出景象。</w:t>
      </w:r>
    </w:p>
    <w:p w14:paraId="41E10162">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（一）整体感知，初理文脉</w:t>
      </w:r>
    </w:p>
    <w:p w14:paraId="74247FC9">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1.巴金爷爷看到了那些不同时候的日出美景，抓住“有时” 等词语，发现了三类日出的场景，晴天时，有云时，黑云时。</w:t>
      </w:r>
    </w:p>
    <w:p w14:paraId="740DE5CC">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2.再读课文，给图片排排序</w:t>
      </w:r>
    </w:p>
    <w:p w14:paraId="2F16053F">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（二）读词</w:t>
      </w:r>
    </w:p>
    <w:p w14:paraId="73D813BE">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其实这三组词语也描写了不同天气状态的日出，我们一起来读读看。</w:t>
      </w:r>
    </w:p>
    <w:p w14:paraId="46B93680">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负着重荷  冲破云霞</w:t>
      </w:r>
    </w:p>
    <w:p w14:paraId="082A5D4F">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走进云堆  直射水面</w:t>
      </w:r>
    </w:p>
    <w:p w14:paraId="06A9A08E">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镶了金边  冲出重围</w:t>
      </w:r>
    </w:p>
    <w:p w14:paraId="23E18BAA">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（1）关注：多音字  荷  “重荷”表示过于沉重的负担。</w:t>
      </w:r>
    </w:p>
    <w:p w14:paraId="7BD2CBF8">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（2）镶就是把东西在外围加边 范写“镶” ，注意左窄右宽。</w:t>
      </w:r>
    </w:p>
    <w:p w14:paraId="796F9A23">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学习活动二：赏晴天日出，感景物之美</w:t>
      </w:r>
    </w:p>
    <w:p w14:paraId="4CCDE88A">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聚焦阅读2-3小节，试着想象画面,想想</w:t>
      </w:r>
    </w:p>
    <w:p w14:paraId="257FD30C">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1.作者按照什么顺序写日出美景的。</w:t>
      </w:r>
    </w:p>
    <w:p w14:paraId="1C2028A7">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2.作者从那些方面写出了日出变化的特点。</w:t>
      </w:r>
    </w:p>
    <w:p w14:paraId="4AB241BB">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（一）理清顺序</w:t>
      </w:r>
    </w:p>
    <w:p w14:paraId="1ED162E8">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1.作者按照什么顺序写晴天时候日出美景的。你找到了那些词语，圈一圈表示时间的词语</w:t>
      </w:r>
    </w:p>
    <w:p w14:paraId="6EB28054">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（二）感受变化</w:t>
      </w:r>
    </w:p>
    <w:p w14:paraId="76B39C90">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1随着时间的变化，太阳的形态位置也在发生变化，在课文中找一找表示位置的词语用横线画出来。位置的变化有什么特点？位置上升。</w:t>
      </w:r>
    </w:p>
    <w:p w14:paraId="5660AF0B">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2.除了位置变化还有什么也在变化？用横线画出颜色变化的词语。颜色变化有什么特点？越来越深</w:t>
      </w:r>
    </w:p>
    <w:p w14:paraId="54746476">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3.括号标出亮光变化的词语。亮光变化有什么特点？</w:t>
      </w:r>
    </w:p>
    <w:p w14:paraId="4B7AE5B8">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4.随着太阳的升起，颜色越来越深，亮光越来越强，那我们读的时候也要注意声音要怎么样？学生分组读课文。</w:t>
      </w:r>
    </w:p>
    <w:p w14:paraId="1C4B6896">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5.同学们读的太好了，我眼前也仿佛出现了一幅幅画面。</w:t>
      </w:r>
    </w:p>
    <w:p w14:paraId="71329AB9">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6.巴金爷爷就是这样太阳的变化写清楚的，让我们看一看海上日出的画面？</w:t>
      </w:r>
    </w:p>
    <w:p w14:paraId="12ECF078">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（三）品味语言</w:t>
      </w:r>
    </w:p>
    <w:p w14:paraId="36710C10">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1学生品味第三自然段，关注作者的修辞、动词等。</w:t>
      </w:r>
    </w:p>
    <w:p w14:paraId="6C8E617B">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巴金爷爷说“为了看日出，我常常早起。”他写的不仅仅是日出，也是他在海上航行时的点点滴滴。他不仅按照时间的顺序写了太阳升起的过程，通过颜色的变化、亮光的强弱、位置的上升和修辞手法的运用，让太阳的升起过程如此清晰，所以我们写文章的时候要注意，按照一定的顺序写，并且要把变化写清楚，写的时候用上修辞关注细节会让我们的描写更有画面感。</w:t>
      </w:r>
    </w:p>
    <w:p w14:paraId="0F31AF19">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学习活动三：得妙笔之法，绘月出奇观</w:t>
      </w:r>
    </w:p>
    <w:p w14:paraId="2278193C">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其实我们的大伟中国并不缺少奇观，缺少的只是善于捕捉器官的眼睛。小记者们，带着你发现的变化，用上巴金爷爷教给我们的妙招，赶快写这海上月初的奇观。</w:t>
      </w:r>
    </w:p>
    <w:p w14:paraId="58AA98E1">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1.观看视频。说一说你观察到了什么</w:t>
      </w:r>
    </w:p>
    <w:p w14:paraId="034A5FB9">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2.写一写海上月初的景象</w:t>
      </w:r>
    </w:p>
    <w:p w14:paraId="75F66320">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3.利用评价表进行评价。自我评价，同伴评价</w:t>
      </w:r>
    </w:p>
    <w:p w14:paraId="2CA8D89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p>
    <w:p w14:paraId="274FD35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p>
    <w:p w14:paraId="30C9DC99">
      <w:pPr>
        <w:bidi w:val="0"/>
        <w:rPr>
          <w:rFonts w:hint="eastAsia"/>
          <w:lang w:val="en-US" w:eastAsia="zh-CN"/>
        </w:rPr>
      </w:pPr>
    </w:p>
    <w:p w14:paraId="42D3860D">
      <w:pPr>
        <w:bidi w:val="0"/>
        <w:rPr>
          <w:rFonts w:hint="eastAsia"/>
          <w:lang w:val="en-US" w:eastAsia="zh-CN"/>
        </w:rPr>
      </w:pPr>
    </w:p>
    <w:p w14:paraId="68D79E5E">
      <w:pPr>
        <w:bidi w:val="0"/>
        <w:rPr>
          <w:rFonts w:hint="eastAsia"/>
          <w:lang w:val="en-US" w:eastAsia="zh-CN"/>
        </w:rPr>
      </w:pPr>
    </w:p>
    <w:p w14:paraId="64B25E97">
      <w:pPr>
        <w:bidi w:val="0"/>
        <w:rPr>
          <w:rFonts w:hint="eastAsia"/>
          <w:lang w:val="en-US" w:eastAsia="zh-CN"/>
        </w:rPr>
      </w:pPr>
    </w:p>
    <w:p w14:paraId="693FB097">
      <w:pPr>
        <w:bidi w:val="0"/>
        <w:rPr>
          <w:rFonts w:hint="eastAsia"/>
          <w:lang w:val="en-US" w:eastAsia="zh-CN"/>
        </w:rPr>
      </w:pPr>
    </w:p>
    <w:p w14:paraId="39434B2F">
      <w:pPr>
        <w:bidi w:val="0"/>
        <w:rPr>
          <w:rFonts w:hint="eastAsia"/>
          <w:lang w:val="en-US" w:eastAsia="zh-CN"/>
        </w:rPr>
      </w:pPr>
    </w:p>
    <w:p w14:paraId="05A7A765">
      <w:pPr>
        <w:tabs>
          <w:tab w:val="left" w:pos="1860"/>
        </w:tabs>
        <w:bidi w:val="0"/>
        <w:jc w:val="left"/>
        <w:rPr>
          <w:rFonts w:hint="eastAsia"/>
          <w:lang w:val="en-US" w:eastAsia="zh-CN"/>
        </w:rPr>
      </w:pPr>
      <w:r>
        <w:rPr>
          <w:rFonts w:hint="eastAsia"/>
          <w:lang w:val="en-US" w:eastAsia="zh-CN"/>
        </w:rPr>
        <w:tab/>
      </w:r>
    </w:p>
    <w:p w14:paraId="0AEAB8EF">
      <w:pPr>
        <w:tabs>
          <w:tab w:val="left" w:pos="1860"/>
        </w:tabs>
        <w:bidi w:val="0"/>
        <w:jc w:val="left"/>
        <w:rPr>
          <w:rFonts w:hint="eastAsia"/>
          <w:lang w:val="en-US" w:eastAsia="zh-CN"/>
        </w:rPr>
      </w:pPr>
    </w:p>
    <w:p w14:paraId="6EBBBA09">
      <w:pPr>
        <w:tabs>
          <w:tab w:val="left" w:pos="1860"/>
        </w:tabs>
        <w:bidi w:val="0"/>
        <w:jc w:val="left"/>
        <w:rPr>
          <w:rFonts w:hint="eastAsia"/>
          <w:lang w:val="en-US" w:eastAsia="zh-CN"/>
        </w:rPr>
      </w:pPr>
    </w:p>
    <w:p w14:paraId="3DB76086">
      <w:pPr>
        <w:tabs>
          <w:tab w:val="left" w:pos="1860"/>
        </w:tabs>
        <w:bidi w:val="0"/>
        <w:jc w:val="left"/>
        <w:rPr>
          <w:rFonts w:hint="eastAsia"/>
          <w:lang w:val="en-US" w:eastAsia="zh-CN"/>
        </w:rPr>
      </w:pPr>
    </w:p>
    <w:p w14:paraId="5BDB6E89">
      <w:pPr>
        <w:tabs>
          <w:tab w:val="left" w:pos="1860"/>
        </w:tabs>
        <w:bidi w:val="0"/>
        <w:jc w:val="left"/>
        <w:rPr>
          <w:rFonts w:hint="eastAsia"/>
          <w:lang w:val="en-US" w:eastAsia="zh-CN"/>
        </w:rPr>
      </w:pPr>
    </w:p>
    <w:p w14:paraId="10B63342">
      <w:pPr>
        <w:tabs>
          <w:tab w:val="left" w:pos="1860"/>
        </w:tabs>
        <w:bidi w:val="0"/>
        <w:jc w:val="left"/>
        <w:rPr>
          <w:rFonts w:hint="eastAsia"/>
          <w:lang w:val="en-US" w:eastAsia="zh-CN"/>
        </w:rPr>
      </w:pPr>
    </w:p>
    <w:p w14:paraId="5C6D9F2B">
      <w:pPr>
        <w:spacing w:line="312" w:lineRule="auto"/>
        <w:ind w:firstLine="480" w:firstLineChars="200"/>
        <w:jc w:val="center"/>
        <w:rPr>
          <w:rFonts w:hint="eastAsia"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表里的生物</w:t>
      </w:r>
      <w:r>
        <w:rPr>
          <w:rFonts w:hint="eastAsia" w:ascii="宋体" w:hAnsi="宋体" w:eastAsia="宋体"/>
          <w:sz w:val="24"/>
          <w:szCs w:val="24"/>
        </w:rPr>
        <w:t>》教学设计</w:t>
      </w:r>
    </w:p>
    <w:p w14:paraId="70271DF3">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20" w:firstLineChars="20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小河中心小学 王徐恋</w:t>
      </w:r>
    </w:p>
    <w:p w14:paraId="6DE65DD9">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课前交流：出示现代诗《我们天天走着一条小路》。</w:t>
      </w:r>
    </w:p>
    <w:p w14:paraId="7A9FCF07">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1、自由读诗，边读边思考哪句诗最能表达诗人的观点？</w:t>
      </w:r>
    </w:p>
    <w:p w14:paraId="54B7F3E2">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2、（我们的身边有多少事物向我们要求新的发现）</w:t>
      </w:r>
    </w:p>
    <w:p w14:paraId="04B5A7BE">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3、对啊，生活中不缺少美，缺少的是发现美的眼睛。正如本单元人文主题所说的：（科学发现的机遇，总是等着好奇而又爱思考的人。）</w:t>
      </w:r>
    </w:p>
    <w:p w14:paraId="0EA5C6CE">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一、诗歌导入，读题质疑。</w:t>
      </w:r>
    </w:p>
    <w:p w14:paraId="7E380D08">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平凡的事物里往往蕴藏着许多未知，我们的生命因为观察角度的不同而增加精彩。刚才那首诗的作者就是冯至，今天，我们要学习一篇关于他童年趣事的回忆性散文。(板书：表里的生物)——齐读课题：《表里的生物》</w:t>
      </w:r>
    </w:p>
    <w:p w14:paraId="1BC5AA58">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2.初读课题，你有什么疑问吗？(梳理问题，如：谁的表？什么是生物？表里为什么会有生物？表里的生物是什么？我是怎么寻找到表里的生物的？)</w:t>
      </w:r>
    </w:p>
    <w:p w14:paraId="5AFF873C">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生物是有生命的个体。生物的基本的特征在于生物进行新陈代谢及遗传。</w:t>
      </w:r>
    </w:p>
    <w:p w14:paraId="3CD78261">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二、初读课文，学习字词</w:t>
      </w:r>
    </w:p>
    <w:p w14:paraId="43D91C7F">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1.下面就让我们带着问题去朗读课文</w:t>
      </w:r>
    </w:p>
    <w:p w14:paraId="018CDED8">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(1)读准字音，读通句子，难读的地方多读几遍。</w:t>
      </w:r>
    </w:p>
    <w:p w14:paraId="54D9EE49">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(2)边读边思考：表里的生物是什么？我是怎么找到它的？</w:t>
      </w:r>
    </w:p>
    <w:p w14:paraId="70971129">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2.检查自读情况。</w:t>
      </w:r>
    </w:p>
    <w:p w14:paraId="0085CEA1">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出示词串：狗吠 蝉鸣 蟋蟀 蝈蝈 蝎子</w:t>
      </w:r>
    </w:p>
    <w:p w14:paraId="18A42A01">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(1)黑板上有一组词语，请你来读一下，其他同学边听边想一想这组词有什么共同之处呢？（都包含了一种活的生物。）（你说的没错，那文中说其实他们都包含了一种：生物）</w:t>
      </w:r>
    </w:p>
    <w:p w14:paraId="3F333E1E">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(2)见过蝎子吗？瞧，这就是蝎子。（师读材料）听了这段资料，对于蝎子的印象，你的脑海里闪过课文中的哪些词？“蜇人”“丑恶”“恐怖”。</w:t>
      </w:r>
    </w:p>
    <w:p w14:paraId="68BEECEF">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(3)我们一起再来把这些词语读两遍。</w:t>
      </w:r>
    </w:p>
    <w:p w14:paraId="28BE377D">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(4)这个蝎子也就是童年冯至眼中表里的生物。</w:t>
      </w:r>
    </w:p>
    <w:p w14:paraId="44F49358">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三、合作探索，概述寻找的过程</w:t>
      </w:r>
    </w:p>
    <w:p w14:paraId="737FE2A1">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1、那他是怎么一步步寻找到这个表里生物的呢?课文开篇提出的观点是什么？围绕我的观点产生了哪些疑问？又做了哪些猜测？</w:t>
      </w:r>
    </w:p>
    <w:p w14:paraId="65CEBC4D">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2、请独立思考，完成表格，根据思维导图圈画关键，了解“我”探索表中生物的全过程。       四人一组讨论一下</w:t>
      </w:r>
    </w:p>
    <w:p w14:paraId="68291CA4">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预设：s：“不许动”里边该是什么东西在响呢？</w:t>
      </w:r>
    </w:p>
    <w:p w14:paraId="5656E74C">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T：找我的疑问时，我们可以关注标点符号“？”</w:t>
      </w:r>
    </w:p>
    <w:p w14:paraId="7D09060F">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T：哪些字词在提醒这是我的结论和猜测呢？我想；证实我的猜测；我只想。是啊，关注标点符号和关键的词语有时候可以帮助我们快速地找出答案。</w:t>
      </w:r>
    </w:p>
    <w:p w14:paraId="12F697DA">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小结：难怪后来我见人就说“我有蟋蟀在钵子里，蝈蝈在葫芦里，鸟儿在笼子里，父亲却有一个小蝎子在表里。”文中的“我”就是在疑问及猜测中探索怀表的，你看，他到最后都认为这表里在发出声音的确实是个生物，这也再次印证了第一自然段中我最初的观点——凡是能发出声音的，都是活的生物。</w:t>
      </w:r>
    </w:p>
    <w:p w14:paraId="547B98D8">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1、这句话在第一小节就出现了，那作者在第一小节中是如何说明这个观点的呢？我们一起来读一读这个部分</w:t>
      </w:r>
    </w:p>
    <w:p w14:paraId="5977B52E">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读完我们可以发现，作者就是用了许多具体的事例来说明：有从早到晚的事例_____，有从夏到秋的事例：____，还有在别人帮助下发声的事例:        。</w:t>
      </w:r>
    </w:p>
    <w:p w14:paraId="19C1A1F9">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作者开篇就列举了这么多事例，无非还是为了证明自己的观点：我那时……</w:t>
      </w:r>
    </w:p>
    <w:p w14:paraId="3A1CF128">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如果说第一小节中证明自己观点的事例是略写，那后面2到19小节就是详写，这也是作者对于文章一种详略得当的安排。</w:t>
      </w:r>
    </w:p>
    <w:p w14:paraId="1DC28328">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3、在探索怀表的过程中，我做了哪些事？默读文章2-19小节。</w:t>
      </w:r>
    </w:p>
    <w:p w14:paraId="1EDCA19F">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提示：一开始怀表是如何吸引到我的？从哪些句子得出答案的？</w:t>
      </w:r>
    </w:p>
    <w:p w14:paraId="4C2232E5">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要点：听表中的声音、看表中的构造、猜表中的生物、问父亲表中的生物</w:t>
      </w:r>
    </w:p>
    <w:p w14:paraId="603ED46B">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4、伴随着看、听、问、猜的体验，我渐渐揭开表里生物的神秘面纱，你能否结合思维导图与板书，简要概括课文的主要内容。</w:t>
      </w:r>
    </w:p>
    <w:p w14:paraId="08DBD121">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要点：小时候，我以为凡能发出声音的，都是活的生物。后来，我通过听表中的声音、看表中的构造、猜表中的生物，问父亲表里的生物是什么，最终我得出了结论这个表里确实有个生物在里面。</w:t>
      </w:r>
    </w:p>
    <w:p w14:paraId="7F9FFD85">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四、举例品读，体悟人物的形象</w:t>
      </w:r>
    </w:p>
    <w:p w14:paraId="11390463">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1、在“我”探索表里生物的过程中，父亲对“我”也产生了很大的影响。那么文章在描写“我”与父亲时主要采用了什么方法呢？——语言描写   对话形式</w:t>
      </w:r>
    </w:p>
    <w:p w14:paraId="0127C4EC">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出示对话1、对话2：下面请同学们默读对话，圈画关键词，批注一下文中的我给你留下了什么印象。</w:t>
      </w:r>
    </w:p>
    <w:p w14:paraId="2D8953DB">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2、指定人读对话1和2中的语言，从语言描写中，你读出了一个怎样的孩子？</w:t>
      </w:r>
    </w:p>
    <w:p w14:paraId="68ED3794">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我的语言：“我爱听”我对表中世界的好奇与欣喜</w:t>
      </w:r>
    </w:p>
    <w:p w14:paraId="108EEC0E">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3个“为什么”我不停地追问，刨根问底，看出我的探究精神</w:t>
      </w:r>
    </w:p>
    <w:p w14:paraId="174740A3">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父亲的语言：联系两处对话，反复使用“只许听，不许动”“不许动表”“只许看，不许动”，侧面描写，衬托出我渴望一探究竟的煎熬。</w:t>
      </w:r>
    </w:p>
    <w:p w14:paraId="41E0E6F8">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3、找人分角色朗读对话1和2，旁白，从提示语中，你有什么想法？</w:t>
      </w:r>
    </w:p>
    <w:p w14:paraId="6E23135E">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行为：一边...（说）...一边...（伸）...强烈的好奇心，迫不及待想打开那块表探个究竟，执着。</w:t>
      </w:r>
    </w:p>
    <w:p w14:paraId="5F03C4CC">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心理：为什么“我吓了一跳”却还“感到愉快”呢？我“吓了一跳”是因为表里的生物在我的想象之中不会是蝎子，“感到愉快”是因为弄清缘由之后，证实了“我”关于“表里有一个活的生物”的猜想，感到愉快满足。富有童真童趣。</w:t>
      </w:r>
    </w:p>
    <w:p w14:paraId="45B33C39">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小结：听对话，听出了一个爱创根问底，富有探究精神的孩子。那再观察行为，感悟内心，我们还能读出一个怎样的冯至呢？留待下节课继续学习。</w:t>
      </w:r>
    </w:p>
    <w:p w14:paraId="43416EB2">
      <w:pPr>
        <w:spacing w:line="312" w:lineRule="auto"/>
        <w:ind w:firstLine="480" w:firstLineChars="200"/>
        <w:jc w:val="center"/>
        <w:rPr>
          <w:rFonts w:hint="eastAsia"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十万个为什么</w:t>
      </w:r>
      <w:r>
        <w:rPr>
          <w:rFonts w:hint="eastAsia" w:ascii="宋体" w:hAnsi="宋体" w:eastAsia="宋体"/>
          <w:sz w:val="24"/>
          <w:szCs w:val="24"/>
        </w:rPr>
        <w:t>》</w:t>
      </w:r>
      <w:r>
        <w:rPr>
          <w:rFonts w:hint="eastAsia" w:ascii="宋体" w:hAnsi="宋体" w:eastAsia="宋体"/>
          <w:sz w:val="24"/>
          <w:szCs w:val="24"/>
          <w:lang w:val="en-US" w:eastAsia="zh-CN"/>
        </w:rPr>
        <w:t>导读课</w:t>
      </w:r>
      <w:r>
        <w:rPr>
          <w:rFonts w:hint="eastAsia" w:ascii="宋体" w:hAnsi="宋体" w:eastAsia="宋体"/>
          <w:sz w:val="24"/>
          <w:szCs w:val="24"/>
        </w:rPr>
        <w:t>教学设计</w:t>
      </w:r>
    </w:p>
    <w:p w14:paraId="3038513F">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20" w:firstLineChars="20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飞龙实验小学 朱慧娇</w:t>
      </w:r>
    </w:p>
    <w:p w14:paraId="2B420244">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bookmarkStart w:id="0" w:name="_GoBack"/>
      <w:bookmarkEnd w:id="0"/>
      <w:r>
        <w:rPr>
          <w:rFonts w:hint="eastAsia" w:ascii="宋体" w:hAnsi="宋体" w:eastAsia="宋体" w:cs="宋体"/>
          <w:sz w:val="24"/>
          <w:szCs w:val="24"/>
          <w:lang w:val="en-US" w:eastAsia="zh-CN"/>
        </w:rPr>
        <w:t>导入：</w:t>
      </w:r>
    </w:p>
    <w:p w14:paraId="56513BBA">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通过第二单元的学习，我们考古了琥珀的形成，解说了恐龙的演化，感受了纳米技术的神奇；见证了我国在航天领域的巨大成就，大家随之提出问题，并且尝试着解决。在我们的生活中，面对平常的事物，大家就能提出很多有趣的问题，出示PPT为什么铁会生锈？为什么面包放久了会发硬？为什么水能带走脏东西？其实这些问题的答案都藏在一本书中，你知道是什么书吗？</w:t>
      </w:r>
    </w:p>
    <w:p w14:paraId="5551923B">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初次见到这本书，你来猜一猜它是一本怎样的书？这节课我们就走进快乐读书吧。通过读十万个为什么，了解书中的科技知识，召开科技科学知识成果博览会。（板贴标题）那为了更好的筹备博览会，我们就要了解这本书，读好这本书，下面我们就来梳理这本书的信息。</w:t>
      </w:r>
    </w:p>
    <w:p w14:paraId="4BCB8431">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活动一：书中信息会梳理</w:t>
      </w:r>
    </w:p>
    <w:p w14:paraId="584D9CA4">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观察封面：</w:t>
      </w:r>
    </w:p>
    <w:p w14:paraId="39045543">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第一次见到这本书，你最先注意了什么？书皮的封面。就请同学们看一看封面，看从中你能获取哪些信息。你关注到了它的出版社、主编、作者、译者……好，你看封面就像一张藏宝图，我们可以从中获取很多信息。</w:t>
      </w:r>
    </w:p>
    <w:p w14:paraId="0D6C6384">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2.那对于这本书的作者米伊林你了解吗？看来大家对这位科普作家并不熟悉，今天AI米伊林来到了我们教室，一起来听听他的自我介绍吧！这科普读物的鼻祖写出的作品大家想不想读啊？</w:t>
      </w:r>
    </w:p>
    <w:p w14:paraId="5EA0A277">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观察目录：</w:t>
      </w:r>
    </w:p>
    <w:p w14:paraId="07990EBD">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1.好，那我们就来读读这本书，请同学们打开这本书，翻到目录仔细观察。你发现了什么？ 6 个站点，都是我们日常生活中常见的事物。那同学们，你看目录就是一本书的高度浓缩，我们通过读目录可以把这本书读薄。看，哪位同学能到黑板上来帮助老师完成一下这副房间旅行图。同学们，你看刚才我们通过看目录就梳理出了这本书的主要内容。</w:t>
      </w:r>
    </w:p>
    <w:p w14:paraId="53027034">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那再来看这些问题，刚才我们猜的这个问题的答案到底对不对呢？下面我们就来验证一下，请同学们翻开目录，看你感兴趣的那个问题在多少页。快速的翻到这一页。默读这一部分内容，看谁最先找到答案。拿起笔来，读到关键的地方，把它标画出来，做到不动笔墨不读书。</w:t>
      </w:r>
    </w:p>
    <w:p w14:paraId="1C436C3B">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3.这位同学最快，请你讲述一下你是怎么找到答案的。好，同学们，你看刚才我们通过抓关键词就快速的解决了这个问题。</w:t>
      </w:r>
    </w:p>
    <w:p w14:paraId="7BF61B44">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活动二：深入阅读解问题</w:t>
      </w:r>
    </w:p>
    <w:p w14:paraId="6BCC3B84">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解决途径：</w:t>
      </w:r>
    </w:p>
    <w:p w14:paraId="15CEA428">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学会了如何看目录，那接下来我们有个“谁是答题王”大赛你敢不敢试试？老师这里给每个小组设置4个问题，请每个小组按照刚才的方法到《十万个为什么》中快速找到答案，把问题和答案的关键词写在便利贴上，如果有找不到的，先把问题的关键词记录下来，开始，看哪一组又快又准。</w:t>
      </w:r>
    </w:p>
    <w:p w14:paraId="29E322F1">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交流并上台贴上便利贴，完善旅行图。课下大家在读书的时候可以像这样，把你读书时发现的问题以及找到的答案的关键词梳理在这样的房间旅行图上，我们在科学知识成果博览会上会对你的思维导图进行展示。</w:t>
      </w:r>
    </w:p>
    <w:p w14:paraId="6A79B637">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这些解决了的问题是用什么方法解决的？联系上下文。还有找不到答案的问题该用什么方法解决呢？（相机板书解决问题的途径。）看来啊，这些问题看似简单，可是要我们通过这么多途径才能去解决，确实有点儿不简单呢！</w:t>
      </w:r>
    </w:p>
    <w:p w14:paraId="4238994F">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语言特色：</w:t>
      </w:r>
    </w:p>
    <w:p w14:paraId="77D2BD38">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同学们，这本书不但告诉了我们一个个的科学知识，它的文字也很有特色，我们来品味一下。看，这是老师在百度百科上搜集的肥皂为什么能洗净衣物这个问题，同样的问题，米伊林在这本书中也给我们进行了解答。在这本书的 15 页，请同学们翻到，请你对比着来阅读一下这两部分文字，看看你能感受到什么。有感受的地方就要标化一下。读完之后可以把你的感受先给同桌说一说。像这样生动有趣的文字，在这本书中还有很多，大家想不想继续阅读？</w:t>
      </w:r>
    </w:p>
    <w:p w14:paraId="09376A46">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科技术语：</w:t>
      </w:r>
    </w:p>
    <w:p w14:paraId="4CCCC6A6">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那再来看看这段话，快速的来读一读，看看哪个词你不理解。烟炱，那这个词是什么意思？谁能帮帮他？再来读读这段话，看看能从中找到答案吗？你找到啦。烟台微粒是一种十分细小的碳粒……刚才他就运用了联系上下文的方法，就一下子找到了答案。同学们，我们在读科普读物的时候，就会遇到一些像烟台这样的难懂的科技术语，这就需要大家运用在我们在课上学的理解词语的方法去理解它。那再来回想一下，我们还学过哪些理解词语的好方法？那课下就请同学们在读书的时候运用这些方法理解这些科技术语，并且把它记录在知识收获卡上。我们在博览会上会进行展示。</w:t>
      </w:r>
    </w:p>
    <w:p w14:paraId="05A6B88D">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阅读任务：</w:t>
      </w:r>
    </w:p>
    <w:p w14:paraId="0AC2792A">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此时此刻，你又认为这是一本怎样的书？这是一本有趣的书。那就请同学们认真去读这本有趣的书，希望你能从中汲取更多的知识，为我们的博览会做准备。那我们在博览会上除了可以展示我们这节课提到的房间旅行思维导图知识收获卡，还可以展示什么？想一想大家平时在读完一本书的时候都会分享什么呀？读这本书的收获，段中的好词好句以及你在那里写的批注，读完书读的这本书的感受。可以，也可以展示像这样的读书小报、好书推荐卡，这些都是在大家在读书时要完成的一个的任务。</w:t>
      </w:r>
    </w:p>
    <w:p w14:paraId="49328117">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活动三：制定计划慧阅读</w:t>
      </w:r>
    </w:p>
    <w:p w14:paraId="429FA9AA">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那对于这样一本有趣的书，你打算多长时间读完，什么时间去读呢？这就需要我们制定阅读计划。请组长拿出你们小组的阅读计划表，你看在计划表的这一栏，老师给大家列举了一些阅读任务。你们可以从中选择，也可以自己小组商定。老师还想提醒大家，像这样分成几个部分的书，大家可以不用按顺序去读，可以先读小组最感兴趣的那个站点。好，那就先在小组合作制定计划。由一个同学执笔记。凡事预则立，不预则废，相信大家一定可以按照自己小组制定的计划去认真读完这本书，看来有计划的阅读也是我们读整本书的好方法。课下就请同学们运用这些方法，带着自己的推测，带着一个个的问题，走进这有趣的文字，走进这知识的殿堂，期待大家在科学知识博览会上精彩的表现。</w:t>
      </w:r>
    </w:p>
    <w:p w14:paraId="22D3BDD3">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除了这本米伊林的《十万个为什么》，我们还可以读读中国的《十万个为什么》，这套丛书……当然，我国还有更多的科普作品，希望大家在课余时间能多多关注哦！</w:t>
      </w:r>
    </w:p>
    <w:p w14:paraId="3A61F892">
      <w:pPr>
        <w:keepNext w:val="0"/>
        <w:keepLines w:val="0"/>
        <w:pageBreakBefore w:val="0"/>
        <w:widowControl w:val="0"/>
        <w:numPr>
          <w:ilvl w:val="0"/>
          <w:numId w:val="0"/>
        </w:numPr>
        <w:tabs>
          <w:tab w:val="left" w:pos="1860"/>
        </w:tabs>
        <w:kinsoku/>
        <w:wordWrap/>
        <w:overflowPunct/>
        <w:topLinePunct w:val="0"/>
        <w:autoSpaceDE/>
        <w:autoSpaceDN/>
        <w:bidi w:val="0"/>
        <w:adjustRightInd/>
        <w:snapToGrid/>
        <w:spacing w:line="312" w:lineRule="auto"/>
        <w:ind w:firstLine="480" w:firstLineChars="200"/>
        <w:jc w:val="left"/>
        <w:textAlignment w:val="auto"/>
        <w:rPr>
          <w:rFonts w:hint="default" w:ascii="宋体" w:hAnsi="宋体" w:eastAsia="宋体" w:cs="宋体"/>
          <w:sz w:val="24"/>
          <w:szCs w:val="24"/>
          <w:lang w:val="en-US" w:eastAsia="zh-CN"/>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KTJ">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7B7"/>
    <w:rsid w:val="000252F5"/>
    <w:rsid w:val="00046A1A"/>
    <w:rsid w:val="00046D32"/>
    <w:rsid w:val="000719FA"/>
    <w:rsid w:val="000C7ED7"/>
    <w:rsid w:val="00113FEA"/>
    <w:rsid w:val="001F2EC4"/>
    <w:rsid w:val="001F39FE"/>
    <w:rsid w:val="0020297F"/>
    <w:rsid w:val="002265C9"/>
    <w:rsid w:val="00285AFB"/>
    <w:rsid w:val="002B6292"/>
    <w:rsid w:val="002C2144"/>
    <w:rsid w:val="002E0417"/>
    <w:rsid w:val="002F5E1B"/>
    <w:rsid w:val="00301F8C"/>
    <w:rsid w:val="0030208B"/>
    <w:rsid w:val="00311C30"/>
    <w:rsid w:val="0034060A"/>
    <w:rsid w:val="00385201"/>
    <w:rsid w:val="003A7716"/>
    <w:rsid w:val="003B76D9"/>
    <w:rsid w:val="003F7883"/>
    <w:rsid w:val="00430A54"/>
    <w:rsid w:val="00461654"/>
    <w:rsid w:val="0047538F"/>
    <w:rsid w:val="004B403A"/>
    <w:rsid w:val="004C652B"/>
    <w:rsid w:val="004D526D"/>
    <w:rsid w:val="004E78B6"/>
    <w:rsid w:val="004F5FC5"/>
    <w:rsid w:val="00511447"/>
    <w:rsid w:val="00530D97"/>
    <w:rsid w:val="00564700"/>
    <w:rsid w:val="0058036F"/>
    <w:rsid w:val="005D7B77"/>
    <w:rsid w:val="006103C5"/>
    <w:rsid w:val="0064326E"/>
    <w:rsid w:val="00667B58"/>
    <w:rsid w:val="006E4E5D"/>
    <w:rsid w:val="00705825"/>
    <w:rsid w:val="007236F1"/>
    <w:rsid w:val="007B2929"/>
    <w:rsid w:val="007D3DA3"/>
    <w:rsid w:val="007D4F8A"/>
    <w:rsid w:val="007D7C84"/>
    <w:rsid w:val="007E3267"/>
    <w:rsid w:val="00810C8E"/>
    <w:rsid w:val="00821CB6"/>
    <w:rsid w:val="00890F40"/>
    <w:rsid w:val="008B0D98"/>
    <w:rsid w:val="008B728D"/>
    <w:rsid w:val="008C2761"/>
    <w:rsid w:val="008D0235"/>
    <w:rsid w:val="008F0F48"/>
    <w:rsid w:val="00906302"/>
    <w:rsid w:val="00936C73"/>
    <w:rsid w:val="0098554B"/>
    <w:rsid w:val="009B0CD7"/>
    <w:rsid w:val="009B6EC0"/>
    <w:rsid w:val="009F3208"/>
    <w:rsid w:val="00A05745"/>
    <w:rsid w:val="00A36C8B"/>
    <w:rsid w:val="00A4012B"/>
    <w:rsid w:val="00A407E7"/>
    <w:rsid w:val="00AB5066"/>
    <w:rsid w:val="00B02683"/>
    <w:rsid w:val="00B04EB3"/>
    <w:rsid w:val="00B05298"/>
    <w:rsid w:val="00B12B29"/>
    <w:rsid w:val="00B2104C"/>
    <w:rsid w:val="00B54F76"/>
    <w:rsid w:val="00B97DDC"/>
    <w:rsid w:val="00BA27A4"/>
    <w:rsid w:val="00BB2B97"/>
    <w:rsid w:val="00BD7942"/>
    <w:rsid w:val="00BF75F4"/>
    <w:rsid w:val="00C013B0"/>
    <w:rsid w:val="00C2727E"/>
    <w:rsid w:val="00C27640"/>
    <w:rsid w:val="00C357FF"/>
    <w:rsid w:val="00C46D62"/>
    <w:rsid w:val="00C47CEC"/>
    <w:rsid w:val="00CB1CCF"/>
    <w:rsid w:val="00CD37D8"/>
    <w:rsid w:val="00CF35D7"/>
    <w:rsid w:val="00D12053"/>
    <w:rsid w:val="00D21E53"/>
    <w:rsid w:val="00D40F68"/>
    <w:rsid w:val="00D52ECE"/>
    <w:rsid w:val="00D55EC0"/>
    <w:rsid w:val="00D63276"/>
    <w:rsid w:val="00DB68B5"/>
    <w:rsid w:val="00DE2C23"/>
    <w:rsid w:val="00DE470F"/>
    <w:rsid w:val="00E42C97"/>
    <w:rsid w:val="00E447B7"/>
    <w:rsid w:val="00E53682"/>
    <w:rsid w:val="00E724BD"/>
    <w:rsid w:val="00EA7EA2"/>
    <w:rsid w:val="00ED2AA6"/>
    <w:rsid w:val="00F14C97"/>
    <w:rsid w:val="00F365E5"/>
    <w:rsid w:val="00F91C7D"/>
    <w:rsid w:val="00FC2E2A"/>
    <w:rsid w:val="00FE4973"/>
    <w:rsid w:val="0C352A96"/>
    <w:rsid w:val="2AB33FAA"/>
    <w:rsid w:val="556223DC"/>
    <w:rsid w:val="7FC63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3455</Words>
  <Characters>3522</Characters>
  <Lines>21</Lines>
  <Paragraphs>6</Paragraphs>
  <TotalTime>1</TotalTime>
  <ScaleCrop>false</ScaleCrop>
  <LinksUpToDate>false</LinksUpToDate>
  <CharactersWithSpaces>3613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2025-04-25T05:53:00Z</dcterms:created>
  <dc:creator>W GOT</dc:creator>
  <cp:lastModifiedBy>小饼干要加油</cp:lastModifiedBy>
  <dcterms:modified xsi:type="dcterms:W3CDTF">2025-06-25T13:19:34Z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eyJoZGlkIjoiMDIyYjJiYWQ3MWI0MDlhOWRmYWViYmRhMTE5MDdhMzgiLCJ1c2VySWQiOiI3NTU2NTEyNjIifQ==</vt:lpwstr>
  </property>
  <property fmtid="{D5CDD505-2E9C-101B-9397-08002B2CF9AE}" pid="3" name="KSOProductBuildVer">
    <vt:lpwstr>2052-12.1.0.21541</vt:lpwstr>
  </property>
  <property fmtid="{D5CDD505-2E9C-101B-9397-08002B2CF9AE}" pid="4" name="ICV">
    <vt:lpwstr>1853757724DC49F793AFB2DABF7131E9_13</vt:lpwstr>
  </property>
</Properties>
</file>