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6DF557F">
      <w:pPr>
        <w:jc w:val="center"/>
        <w:rPr>
          <w:rFonts w:hint="eastAsia"/>
          <w:sz w:val="32"/>
          <w:szCs w:val="40"/>
          <w:lang w:eastAsia="zh-CN"/>
        </w:rPr>
      </w:pPr>
      <w:r>
        <w:rPr>
          <w:rFonts w:hint="eastAsia"/>
          <w:sz w:val="32"/>
          <w:szCs w:val="40"/>
          <w:lang w:eastAsia="zh-CN"/>
        </w:rPr>
        <w:t>新北区小学</w:t>
      </w:r>
      <w:r>
        <w:rPr>
          <w:rFonts w:hint="eastAsia"/>
          <w:sz w:val="32"/>
          <w:szCs w:val="40"/>
          <w:lang w:val="en-US" w:eastAsia="zh-CN"/>
        </w:rPr>
        <w:t>英语祁琴花</w:t>
      </w:r>
      <w:r>
        <w:rPr>
          <w:rFonts w:hint="eastAsia"/>
          <w:sz w:val="32"/>
          <w:szCs w:val="40"/>
          <w:lang w:eastAsia="zh-CN"/>
        </w:rPr>
        <w:t>优秀教师培育室阶段成果佐证材料</w:t>
      </w:r>
    </w:p>
    <w:p w14:paraId="489F1212">
      <w:pPr>
        <w:jc w:val="center"/>
        <w:rPr>
          <w:rFonts w:hint="eastAsia" w:ascii="楷体" w:hAnsi="楷体" w:eastAsia="楷体" w:cs="楷体"/>
          <w:sz w:val="32"/>
          <w:szCs w:val="40"/>
          <w:lang w:eastAsia="zh-CN"/>
        </w:rPr>
      </w:pPr>
      <w:r>
        <w:rPr>
          <w:rFonts w:hint="eastAsia" w:ascii="楷体" w:hAnsi="楷体" w:eastAsia="楷体" w:cs="楷体"/>
          <w:sz w:val="32"/>
          <w:szCs w:val="40"/>
          <w:lang w:eastAsia="zh-CN"/>
        </w:rPr>
        <w:t>（材料名称：</w:t>
      </w:r>
      <w:r>
        <w:rPr>
          <w:rFonts w:hint="eastAsia" w:ascii="楷体" w:hAnsi="楷体" w:eastAsia="楷体" w:cs="楷体"/>
          <w:sz w:val="32"/>
          <w:szCs w:val="40"/>
          <w:lang w:val="en-US" w:eastAsia="zh-CN"/>
        </w:rPr>
        <w:t>论文发表</w:t>
      </w:r>
      <w:r>
        <w:rPr>
          <w:rFonts w:hint="eastAsia" w:ascii="楷体" w:hAnsi="楷体" w:eastAsia="楷体" w:cs="楷体"/>
          <w:sz w:val="32"/>
          <w:szCs w:val="40"/>
          <w:lang w:eastAsia="zh-CN"/>
        </w:rPr>
        <w:t>）</w:t>
      </w:r>
    </w:p>
    <w:tbl>
      <w:tblPr>
        <w:tblStyle w:val="3"/>
        <w:tblW w:w="921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43"/>
        <w:gridCol w:w="981"/>
        <w:gridCol w:w="1166"/>
        <w:gridCol w:w="841"/>
        <w:gridCol w:w="3015"/>
        <w:gridCol w:w="2471"/>
      </w:tblGrid>
      <w:tr w14:paraId="35A53C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1" w:hRule="atLeast"/>
          <w:jc w:val="center"/>
        </w:trPr>
        <w:tc>
          <w:tcPr>
            <w:tcW w:w="743" w:type="dxa"/>
            <w:vAlign w:val="center"/>
          </w:tcPr>
          <w:p w14:paraId="6A9E9701">
            <w:pPr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序号</w:t>
            </w:r>
          </w:p>
        </w:tc>
        <w:tc>
          <w:tcPr>
            <w:tcW w:w="981" w:type="dxa"/>
            <w:vAlign w:val="center"/>
          </w:tcPr>
          <w:p w14:paraId="7060F6FF">
            <w:pPr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时间</w:t>
            </w:r>
          </w:p>
        </w:tc>
        <w:tc>
          <w:tcPr>
            <w:tcW w:w="1166" w:type="dxa"/>
            <w:vAlign w:val="center"/>
          </w:tcPr>
          <w:p w14:paraId="607EA6FA">
            <w:pPr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教师姓名</w:t>
            </w:r>
          </w:p>
        </w:tc>
        <w:tc>
          <w:tcPr>
            <w:tcW w:w="841" w:type="dxa"/>
            <w:vAlign w:val="center"/>
          </w:tcPr>
          <w:p w14:paraId="76B9A669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级别</w:t>
            </w:r>
          </w:p>
        </w:tc>
        <w:tc>
          <w:tcPr>
            <w:tcW w:w="3015" w:type="dxa"/>
            <w:vAlign w:val="center"/>
          </w:tcPr>
          <w:p w14:paraId="18546180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期刊名称</w:t>
            </w:r>
          </w:p>
        </w:tc>
        <w:tc>
          <w:tcPr>
            <w:tcW w:w="2471" w:type="dxa"/>
            <w:vAlign w:val="center"/>
          </w:tcPr>
          <w:p w14:paraId="1E60D68D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论文名称</w:t>
            </w:r>
          </w:p>
        </w:tc>
      </w:tr>
      <w:tr w14:paraId="714756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1" w:hRule="atLeast"/>
          <w:jc w:val="center"/>
        </w:trPr>
        <w:tc>
          <w:tcPr>
            <w:tcW w:w="743" w:type="dxa"/>
            <w:vAlign w:val="center"/>
          </w:tcPr>
          <w:p w14:paraId="7EFA947F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1</w:t>
            </w:r>
          </w:p>
        </w:tc>
        <w:tc>
          <w:tcPr>
            <w:tcW w:w="981" w:type="dxa"/>
            <w:vAlign w:val="center"/>
          </w:tcPr>
          <w:p w14:paraId="11199517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2024.11</w:t>
            </w:r>
          </w:p>
        </w:tc>
        <w:tc>
          <w:tcPr>
            <w:tcW w:w="1166" w:type="dxa"/>
            <w:vAlign w:val="center"/>
          </w:tcPr>
          <w:p w14:paraId="340045E2">
            <w:pPr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徐敏华</w:t>
            </w:r>
          </w:p>
        </w:tc>
        <w:tc>
          <w:tcPr>
            <w:tcW w:w="841" w:type="dxa"/>
            <w:vAlign w:val="center"/>
          </w:tcPr>
          <w:p w14:paraId="43746A8A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国家级</w:t>
            </w:r>
          </w:p>
        </w:tc>
        <w:tc>
          <w:tcPr>
            <w:tcW w:w="3015" w:type="dxa"/>
            <w:vAlign w:val="center"/>
          </w:tcPr>
          <w:p w14:paraId="69722704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《</w:t>
            </w: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教学与研究》</w:t>
            </w:r>
          </w:p>
        </w:tc>
        <w:tc>
          <w:tcPr>
            <w:tcW w:w="2471" w:type="dxa"/>
            <w:vAlign w:val="center"/>
          </w:tcPr>
          <w:p w14:paraId="6BE5A71C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培养小学生深度学习能力的英语大单元教学探究</w:t>
            </w:r>
          </w:p>
        </w:tc>
      </w:tr>
      <w:tr w14:paraId="3CC7D5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9" w:hRule="atLeast"/>
          <w:jc w:val="center"/>
        </w:trPr>
        <w:tc>
          <w:tcPr>
            <w:tcW w:w="743" w:type="dxa"/>
            <w:vAlign w:val="center"/>
          </w:tcPr>
          <w:p w14:paraId="002D159E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2</w:t>
            </w:r>
          </w:p>
        </w:tc>
        <w:tc>
          <w:tcPr>
            <w:tcW w:w="981" w:type="dxa"/>
            <w:shd w:val="clear" w:color="auto" w:fill="auto"/>
            <w:vAlign w:val="center"/>
          </w:tcPr>
          <w:p w14:paraId="5BFE1492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  <w:t>20240.7</w:t>
            </w:r>
          </w:p>
        </w:tc>
        <w:tc>
          <w:tcPr>
            <w:tcW w:w="1166" w:type="dxa"/>
            <w:vAlign w:val="center"/>
          </w:tcPr>
          <w:p w14:paraId="43BA6ED5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王珍</w:t>
            </w:r>
          </w:p>
        </w:tc>
        <w:tc>
          <w:tcPr>
            <w:tcW w:w="841" w:type="dxa"/>
            <w:vAlign w:val="center"/>
          </w:tcPr>
          <w:p w14:paraId="0215BA9A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国家级</w:t>
            </w:r>
          </w:p>
        </w:tc>
        <w:tc>
          <w:tcPr>
            <w:tcW w:w="3015" w:type="dxa"/>
            <w:vAlign w:val="center"/>
          </w:tcPr>
          <w:p w14:paraId="47762BED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《</w:t>
            </w: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中小学教育》</w:t>
            </w:r>
          </w:p>
        </w:tc>
        <w:tc>
          <w:tcPr>
            <w:tcW w:w="2471" w:type="dxa"/>
            <w:vAlign w:val="center"/>
          </w:tcPr>
          <w:p w14:paraId="4FC7C930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指向分级阅读的小学生英语思维品质研究</w:t>
            </w:r>
          </w:p>
        </w:tc>
      </w:tr>
      <w:tr w14:paraId="507CF6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1" w:hRule="atLeast"/>
          <w:jc w:val="center"/>
        </w:trPr>
        <w:tc>
          <w:tcPr>
            <w:tcW w:w="743" w:type="dxa"/>
            <w:vAlign w:val="center"/>
          </w:tcPr>
          <w:p w14:paraId="28812D48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3</w:t>
            </w:r>
          </w:p>
        </w:tc>
        <w:tc>
          <w:tcPr>
            <w:tcW w:w="981" w:type="dxa"/>
            <w:vAlign w:val="center"/>
          </w:tcPr>
          <w:p w14:paraId="2A86C992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2024.09</w:t>
            </w:r>
          </w:p>
        </w:tc>
        <w:tc>
          <w:tcPr>
            <w:tcW w:w="1166" w:type="dxa"/>
            <w:vAlign w:val="center"/>
          </w:tcPr>
          <w:p w14:paraId="48898F8D">
            <w:pPr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王珍</w:t>
            </w:r>
          </w:p>
        </w:tc>
        <w:tc>
          <w:tcPr>
            <w:tcW w:w="841" w:type="dxa"/>
            <w:vAlign w:val="center"/>
          </w:tcPr>
          <w:p w14:paraId="7A47726F">
            <w:pPr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省级</w:t>
            </w:r>
          </w:p>
        </w:tc>
        <w:tc>
          <w:tcPr>
            <w:tcW w:w="3015" w:type="dxa"/>
            <w:vAlign w:val="center"/>
          </w:tcPr>
          <w:p w14:paraId="3DCFE93F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《</w:t>
            </w: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中国教工》</w:t>
            </w:r>
          </w:p>
        </w:tc>
        <w:tc>
          <w:tcPr>
            <w:tcW w:w="2471" w:type="dxa"/>
            <w:vAlign w:val="center"/>
          </w:tcPr>
          <w:p w14:paraId="2EC0C71F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新课标背景下小学英语跨学科融合教学策略研究</w:t>
            </w:r>
          </w:p>
        </w:tc>
      </w:tr>
      <w:tr w14:paraId="2B561B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71" w:hRule="atLeast"/>
          <w:jc w:val="center"/>
        </w:trPr>
        <w:tc>
          <w:tcPr>
            <w:tcW w:w="743" w:type="dxa"/>
            <w:vAlign w:val="center"/>
          </w:tcPr>
          <w:p w14:paraId="401DC0D8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4</w:t>
            </w:r>
          </w:p>
        </w:tc>
        <w:tc>
          <w:tcPr>
            <w:tcW w:w="981" w:type="dxa"/>
            <w:shd w:val="clear" w:color="auto" w:fill="auto"/>
            <w:vAlign w:val="center"/>
          </w:tcPr>
          <w:p w14:paraId="031B8C85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  <w:t>2024.12</w:t>
            </w:r>
          </w:p>
        </w:tc>
        <w:tc>
          <w:tcPr>
            <w:tcW w:w="1166" w:type="dxa"/>
            <w:vAlign w:val="center"/>
          </w:tcPr>
          <w:p w14:paraId="0AE6A25E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朱丽佳</w:t>
            </w:r>
          </w:p>
        </w:tc>
        <w:tc>
          <w:tcPr>
            <w:tcW w:w="841" w:type="dxa"/>
            <w:vAlign w:val="center"/>
          </w:tcPr>
          <w:p w14:paraId="10900D5F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  <w:t>国家级</w:t>
            </w:r>
          </w:p>
        </w:tc>
        <w:tc>
          <w:tcPr>
            <w:tcW w:w="3015" w:type="dxa"/>
            <w:vAlign w:val="center"/>
          </w:tcPr>
          <w:p w14:paraId="733610DB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《</w:t>
            </w: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教学与研究》</w:t>
            </w:r>
          </w:p>
        </w:tc>
        <w:tc>
          <w:tcPr>
            <w:tcW w:w="2471" w:type="dxa"/>
            <w:vAlign w:val="center"/>
          </w:tcPr>
          <w:p w14:paraId="6B7E1F6E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明察秋毫：多模态视角下聚焦小学生英语“看”技能的培养</w:t>
            </w:r>
          </w:p>
        </w:tc>
      </w:tr>
      <w:tr w14:paraId="3D1CB5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44" w:hRule="atLeast"/>
          <w:jc w:val="center"/>
        </w:trPr>
        <w:tc>
          <w:tcPr>
            <w:tcW w:w="743" w:type="dxa"/>
            <w:vAlign w:val="center"/>
          </w:tcPr>
          <w:p w14:paraId="2D5F4D12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5</w:t>
            </w:r>
          </w:p>
        </w:tc>
        <w:tc>
          <w:tcPr>
            <w:tcW w:w="981" w:type="dxa"/>
            <w:vAlign w:val="center"/>
          </w:tcPr>
          <w:p w14:paraId="4D73A819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  <w:t>2024.11</w:t>
            </w:r>
          </w:p>
        </w:tc>
        <w:tc>
          <w:tcPr>
            <w:tcW w:w="1166" w:type="dxa"/>
            <w:vAlign w:val="center"/>
          </w:tcPr>
          <w:p w14:paraId="02070E63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刘姝言</w:t>
            </w:r>
          </w:p>
        </w:tc>
        <w:tc>
          <w:tcPr>
            <w:tcW w:w="841" w:type="dxa"/>
            <w:vAlign w:val="center"/>
          </w:tcPr>
          <w:p w14:paraId="33F26722">
            <w:pPr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国家级</w:t>
            </w:r>
          </w:p>
        </w:tc>
        <w:tc>
          <w:tcPr>
            <w:tcW w:w="3015" w:type="dxa"/>
            <w:vAlign w:val="center"/>
          </w:tcPr>
          <w:p w14:paraId="15E58CB1">
            <w:pPr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《</w:t>
            </w: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教学与研究》</w:t>
            </w:r>
          </w:p>
        </w:tc>
        <w:tc>
          <w:tcPr>
            <w:tcW w:w="2471" w:type="dxa"/>
            <w:vAlign w:val="center"/>
          </w:tcPr>
          <w:p w14:paraId="253B65D9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基于活动观的小学英语阅读教学实践：课内外学习的联动</w:t>
            </w:r>
          </w:p>
        </w:tc>
      </w:tr>
      <w:tr w14:paraId="674662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8" w:hRule="atLeast"/>
          <w:jc w:val="center"/>
        </w:trPr>
        <w:tc>
          <w:tcPr>
            <w:tcW w:w="743" w:type="dxa"/>
            <w:vAlign w:val="center"/>
          </w:tcPr>
          <w:p w14:paraId="21FAD5A8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6</w:t>
            </w:r>
          </w:p>
        </w:tc>
        <w:tc>
          <w:tcPr>
            <w:tcW w:w="981" w:type="dxa"/>
            <w:shd w:val="clear" w:color="auto" w:fill="auto"/>
            <w:vAlign w:val="center"/>
          </w:tcPr>
          <w:p w14:paraId="3021314D">
            <w:pPr>
              <w:jc w:val="center"/>
              <w:rPr>
                <w:rFonts w:hint="default" w:asciiTheme="minorHAnsi" w:hAnsiTheme="minorHAnsi" w:eastAsiaTheme="minor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  <w:t>2024</w:t>
            </w:r>
          </w:p>
        </w:tc>
        <w:tc>
          <w:tcPr>
            <w:tcW w:w="1166" w:type="dxa"/>
            <w:vAlign w:val="center"/>
          </w:tcPr>
          <w:p w14:paraId="3E6DE27D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刘姝言</w:t>
            </w:r>
          </w:p>
        </w:tc>
        <w:tc>
          <w:tcPr>
            <w:tcW w:w="841" w:type="dxa"/>
            <w:vAlign w:val="center"/>
          </w:tcPr>
          <w:p w14:paraId="38D10A00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省级</w:t>
            </w:r>
          </w:p>
        </w:tc>
        <w:tc>
          <w:tcPr>
            <w:tcW w:w="3015" w:type="dxa"/>
            <w:vAlign w:val="center"/>
          </w:tcPr>
          <w:p w14:paraId="6DE5698F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《</w:t>
            </w: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中国教师》</w:t>
            </w:r>
          </w:p>
        </w:tc>
        <w:tc>
          <w:tcPr>
            <w:tcW w:w="2471" w:type="dxa"/>
            <w:vAlign w:val="center"/>
          </w:tcPr>
          <w:p w14:paraId="34A92FB9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英语学习活动观视角下课内外融合的小学英语阅读教学实践研究</w:t>
            </w:r>
          </w:p>
        </w:tc>
      </w:tr>
      <w:tr w14:paraId="2D09B56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8" w:hRule="atLeast"/>
          <w:jc w:val="center"/>
        </w:trPr>
        <w:tc>
          <w:tcPr>
            <w:tcW w:w="743" w:type="dxa"/>
            <w:vAlign w:val="center"/>
          </w:tcPr>
          <w:p w14:paraId="415CD4F3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7</w:t>
            </w:r>
          </w:p>
        </w:tc>
        <w:tc>
          <w:tcPr>
            <w:tcW w:w="981" w:type="dxa"/>
            <w:vAlign w:val="center"/>
          </w:tcPr>
          <w:p w14:paraId="70E3346C">
            <w:pPr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  <w:t>2024</w:t>
            </w:r>
          </w:p>
        </w:tc>
        <w:tc>
          <w:tcPr>
            <w:tcW w:w="1166" w:type="dxa"/>
            <w:vAlign w:val="center"/>
          </w:tcPr>
          <w:p w14:paraId="1CB52AAB">
            <w:pPr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叶露</w:t>
            </w:r>
          </w:p>
        </w:tc>
        <w:tc>
          <w:tcPr>
            <w:tcW w:w="841" w:type="dxa"/>
            <w:vAlign w:val="center"/>
          </w:tcPr>
          <w:p w14:paraId="6871B3A5">
            <w:pPr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省级</w:t>
            </w:r>
          </w:p>
        </w:tc>
        <w:tc>
          <w:tcPr>
            <w:tcW w:w="3015" w:type="dxa"/>
            <w:vAlign w:val="center"/>
          </w:tcPr>
          <w:p w14:paraId="5725A12A">
            <w:pPr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《</w:t>
            </w: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中小学教育》</w:t>
            </w:r>
          </w:p>
        </w:tc>
        <w:tc>
          <w:tcPr>
            <w:tcW w:w="2471" w:type="dxa"/>
            <w:vAlign w:val="center"/>
          </w:tcPr>
          <w:p w14:paraId="63415731">
            <w:pPr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基于真实场景教学的小学英语课堂作业设计</w:t>
            </w:r>
          </w:p>
        </w:tc>
      </w:tr>
      <w:tr w14:paraId="597EB6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8" w:hRule="atLeast"/>
          <w:jc w:val="center"/>
        </w:trPr>
        <w:tc>
          <w:tcPr>
            <w:tcW w:w="743" w:type="dxa"/>
            <w:vAlign w:val="center"/>
          </w:tcPr>
          <w:p w14:paraId="7C708E89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8</w:t>
            </w:r>
          </w:p>
        </w:tc>
        <w:tc>
          <w:tcPr>
            <w:tcW w:w="981" w:type="dxa"/>
            <w:vAlign w:val="center"/>
          </w:tcPr>
          <w:p w14:paraId="5886A179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2024.08</w:t>
            </w:r>
          </w:p>
        </w:tc>
        <w:tc>
          <w:tcPr>
            <w:tcW w:w="1166" w:type="dxa"/>
            <w:vAlign w:val="center"/>
          </w:tcPr>
          <w:p w14:paraId="79D23A2A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金明煊</w:t>
            </w:r>
          </w:p>
        </w:tc>
        <w:tc>
          <w:tcPr>
            <w:tcW w:w="841" w:type="dxa"/>
            <w:vAlign w:val="center"/>
          </w:tcPr>
          <w:p w14:paraId="3D2B01B6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省级</w:t>
            </w:r>
          </w:p>
        </w:tc>
        <w:tc>
          <w:tcPr>
            <w:tcW w:w="3015" w:type="dxa"/>
            <w:vAlign w:val="center"/>
          </w:tcPr>
          <w:p w14:paraId="41764813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《</w:t>
            </w: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教育考试与评价》</w:t>
            </w:r>
          </w:p>
        </w:tc>
        <w:tc>
          <w:tcPr>
            <w:tcW w:w="2471" w:type="dxa"/>
            <w:vAlign w:val="center"/>
          </w:tcPr>
          <w:p w14:paraId="55AF92A8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核心素养视阈下小学英语群文阅读教学探究与思考</w:t>
            </w:r>
          </w:p>
        </w:tc>
      </w:tr>
      <w:tr w14:paraId="096A5D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8" w:hRule="atLeast"/>
          <w:jc w:val="center"/>
        </w:trPr>
        <w:tc>
          <w:tcPr>
            <w:tcW w:w="743" w:type="dxa"/>
            <w:vAlign w:val="center"/>
          </w:tcPr>
          <w:p w14:paraId="0DF7BF56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9</w:t>
            </w:r>
          </w:p>
        </w:tc>
        <w:tc>
          <w:tcPr>
            <w:tcW w:w="981" w:type="dxa"/>
            <w:shd w:val="clear" w:color="auto" w:fill="auto"/>
            <w:vAlign w:val="center"/>
          </w:tcPr>
          <w:p w14:paraId="50075254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  <w:t>2025.04</w:t>
            </w:r>
          </w:p>
        </w:tc>
        <w:tc>
          <w:tcPr>
            <w:tcW w:w="1166" w:type="dxa"/>
            <w:shd w:val="clear" w:color="auto" w:fill="auto"/>
            <w:vAlign w:val="center"/>
          </w:tcPr>
          <w:p w14:paraId="52DE9FDA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解美洁</w:t>
            </w:r>
          </w:p>
        </w:tc>
        <w:tc>
          <w:tcPr>
            <w:tcW w:w="841" w:type="dxa"/>
            <w:shd w:val="clear" w:color="auto" w:fill="auto"/>
            <w:vAlign w:val="center"/>
          </w:tcPr>
          <w:p w14:paraId="79909F9B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省级</w:t>
            </w:r>
          </w:p>
        </w:tc>
        <w:tc>
          <w:tcPr>
            <w:tcW w:w="3015" w:type="dxa"/>
            <w:shd w:val="clear" w:color="auto" w:fill="auto"/>
            <w:vAlign w:val="center"/>
          </w:tcPr>
          <w:p w14:paraId="507FCE55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《小学生》</w:t>
            </w:r>
          </w:p>
        </w:tc>
        <w:tc>
          <w:tcPr>
            <w:tcW w:w="2471" w:type="dxa"/>
            <w:shd w:val="clear" w:color="auto" w:fill="auto"/>
            <w:vAlign w:val="center"/>
          </w:tcPr>
          <w:p w14:paraId="02EE284F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基于深度学习开展小学英语绘本阅读</w:t>
            </w:r>
          </w:p>
        </w:tc>
      </w:tr>
      <w:tr w14:paraId="111C4C7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8" w:hRule="atLeast"/>
          <w:jc w:val="center"/>
        </w:trPr>
        <w:tc>
          <w:tcPr>
            <w:tcW w:w="743" w:type="dxa"/>
            <w:vAlign w:val="center"/>
          </w:tcPr>
          <w:p w14:paraId="35C970B5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10</w:t>
            </w:r>
          </w:p>
        </w:tc>
        <w:tc>
          <w:tcPr>
            <w:tcW w:w="981" w:type="dxa"/>
            <w:shd w:val="clear" w:color="auto" w:fill="auto"/>
            <w:vAlign w:val="center"/>
          </w:tcPr>
          <w:p w14:paraId="30AFDF8C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  <w:t>2025.04</w:t>
            </w:r>
          </w:p>
        </w:tc>
        <w:tc>
          <w:tcPr>
            <w:tcW w:w="1166" w:type="dxa"/>
            <w:shd w:val="clear" w:color="auto" w:fill="auto"/>
            <w:vAlign w:val="center"/>
          </w:tcPr>
          <w:p w14:paraId="2B1C0B35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金明煊</w:t>
            </w:r>
          </w:p>
        </w:tc>
        <w:tc>
          <w:tcPr>
            <w:tcW w:w="841" w:type="dxa"/>
            <w:shd w:val="clear" w:color="auto" w:fill="auto"/>
            <w:vAlign w:val="center"/>
          </w:tcPr>
          <w:p w14:paraId="212CC8D3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省级</w:t>
            </w:r>
          </w:p>
        </w:tc>
        <w:tc>
          <w:tcPr>
            <w:tcW w:w="3015" w:type="dxa"/>
            <w:shd w:val="clear" w:color="auto" w:fill="auto"/>
            <w:vAlign w:val="center"/>
          </w:tcPr>
          <w:p w14:paraId="7E086CE8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《读写算》</w:t>
            </w:r>
          </w:p>
        </w:tc>
        <w:tc>
          <w:tcPr>
            <w:tcW w:w="2471" w:type="dxa"/>
            <w:shd w:val="clear" w:color="auto" w:fill="auto"/>
            <w:vAlign w:val="center"/>
          </w:tcPr>
          <w:p w14:paraId="3D166546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小学英语群文阅读教学中的评价指标与方式</w:t>
            </w:r>
          </w:p>
        </w:tc>
      </w:tr>
      <w:tr w14:paraId="6F7D78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8" w:hRule="atLeast"/>
          <w:jc w:val="center"/>
        </w:trPr>
        <w:tc>
          <w:tcPr>
            <w:tcW w:w="743" w:type="dxa"/>
            <w:vAlign w:val="center"/>
          </w:tcPr>
          <w:p w14:paraId="28391A09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11</w:t>
            </w:r>
          </w:p>
        </w:tc>
        <w:tc>
          <w:tcPr>
            <w:tcW w:w="981" w:type="dxa"/>
            <w:shd w:val="clear" w:color="auto" w:fill="auto"/>
            <w:vAlign w:val="center"/>
          </w:tcPr>
          <w:p w14:paraId="53635959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  <w:t>2025.03</w:t>
            </w:r>
          </w:p>
        </w:tc>
        <w:tc>
          <w:tcPr>
            <w:tcW w:w="1166" w:type="dxa"/>
            <w:shd w:val="clear" w:color="auto" w:fill="auto"/>
            <w:vAlign w:val="center"/>
          </w:tcPr>
          <w:p w14:paraId="5FAFF061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祁琴花</w:t>
            </w:r>
          </w:p>
        </w:tc>
        <w:tc>
          <w:tcPr>
            <w:tcW w:w="841" w:type="dxa"/>
            <w:shd w:val="clear" w:color="auto" w:fill="auto"/>
            <w:vAlign w:val="center"/>
          </w:tcPr>
          <w:p w14:paraId="29E8FD99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国家级</w:t>
            </w:r>
          </w:p>
        </w:tc>
        <w:tc>
          <w:tcPr>
            <w:tcW w:w="3015" w:type="dxa"/>
            <w:shd w:val="clear" w:color="auto" w:fill="auto"/>
            <w:vAlign w:val="center"/>
          </w:tcPr>
          <w:p w14:paraId="2F712513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《中国教师》</w:t>
            </w:r>
          </w:p>
        </w:tc>
        <w:tc>
          <w:tcPr>
            <w:tcW w:w="2471" w:type="dxa"/>
            <w:shd w:val="clear" w:color="auto" w:fill="auto"/>
            <w:vAlign w:val="center"/>
          </w:tcPr>
          <w:p w14:paraId="54EC9546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构建和谐师生关系，奠基学生一生幸福</w:t>
            </w:r>
          </w:p>
        </w:tc>
      </w:tr>
      <w:tr w14:paraId="4C66BD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8" w:hRule="atLeast"/>
          <w:jc w:val="center"/>
        </w:trPr>
        <w:tc>
          <w:tcPr>
            <w:tcW w:w="743" w:type="dxa"/>
            <w:vAlign w:val="center"/>
          </w:tcPr>
          <w:p w14:paraId="2E23B187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12</w:t>
            </w:r>
          </w:p>
        </w:tc>
        <w:tc>
          <w:tcPr>
            <w:tcW w:w="981" w:type="dxa"/>
            <w:shd w:val="clear" w:color="auto" w:fill="auto"/>
            <w:vAlign w:val="center"/>
          </w:tcPr>
          <w:p w14:paraId="0EBDEFCC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2025.03</w:t>
            </w:r>
          </w:p>
        </w:tc>
        <w:tc>
          <w:tcPr>
            <w:tcW w:w="1166" w:type="dxa"/>
            <w:shd w:val="clear" w:color="auto" w:fill="auto"/>
            <w:vAlign w:val="center"/>
          </w:tcPr>
          <w:p w14:paraId="3822338E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祁琴花</w:t>
            </w:r>
          </w:p>
        </w:tc>
        <w:tc>
          <w:tcPr>
            <w:tcW w:w="841" w:type="dxa"/>
            <w:shd w:val="clear" w:color="auto" w:fill="auto"/>
            <w:vAlign w:val="center"/>
          </w:tcPr>
          <w:p w14:paraId="4B9BF8E4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国家级</w:t>
            </w:r>
          </w:p>
        </w:tc>
        <w:tc>
          <w:tcPr>
            <w:tcW w:w="3015" w:type="dxa"/>
            <w:shd w:val="clear" w:color="auto" w:fill="auto"/>
            <w:vAlign w:val="center"/>
          </w:tcPr>
          <w:p w14:paraId="29351E79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《教学与研究》</w:t>
            </w:r>
          </w:p>
        </w:tc>
        <w:tc>
          <w:tcPr>
            <w:tcW w:w="2471" w:type="dxa"/>
            <w:shd w:val="clear" w:color="auto" w:fill="auto"/>
            <w:vAlign w:val="center"/>
          </w:tcPr>
          <w:p w14:paraId="48DA5E88">
            <w:pPr>
              <w:jc w:val="center"/>
              <w:rPr>
                <w:rFonts w:hint="eastAsia" w:asciiTheme="minorHAnsi" w:hAnsiTheme="minorHAnsi" w:eastAsiaTheme="minor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例谈新课程标准下的小学英语单元整体教学</w:t>
            </w:r>
          </w:p>
        </w:tc>
      </w:tr>
      <w:tr w14:paraId="6ABF1C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8" w:hRule="atLeast"/>
          <w:jc w:val="center"/>
        </w:trPr>
        <w:tc>
          <w:tcPr>
            <w:tcW w:w="743" w:type="dxa"/>
            <w:vAlign w:val="center"/>
          </w:tcPr>
          <w:p w14:paraId="69A137B3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13</w:t>
            </w:r>
          </w:p>
        </w:tc>
        <w:tc>
          <w:tcPr>
            <w:tcW w:w="981" w:type="dxa"/>
            <w:vAlign w:val="center"/>
          </w:tcPr>
          <w:p w14:paraId="75B59C54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2024.04</w:t>
            </w:r>
          </w:p>
        </w:tc>
        <w:tc>
          <w:tcPr>
            <w:tcW w:w="1166" w:type="dxa"/>
            <w:vAlign w:val="center"/>
          </w:tcPr>
          <w:p w14:paraId="1BEA9592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徐唯</w:t>
            </w:r>
          </w:p>
        </w:tc>
        <w:tc>
          <w:tcPr>
            <w:tcW w:w="841" w:type="dxa"/>
            <w:vAlign w:val="center"/>
          </w:tcPr>
          <w:p w14:paraId="1DB9B8A3">
            <w:pPr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省级</w:t>
            </w:r>
          </w:p>
        </w:tc>
        <w:tc>
          <w:tcPr>
            <w:tcW w:w="3015" w:type="dxa"/>
            <w:vAlign w:val="center"/>
          </w:tcPr>
          <w:p w14:paraId="56A717E9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《</w:t>
            </w: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课外阅读》</w:t>
            </w:r>
          </w:p>
        </w:tc>
        <w:tc>
          <w:tcPr>
            <w:tcW w:w="2471" w:type="dxa"/>
            <w:vAlign w:val="center"/>
          </w:tcPr>
          <w:p w14:paraId="61E23F4F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新课标下小学英语教学中文化意识的培养策略研究</w:t>
            </w:r>
          </w:p>
        </w:tc>
      </w:tr>
      <w:tr w14:paraId="27412F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8" w:hRule="atLeast"/>
          <w:jc w:val="center"/>
        </w:trPr>
        <w:tc>
          <w:tcPr>
            <w:tcW w:w="743" w:type="dxa"/>
            <w:vAlign w:val="center"/>
          </w:tcPr>
          <w:p w14:paraId="07667D41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14</w:t>
            </w:r>
          </w:p>
        </w:tc>
        <w:tc>
          <w:tcPr>
            <w:tcW w:w="981" w:type="dxa"/>
            <w:vAlign w:val="center"/>
          </w:tcPr>
          <w:p w14:paraId="4EBDBEFE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2024.06</w:t>
            </w:r>
          </w:p>
        </w:tc>
        <w:tc>
          <w:tcPr>
            <w:tcW w:w="1166" w:type="dxa"/>
            <w:vAlign w:val="center"/>
          </w:tcPr>
          <w:p w14:paraId="288BE6D7">
            <w:pPr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徐唯</w:t>
            </w:r>
          </w:p>
        </w:tc>
        <w:tc>
          <w:tcPr>
            <w:tcW w:w="841" w:type="dxa"/>
            <w:vAlign w:val="center"/>
          </w:tcPr>
          <w:p w14:paraId="7BD46C80">
            <w:pPr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省级</w:t>
            </w:r>
          </w:p>
        </w:tc>
        <w:tc>
          <w:tcPr>
            <w:tcW w:w="3015" w:type="dxa"/>
            <w:vAlign w:val="center"/>
          </w:tcPr>
          <w:p w14:paraId="494AC72B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《</w:t>
            </w: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基础教育参考》</w:t>
            </w:r>
          </w:p>
        </w:tc>
        <w:tc>
          <w:tcPr>
            <w:tcW w:w="2471" w:type="dxa"/>
            <w:vAlign w:val="center"/>
          </w:tcPr>
          <w:p w14:paraId="4BCCB4BA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新课标背景下小学英语教学中的思维品质培养</w:t>
            </w:r>
          </w:p>
        </w:tc>
      </w:tr>
      <w:tr w14:paraId="28A3B56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6" w:hRule="atLeast"/>
          <w:jc w:val="center"/>
        </w:trPr>
        <w:tc>
          <w:tcPr>
            <w:tcW w:w="743" w:type="dxa"/>
            <w:vAlign w:val="center"/>
          </w:tcPr>
          <w:p w14:paraId="21D9B943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15</w:t>
            </w:r>
          </w:p>
        </w:tc>
        <w:tc>
          <w:tcPr>
            <w:tcW w:w="981" w:type="dxa"/>
            <w:vAlign w:val="center"/>
          </w:tcPr>
          <w:p w14:paraId="7AFA4FCE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2024.06</w:t>
            </w:r>
          </w:p>
        </w:tc>
        <w:tc>
          <w:tcPr>
            <w:tcW w:w="1166" w:type="dxa"/>
            <w:vAlign w:val="center"/>
          </w:tcPr>
          <w:p w14:paraId="2212EA5D">
            <w:pPr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徐唯</w:t>
            </w:r>
          </w:p>
        </w:tc>
        <w:tc>
          <w:tcPr>
            <w:tcW w:w="841" w:type="dxa"/>
            <w:vAlign w:val="center"/>
          </w:tcPr>
          <w:p w14:paraId="2BE7164C">
            <w:pPr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省级</w:t>
            </w:r>
          </w:p>
        </w:tc>
        <w:tc>
          <w:tcPr>
            <w:tcW w:w="3015" w:type="dxa"/>
            <w:vAlign w:val="center"/>
          </w:tcPr>
          <w:p w14:paraId="2A0DAF2B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《</w:t>
            </w: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科学大众》</w:t>
            </w:r>
          </w:p>
        </w:tc>
        <w:tc>
          <w:tcPr>
            <w:tcW w:w="2471" w:type="dxa"/>
            <w:vAlign w:val="center"/>
          </w:tcPr>
          <w:p w14:paraId="5BD99FB5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学习进阶视域下小学英语“进阶教学”微探</w:t>
            </w:r>
          </w:p>
        </w:tc>
      </w:tr>
      <w:tr w14:paraId="166E37D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6" w:hRule="atLeast"/>
          <w:jc w:val="center"/>
        </w:trPr>
        <w:tc>
          <w:tcPr>
            <w:tcW w:w="743" w:type="dxa"/>
            <w:vAlign w:val="center"/>
          </w:tcPr>
          <w:p w14:paraId="3E61D958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16</w:t>
            </w:r>
          </w:p>
        </w:tc>
        <w:tc>
          <w:tcPr>
            <w:tcW w:w="981" w:type="dxa"/>
            <w:vAlign w:val="center"/>
          </w:tcPr>
          <w:p w14:paraId="08F6E068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2025.04</w:t>
            </w:r>
          </w:p>
        </w:tc>
        <w:tc>
          <w:tcPr>
            <w:tcW w:w="1166" w:type="dxa"/>
            <w:vAlign w:val="center"/>
          </w:tcPr>
          <w:p w14:paraId="75DF703E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刘雨佳</w:t>
            </w:r>
          </w:p>
        </w:tc>
        <w:tc>
          <w:tcPr>
            <w:tcW w:w="841" w:type="dxa"/>
            <w:vAlign w:val="center"/>
          </w:tcPr>
          <w:p w14:paraId="0FB74141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省级</w:t>
            </w:r>
          </w:p>
        </w:tc>
        <w:tc>
          <w:tcPr>
            <w:tcW w:w="3015" w:type="dxa"/>
            <w:vAlign w:val="center"/>
          </w:tcPr>
          <w:p w14:paraId="5F5A70D0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《</w:t>
            </w: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时代教育》</w:t>
            </w:r>
          </w:p>
        </w:tc>
        <w:tc>
          <w:tcPr>
            <w:tcW w:w="2471" w:type="dxa"/>
            <w:vAlign w:val="center"/>
          </w:tcPr>
          <w:p w14:paraId="3597B910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基于问题链设计的小学英语中段英语阅读思维培养的实践研究》</w:t>
            </w:r>
          </w:p>
        </w:tc>
      </w:tr>
      <w:tr w14:paraId="2D8D36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6" w:hRule="atLeast"/>
          <w:jc w:val="center"/>
        </w:trPr>
        <w:tc>
          <w:tcPr>
            <w:tcW w:w="743" w:type="dxa"/>
            <w:vAlign w:val="center"/>
          </w:tcPr>
          <w:p w14:paraId="1145A2A5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17</w:t>
            </w:r>
          </w:p>
        </w:tc>
        <w:tc>
          <w:tcPr>
            <w:tcW w:w="981" w:type="dxa"/>
            <w:vAlign w:val="center"/>
          </w:tcPr>
          <w:p w14:paraId="0D9E3322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2025.02</w:t>
            </w:r>
          </w:p>
        </w:tc>
        <w:tc>
          <w:tcPr>
            <w:tcW w:w="1166" w:type="dxa"/>
            <w:vAlign w:val="center"/>
          </w:tcPr>
          <w:p w14:paraId="264C30C1">
            <w:pPr>
              <w:jc w:val="center"/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刘雨佳</w:t>
            </w:r>
          </w:p>
        </w:tc>
        <w:tc>
          <w:tcPr>
            <w:tcW w:w="841" w:type="dxa"/>
            <w:vAlign w:val="center"/>
          </w:tcPr>
          <w:p w14:paraId="09A47056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省级</w:t>
            </w:r>
          </w:p>
        </w:tc>
        <w:tc>
          <w:tcPr>
            <w:tcW w:w="3015" w:type="dxa"/>
            <w:vAlign w:val="center"/>
          </w:tcPr>
          <w:p w14:paraId="43DA6E95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《</w:t>
            </w: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向导》</w:t>
            </w:r>
          </w:p>
        </w:tc>
        <w:tc>
          <w:tcPr>
            <w:tcW w:w="2471" w:type="dxa"/>
            <w:vAlign w:val="center"/>
          </w:tcPr>
          <w:p w14:paraId="3C0AFA93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核心素养导向下的小学英语阅读教学策略</w:t>
            </w:r>
          </w:p>
        </w:tc>
      </w:tr>
      <w:tr w14:paraId="2C6EB02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6" w:hRule="atLeast"/>
          <w:jc w:val="center"/>
        </w:trPr>
        <w:tc>
          <w:tcPr>
            <w:tcW w:w="743" w:type="dxa"/>
            <w:vAlign w:val="center"/>
          </w:tcPr>
          <w:p w14:paraId="456D27E2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18</w:t>
            </w:r>
          </w:p>
        </w:tc>
        <w:tc>
          <w:tcPr>
            <w:tcW w:w="981" w:type="dxa"/>
            <w:vAlign w:val="center"/>
          </w:tcPr>
          <w:p w14:paraId="4E4368DD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2025.03</w:t>
            </w:r>
          </w:p>
        </w:tc>
        <w:tc>
          <w:tcPr>
            <w:tcW w:w="1166" w:type="dxa"/>
            <w:vAlign w:val="center"/>
          </w:tcPr>
          <w:p w14:paraId="55C4E1F7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夏凤娇</w:t>
            </w:r>
          </w:p>
        </w:tc>
        <w:tc>
          <w:tcPr>
            <w:tcW w:w="841" w:type="dxa"/>
            <w:vAlign w:val="center"/>
          </w:tcPr>
          <w:p w14:paraId="215F564C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省级</w:t>
            </w:r>
          </w:p>
        </w:tc>
        <w:tc>
          <w:tcPr>
            <w:tcW w:w="3015" w:type="dxa"/>
            <w:vAlign w:val="center"/>
          </w:tcPr>
          <w:p w14:paraId="195A2D23">
            <w:pPr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《</w:t>
            </w: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时代教育》</w:t>
            </w:r>
          </w:p>
        </w:tc>
        <w:tc>
          <w:tcPr>
            <w:tcW w:w="2471" w:type="dxa"/>
            <w:vAlign w:val="center"/>
          </w:tcPr>
          <w:p w14:paraId="45C2B5D7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多媒体资源在小学情智英语听说教学中的应用策略</w:t>
            </w:r>
          </w:p>
        </w:tc>
      </w:tr>
      <w:tr w14:paraId="0F771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6" w:hRule="atLeast"/>
          <w:jc w:val="center"/>
        </w:trPr>
        <w:tc>
          <w:tcPr>
            <w:tcW w:w="743" w:type="dxa"/>
            <w:vAlign w:val="center"/>
          </w:tcPr>
          <w:p w14:paraId="41234592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19</w:t>
            </w:r>
          </w:p>
        </w:tc>
        <w:tc>
          <w:tcPr>
            <w:tcW w:w="981" w:type="dxa"/>
            <w:vAlign w:val="center"/>
          </w:tcPr>
          <w:p w14:paraId="204DDE9E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2025.03</w:t>
            </w:r>
          </w:p>
        </w:tc>
        <w:tc>
          <w:tcPr>
            <w:tcW w:w="1166" w:type="dxa"/>
            <w:vAlign w:val="center"/>
          </w:tcPr>
          <w:p w14:paraId="5B258225">
            <w:pPr>
              <w:jc w:val="center"/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夏凤娇</w:t>
            </w:r>
          </w:p>
        </w:tc>
        <w:tc>
          <w:tcPr>
            <w:tcW w:w="841" w:type="dxa"/>
            <w:vAlign w:val="center"/>
          </w:tcPr>
          <w:p w14:paraId="34DD34D9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省级</w:t>
            </w:r>
          </w:p>
        </w:tc>
        <w:tc>
          <w:tcPr>
            <w:tcW w:w="3015" w:type="dxa"/>
            <w:vAlign w:val="center"/>
          </w:tcPr>
          <w:p w14:paraId="07FFDFEE">
            <w:pPr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《</w:t>
            </w: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课外阅读》</w:t>
            </w:r>
          </w:p>
        </w:tc>
        <w:tc>
          <w:tcPr>
            <w:tcW w:w="2471" w:type="dxa"/>
            <w:vAlign w:val="center"/>
          </w:tcPr>
          <w:p w14:paraId="449768AD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小学英语情智课堂中互动反馈机制的构建与成效分析</w:t>
            </w:r>
          </w:p>
        </w:tc>
      </w:tr>
      <w:tr w14:paraId="07ACA2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6" w:hRule="atLeast"/>
          <w:jc w:val="center"/>
        </w:trPr>
        <w:tc>
          <w:tcPr>
            <w:tcW w:w="743" w:type="dxa"/>
            <w:vAlign w:val="center"/>
          </w:tcPr>
          <w:p w14:paraId="24CD5002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20</w:t>
            </w:r>
          </w:p>
        </w:tc>
        <w:tc>
          <w:tcPr>
            <w:tcW w:w="981" w:type="dxa"/>
            <w:vAlign w:val="center"/>
          </w:tcPr>
          <w:p w14:paraId="0AEA739F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2025.02</w:t>
            </w:r>
          </w:p>
        </w:tc>
        <w:tc>
          <w:tcPr>
            <w:tcW w:w="1166" w:type="dxa"/>
            <w:vAlign w:val="center"/>
          </w:tcPr>
          <w:p w14:paraId="22AFEF11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杨栋钫</w:t>
            </w:r>
          </w:p>
        </w:tc>
        <w:tc>
          <w:tcPr>
            <w:tcW w:w="841" w:type="dxa"/>
            <w:vAlign w:val="center"/>
          </w:tcPr>
          <w:p w14:paraId="7B793DCB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省级</w:t>
            </w:r>
          </w:p>
        </w:tc>
        <w:tc>
          <w:tcPr>
            <w:tcW w:w="3015" w:type="dxa"/>
            <w:vAlign w:val="center"/>
          </w:tcPr>
          <w:p w14:paraId="4D70ACD4">
            <w:pPr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《</w:t>
            </w: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基础教育参考》</w:t>
            </w:r>
          </w:p>
        </w:tc>
        <w:tc>
          <w:tcPr>
            <w:tcW w:w="2471" w:type="dxa"/>
            <w:vAlign w:val="center"/>
          </w:tcPr>
          <w:p w14:paraId="7C2E503F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产出导向法下译林版五年级英语绘本与教材融合教学实践研究</w:t>
            </w:r>
          </w:p>
        </w:tc>
      </w:tr>
      <w:tr w14:paraId="4A4EB1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6" w:hRule="atLeast"/>
          <w:jc w:val="center"/>
        </w:trPr>
        <w:tc>
          <w:tcPr>
            <w:tcW w:w="743" w:type="dxa"/>
            <w:vAlign w:val="center"/>
          </w:tcPr>
          <w:p w14:paraId="759E1723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21</w:t>
            </w:r>
          </w:p>
        </w:tc>
        <w:tc>
          <w:tcPr>
            <w:tcW w:w="981" w:type="dxa"/>
            <w:vAlign w:val="center"/>
          </w:tcPr>
          <w:p w14:paraId="7684A090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2025.05</w:t>
            </w:r>
          </w:p>
        </w:tc>
        <w:tc>
          <w:tcPr>
            <w:tcW w:w="1166" w:type="dxa"/>
            <w:vAlign w:val="center"/>
          </w:tcPr>
          <w:p w14:paraId="67D4CA06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叶露</w:t>
            </w:r>
          </w:p>
        </w:tc>
        <w:tc>
          <w:tcPr>
            <w:tcW w:w="841" w:type="dxa"/>
            <w:vAlign w:val="center"/>
          </w:tcPr>
          <w:p w14:paraId="3730A727">
            <w:pPr>
              <w:jc w:val="center"/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省级</w:t>
            </w:r>
          </w:p>
        </w:tc>
        <w:tc>
          <w:tcPr>
            <w:tcW w:w="3015" w:type="dxa"/>
            <w:vAlign w:val="center"/>
          </w:tcPr>
          <w:p w14:paraId="5A572D43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《</w:t>
            </w: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读写算》</w:t>
            </w:r>
          </w:p>
        </w:tc>
        <w:tc>
          <w:tcPr>
            <w:tcW w:w="2471" w:type="dxa"/>
            <w:vAlign w:val="center"/>
          </w:tcPr>
          <w:p w14:paraId="15570E9C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真实场景融入小学英语作业创新实践</w:t>
            </w:r>
          </w:p>
        </w:tc>
      </w:tr>
      <w:tr w14:paraId="4D90BD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96" w:hRule="atLeast"/>
          <w:jc w:val="center"/>
        </w:trPr>
        <w:tc>
          <w:tcPr>
            <w:tcW w:w="743" w:type="dxa"/>
            <w:vAlign w:val="center"/>
          </w:tcPr>
          <w:p w14:paraId="05F8FFA3">
            <w:pPr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22</w:t>
            </w:r>
          </w:p>
        </w:tc>
        <w:tc>
          <w:tcPr>
            <w:tcW w:w="981" w:type="dxa"/>
            <w:vAlign w:val="center"/>
          </w:tcPr>
          <w:p w14:paraId="02322437">
            <w:pPr>
              <w:jc w:val="center"/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</w:pPr>
          </w:p>
        </w:tc>
        <w:tc>
          <w:tcPr>
            <w:tcW w:w="1166" w:type="dxa"/>
            <w:vAlign w:val="center"/>
          </w:tcPr>
          <w:p w14:paraId="358C4B4C">
            <w:pPr>
              <w:jc w:val="center"/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</w:pPr>
          </w:p>
        </w:tc>
        <w:tc>
          <w:tcPr>
            <w:tcW w:w="841" w:type="dxa"/>
            <w:vAlign w:val="center"/>
          </w:tcPr>
          <w:p w14:paraId="5B7639A0">
            <w:pPr>
              <w:jc w:val="center"/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</w:pPr>
          </w:p>
        </w:tc>
        <w:tc>
          <w:tcPr>
            <w:tcW w:w="3015" w:type="dxa"/>
            <w:vAlign w:val="center"/>
          </w:tcPr>
          <w:p w14:paraId="6EC026AC">
            <w:pPr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</w:p>
        </w:tc>
        <w:tc>
          <w:tcPr>
            <w:tcW w:w="2471" w:type="dxa"/>
            <w:vAlign w:val="center"/>
          </w:tcPr>
          <w:p w14:paraId="23FF31E5">
            <w:pPr>
              <w:jc w:val="center"/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</w:pPr>
          </w:p>
        </w:tc>
      </w:tr>
    </w:tbl>
    <w:p w14:paraId="0B3BD533">
      <w:pPr>
        <w:rPr>
          <w:rFonts w:hint="eastAsia"/>
          <w:lang w:eastAsia="zh-CN"/>
        </w:rPr>
      </w:pPr>
    </w:p>
    <w:p w14:paraId="10284B0E">
      <w:pPr>
        <w:rPr>
          <w:rFonts w:hint="eastAsia"/>
          <w:lang w:eastAsia="zh-CN"/>
        </w:rPr>
      </w:pPr>
    </w:p>
    <w:p w14:paraId="449CC189">
      <w:pPr>
        <w:rPr>
          <w:rFonts w:hint="eastAsia"/>
          <w:lang w:eastAsia="zh-CN"/>
        </w:rPr>
      </w:pPr>
    </w:p>
    <w:p w14:paraId="029C7920">
      <w:pPr>
        <w:rPr>
          <w:rFonts w:hint="eastAsia"/>
          <w:lang w:eastAsia="zh-CN"/>
        </w:rPr>
      </w:pPr>
    </w:p>
    <w:p w14:paraId="2E2CDC6B">
      <w:pPr>
        <w:rPr>
          <w:rFonts w:hint="eastAsia"/>
          <w:lang w:eastAsia="zh-CN"/>
        </w:rPr>
      </w:pPr>
    </w:p>
    <w:p w14:paraId="5A31182B">
      <w:pPr>
        <w:rPr>
          <w:rFonts w:hint="eastAsia"/>
          <w:lang w:eastAsia="zh-CN"/>
        </w:rPr>
      </w:pPr>
    </w:p>
    <w:p w14:paraId="5558BE78">
      <w:pPr>
        <w:rPr>
          <w:rFonts w:hint="eastAsia"/>
          <w:lang w:eastAsia="zh-CN"/>
        </w:rPr>
      </w:pPr>
    </w:p>
    <w:p w14:paraId="44E2D9C1">
      <w:pPr>
        <w:rPr>
          <w:rFonts w:hint="eastAsia"/>
          <w:lang w:eastAsia="zh-CN"/>
        </w:rPr>
      </w:pPr>
    </w:p>
    <w:p w14:paraId="6EA28C6C">
      <w:pPr>
        <w:rPr>
          <w:rFonts w:hint="eastAsia"/>
          <w:lang w:eastAsia="zh-CN"/>
        </w:rPr>
      </w:pPr>
    </w:p>
    <w:p w14:paraId="10C0F6A3">
      <w:pPr>
        <w:rPr>
          <w:rFonts w:hint="eastAsia"/>
          <w:lang w:eastAsia="zh-CN"/>
        </w:rPr>
      </w:pPr>
    </w:p>
    <w:p w14:paraId="79B6A551">
      <w:pPr>
        <w:rPr>
          <w:rFonts w:hint="eastAsia"/>
          <w:lang w:eastAsia="zh-CN"/>
        </w:rPr>
      </w:pPr>
    </w:p>
    <w:p w14:paraId="537AA96F">
      <w:pPr>
        <w:rPr>
          <w:rFonts w:hint="eastAsia"/>
          <w:lang w:eastAsia="zh-CN"/>
        </w:rPr>
      </w:pPr>
    </w:p>
    <w:p w14:paraId="0CFCC460">
      <w:pPr>
        <w:rPr>
          <w:rFonts w:hint="eastAsia"/>
          <w:lang w:eastAsia="zh-CN"/>
        </w:rPr>
      </w:pPr>
    </w:p>
    <w:p w14:paraId="2922A93C">
      <w:pPr>
        <w:rPr>
          <w:rFonts w:hint="eastAsia"/>
          <w:lang w:eastAsia="zh-CN"/>
        </w:rPr>
      </w:pPr>
    </w:p>
    <w:p w14:paraId="1F858E63">
      <w:pPr>
        <w:rPr>
          <w:rFonts w:hint="eastAsia"/>
          <w:lang w:eastAsia="zh-CN"/>
        </w:rPr>
      </w:pPr>
    </w:p>
    <w:p w14:paraId="329E701E">
      <w:pPr>
        <w:rPr>
          <w:rFonts w:hint="eastAsia"/>
          <w:lang w:eastAsia="zh-CN"/>
        </w:rPr>
      </w:pPr>
    </w:p>
    <w:p w14:paraId="32C30FBE">
      <w:pPr>
        <w:rPr>
          <w:rFonts w:hint="eastAsia"/>
          <w:lang w:eastAsia="zh-CN"/>
        </w:rPr>
      </w:pPr>
    </w:p>
    <w:p w14:paraId="4999CDE2">
      <w:pPr>
        <w:rPr>
          <w:rFonts w:hint="eastAsia"/>
          <w:lang w:eastAsia="zh-CN"/>
        </w:rPr>
      </w:pPr>
    </w:p>
    <w:p w14:paraId="0FBEC04D">
      <w:pPr>
        <w:rPr>
          <w:rFonts w:hint="eastAsia"/>
          <w:lang w:eastAsia="zh-CN"/>
        </w:rPr>
      </w:pPr>
    </w:p>
    <w:p w14:paraId="2FFC372B">
      <w:pPr>
        <w:rPr>
          <w:rFonts w:hint="eastAsia"/>
          <w:lang w:eastAsia="zh-CN"/>
        </w:rPr>
      </w:pPr>
    </w:p>
    <w:p w14:paraId="76E5321A">
      <w:pPr>
        <w:rPr>
          <w:rFonts w:hint="eastAsia"/>
          <w:lang w:eastAsia="zh-CN"/>
        </w:rPr>
      </w:pPr>
    </w:p>
    <w:p w14:paraId="3AB2396F">
      <w:pPr>
        <w:rPr>
          <w:rFonts w:hint="eastAsia"/>
          <w:lang w:eastAsia="zh-CN"/>
        </w:rPr>
      </w:pPr>
    </w:p>
    <w:p w14:paraId="2C4E1A3B">
      <w:pPr>
        <w:rPr>
          <w:rFonts w:hint="eastAsia"/>
          <w:lang w:eastAsia="zh-CN"/>
        </w:rPr>
      </w:pPr>
    </w:p>
    <w:p w14:paraId="21B7A774">
      <w:pPr>
        <w:rPr>
          <w:rFonts w:hint="eastAsia"/>
          <w:lang w:eastAsia="zh-CN"/>
        </w:rPr>
      </w:pPr>
    </w:p>
    <w:p w14:paraId="0D5038E8">
      <w:pPr>
        <w:rPr>
          <w:rFonts w:hint="eastAsia"/>
          <w:lang w:eastAsia="zh-CN"/>
        </w:rPr>
      </w:pPr>
    </w:p>
    <w:p w14:paraId="219F63F9">
      <w:pPr>
        <w:rPr>
          <w:rFonts w:hint="eastAsia"/>
          <w:lang w:eastAsia="zh-CN"/>
        </w:rPr>
      </w:pPr>
    </w:p>
    <w:p w14:paraId="74FF65C4">
      <w:pPr>
        <w:rPr>
          <w:rFonts w:hint="eastAsia"/>
          <w:lang w:eastAsia="zh-CN"/>
        </w:rPr>
      </w:pPr>
    </w:p>
    <w:p w14:paraId="146602BA">
      <w:pPr>
        <w:rPr>
          <w:rFonts w:hint="eastAsia"/>
          <w:lang w:val="en-US" w:eastAsia="zh-CN"/>
        </w:rPr>
      </w:pPr>
      <w:r>
        <w:rPr>
          <w:rFonts w:hint="eastAsia"/>
          <w:lang w:eastAsia="zh-CN"/>
        </w:rPr>
        <w:t>佐证</w:t>
      </w:r>
      <w:r>
        <w:rPr>
          <w:rFonts w:hint="eastAsia"/>
          <w:lang w:val="en-US" w:eastAsia="zh-CN"/>
        </w:rPr>
        <w:t>材料1：</w:t>
      </w:r>
    </w:p>
    <w:p w14:paraId="1E7EA102">
      <w:r>
        <w:drawing>
          <wp:inline distT="0" distB="0" distL="114300" distR="114300">
            <wp:extent cx="5060315" cy="8100695"/>
            <wp:effectExtent l="0" t="0" r="6985" b="14605"/>
            <wp:docPr id="2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4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060315" cy="81006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508625" cy="8448040"/>
            <wp:effectExtent l="0" t="0" r="15875" b="10160"/>
            <wp:docPr id="5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08625" cy="84480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0095BB7"/>
    <w:p w14:paraId="5BE3CCA3"/>
    <w:p w14:paraId="59DB8A7A">
      <w:r>
        <w:drawing>
          <wp:inline distT="0" distB="0" distL="114300" distR="114300">
            <wp:extent cx="5293995" cy="7613015"/>
            <wp:effectExtent l="0" t="0" r="1905" b="6985"/>
            <wp:docPr id="8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93995" cy="7613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1FA739C">
      <w:r>
        <w:drawing>
          <wp:inline distT="0" distB="0" distL="114300" distR="114300">
            <wp:extent cx="5506085" cy="8507095"/>
            <wp:effectExtent l="0" t="0" r="18415" b="8255"/>
            <wp:docPr id="11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06085" cy="85070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0D2F50D"/>
    <w:p w14:paraId="5C8482CA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作证材料2：</w:t>
      </w:r>
    </w:p>
    <w:p w14:paraId="482700AC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39385" cy="8217535"/>
            <wp:effectExtent l="0" t="0" r="18415" b="12065"/>
            <wp:docPr id="14" name="图片 5" descr="cd59ad09f4bbab364fe4127f181ecf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5" descr="cd59ad09f4bbab364fe4127f181ecf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39385" cy="821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E6233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91125" cy="7388225"/>
            <wp:effectExtent l="0" t="0" r="9525" b="3175"/>
            <wp:docPr id="17" name="图片 6" descr="92b65ed8161aefbaaf7cf194da7272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6" descr="92b65ed8161aefbaaf7cf194da7272d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738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443B7">
      <w:pPr>
        <w:rPr>
          <w:rFonts w:hint="eastAsia" w:eastAsiaTheme="minorEastAsia"/>
          <w:lang w:eastAsia="zh-CN"/>
        </w:rPr>
      </w:pPr>
    </w:p>
    <w:p w14:paraId="40416F94">
      <w:pPr>
        <w:rPr>
          <w:rFonts w:hint="eastAsia" w:eastAsiaTheme="minorEastAsia"/>
          <w:lang w:eastAsia="zh-CN"/>
        </w:rPr>
      </w:pPr>
    </w:p>
    <w:p w14:paraId="0D54C11D">
      <w:pPr>
        <w:rPr>
          <w:rFonts w:hint="eastAsia" w:eastAsiaTheme="minorEastAsia"/>
          <w:lang w:eastAsia="zh-CN"/>
        </w:rPr>
      </w:pPr>
    </w:p>
    <w:p w14:paraId="347FA896">
      <w:pPr>
        <w:rPr>
          <w:rFonts w:hint="eastAsia" w:eastAsiaTheme="minorEastAsia"/>
          <w:lang w:eastAsia="zh-CN"/>
        </w:rPr>
      </w:pPr>
    </w:p>
    <w:p w14:paraId="67066CDE">
      <w:pPr>
        <w:rPr>
          <w:rFonts w:hint="eastAsia" w:eastAsiaTheme="minorEastAsia"/>
          <w:lang w:eastAsia="zh-CN"/>
        </w:rPr>
      </w:pPr>
    </w:p>
    <w:p w14:paraId="2CF9DE0E">
      <w:pPr>
        <w:rPr>
          <w:rFonts w:hint="eastAsia" w:eastAsiaTheme="minorEastAsia"/>
          <w:lang w:eastAsia="zh-CN"/>
        </w:rPr>
      </w:pPr>
    </w:p>
    <w:p w14:paraId="7C1FF084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22240" cy="8208010"/>
            <wp:effectExtent l="0" t="0" r="16510" b="2540"/>
            <wp:docPr id="20" name="图片 7" descr="b1b49763adca5f42ba6290e3d1fc0c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7" descr="b1b49763adca5f42ba6290e3d1fc0c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22240" cy="820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3A840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06670" cy="8039735"/>
            <wp:effectExtent l="0" t="0" r="17780" b="18415"/>
            <wp:docPr id="23" name="图片 8" descr="58faae70a4370fa7e13bbfa4b453da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8" descr="58faae70a4370fa7e13bbfa4b453da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06670" cy="8039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83B8E">
      <w:pPr>
        <w:rPr>
          <w:rFonts w:hint="eastAsia" w:eastAsiaTheme="minorEastAsia"/>
          <w:lang w:eastAsia="zh-CN"/>
        </w:rPr>
      </w:pPr>
    </w:p>
    <w:p w14:paraId="5E0BAE11">
      <w:pPr>
        <w:rPr>
          <w:rFonts w:hint="eastAsia" w:eastAsiaTheme="minorEastAsia"/>
          <w:lang w:eastAsia="zh-CN"/>
        </w:rPr>
      </w:pPr>
    </w:p>
    <w:p w14:paraId="40E4D60C">
      <w:pPr>
        <w:rPr>
          <w:rFonts w:hint="eastAsia" w:eastAsiaTheme="minorEastAsia"/>
          <w:lang w:eastAsia="zh-CN"/>
        </w:rPr>
      </w:pPr>
    </w:p>
    <w:p w14:paraId="7F5A4A22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佐证材料3：</w:t>
      </w:r>
    </w:p>
    <w:p w14:paraId="46AE363A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304155" cy="8450580"/>
            <wp:effectExtent l="0" t="0" r="10795" b="7620"/>
            <wp:docPr id="26" name="图片 9" descr="6f26e831450c63514bf5169d9cc8a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9" descr="6f26e831450c63514bf5169d9cc8a1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304155" cy="845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D5AEF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8589645" cy="5205095"/>
            <wp:effectExtent l="0" t="0" r="14605" b="1905"/>
            <wp:docPr id="29" name="图片 25" descr="e95900a0d62f7a744e937eb2aad2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5" descr="e95900a0d62f7a744e937eb2aad215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589645" cy="520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4A865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104765" cy="7812405"/>
            <wp:effectExtent l="0" t="0" r="635" b="17145"/>
            <wp:docPr id="32" name="图片 10" descr="ba9bd753b55626114bedb69e8068c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0" descr="ba9bd753b55626114bedb69e8068c8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04765" cy="781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8F0BA">
      <w:pPr>
        <w:rPr>
          <w:rFonts w:hint="eastAsia" w:eastAsiaTheme="minorEastAsia"/>
          <w:lang w:eastAsia="zh-CN"/>
        </w:rPr>
      </w:pPr>
    </w:p>
    <w:p w14:paraId="16508C61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558790" cy="8166735"/>
            <wp:effectExtent l="0" t="0" r="3810" b="5715"/>
            <wp:docPr id="35" name="图片 11" descr="0d7f2006db7f38013025bf30ee49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11" descr="0d7f2006db7f38013025bf30ee4990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16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CBD70">
      <w:pPr>
        <w:rPr>
          <w:rFonts w:hint="default" w:eastAsiaTheme="minorEastAsia"/>
          <w:lang w:val="en-US" w:eastAsia="zh-CN"/>
        </w:rPr>
      </w:pPr>
    </w:p>
    <w:p w14:paraId="22020BA4">
      <w:pPr>
        <w:rPr>
          <w:rFonts w:hint="default" w:eastAsiaTheme="minorEastAsia"/>
          <w:lang w:val="en-US" w:eastAsia="zh-CN"/>
        </w:rPr>
      </w:pPr>
    </w:p>
    <w:p w14:paraId="306B86CE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佐证材料4:</w:t>
      </w:r>
    </w:p>
    <w:p w14:paraId="76BA5268">
      <w:pPr>
        <w:rPr>
          <w:rFonts w:hint="default"/>
          <w:lang w:val="en-US" w:eastAsia="zh-CN"/>
        </w:r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page">
              <wp:posOffset>1059180</wp:posOffset>
            </wp:positionH>
            <wp:positionV relativeFrom="page">
              <wp:posOffset>1120775</wp:posOffset>
            </wp:positionV>
            <wp:extent cx="5212715" cy="8293100"/>
            <wp:effectExtent l="0" t="0" r="6985" b="12700"/>
            <wp:wrapNone/>
            <wp:docPr id="38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12715" cy="829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DC915F0">
      <w:pPr>
        <w:rPr>
          <w:rFonts w:hint="default"/>
          <w:lang w:val="en-US" w:eastAsia="zh-CN"/>
        </w:rPr>
      </w:pPr>
    </w:p>
    <w:p w14:paraId="038FA4D3">
      <w:pPr>
        <w:rPr>
          <w:rFonts w:hint="default"/>
          <w:lang w:val="en-US" w:eastAsia="zh-CN"/>
        </w:rPr>
      </w:pPr>
    </w:p>
    <w:p w14:paraId="56920488">
      <w:pPr>
        <w:rPr>
          <w:rFonts w:hint="default"/>
          <w:lang w:val="en-US" w:eastAsia="zh-CN"/>
        </w:rPr>
      </w:pPr>
    </w:p>
    <w:p w14:paraId="5A06C65B">
      <w:pPr>
        <w:rPr>
          <w:rFonts w:hint="default"/>
          <w:lang w:val="en-US" w:eastAsia="zh-CN"/>
        </w:rPr>
      </w:pPr>
    </w:p>
    <w:p w14:paraId="6CF69A36">
      <w:pPr>
        <w:rPr>
          <w:rFonts w:hint="default"/>
          <w:lang w:val="en-US" w:eastAsia="zh-CN"/>
        </w:rPr>
      </w:pPr>
    </w:p>
    <w:p w14:paraId="3C6E9C78">
      <w:pPr>
        <w:rPr>
          <w:rFonts w:hint="default"/>
          <w:lang w:val="en-US" w:eastAsia="zh-CN"/>
        </w:rPr>
      </w:pPr>
    </w:p>
    <w:p w14:paraId="221A5853">
      <w:pPr>
        <w:rPr>
          <w:rFonts w:hint="default"/>
          <w:lang w:val="en-US" w:eastAsia="zh-CN"/>
        </w:rPr>
      </w:pPr>
    </w:p>
    <w:p w14:paraId="4FF04DF5">
      <w:pPr>
        <w:rPr>
          <w:rFonts w:hint="default"/>
          <w:lang w:val="en-US" w:eastAsia="zh-CN"/>
        </w:rPr>
      </w:pPr>
    </w:p>
    <w:p w14:paraId="633E2DAE">
      <w:pPr>
        <w:rPr>
          <w:rFonts w:hint="default"/>
          <w:lang w:val="en-US" w:eastAsia="zh-CN"/>
        </w:rPr>
      </w:pPr>
    </w:p>
    <w:p w14:paraId="532459E7">
      <w:pPr>
        <w:rPr>
          <w:rFonts w:hint="default"/>
          <w:lang w:val="en-US" w:eastAsia="zh-CN"/>
        </w:rPr>
      </w:pPr>
    </w:p>
    <w:p w14:paraId="377ABD1F">
      <w:pPr>
        <w:rPr>
          <w:rFonts w:hint="default"/>
          <w:lang w:val="en-US" w:eastAsia="zh-CN"/>
        </w:rPr>
      </w:pPr>
    </w:p>
    <w:p w14:paraId="4BEB3AAC">
      <w:pPr>
        <w:rPr>
          <w:rFonts w:hint="default"/>
          <w:lang w:val="en-US" w:eastAsia="zh-CN"/>
        </w:rPr>
      </w:pPr>
    </w:p>
    <w:p w14:paraId="07BDF3D0">
      <w:pPr>
        <w:rPr>
          <w:rFonts w:hint="default"/>
          <w:lang w:val="en-US" w:eastAsia="zh-CN"/>
        </w:rPr>
      </w:pPr>
    </w:p>
    <w:p w14:paraId="67E1AF65">
      <w:pPr>
        <w:rPr>
          <w:rFonts w:hint="default"/>
          <w:lang w:val="en-US" w:eastAsia="zh-CN"/>
        </w:rPr>
      </w:pPr>
    </w:p>
    <w:p w14:paraId="63B39EA8">
      <w:pPr>
        <w:rPr>
          <w:rFonts w:hint="default"/>
          <w:lang w:val="en-US" w:eastAsia="zh-CN"/>
        </w:rPr>
      </w:pPr>
    </w:p>
    <w:p w14:paraId="4D0DF210">
      <w:pPr>
        <w:rPr>
          <w:rFonts w:hint="default"/>
          <w:lang w:val="en-US" w:eastAsia="zh-CN"/>
        </w:rPr>
      </w:pPr>
    </w:p>
    <w:p w14:paraId="55AD4311">
      <w:pPr>
        <w:rPr>
          <w:rFonts w:hint="default"/>
          <w:lang w:val="en-US" w:eastAsia="zh-CN"/>
        </w:rPr>
      </w:pPr>
    </w:p>
    <w:p w14:paraId="59D38498">
      <w:pPr>
        <w:rPr>
          <w:rFonts w:hint="default"/>
          <w:lang w:val="en-US" w:eastAsia="zh-CN"/>
        </w:rPr>
      </w:pPr>
    </w:p>
    <w:p w14:paraId="2591765D">
      <w:pPr>
        <w:rPr>
          <w:rFonts w:hint="default"/>
          <w:lang w:val="en-US" w:eastAsia="zh-CN"/>
        </w:rPr>
      </w:pPr>
    </w:p>
    <w:p w14:paraId="5699058E">
      <w:pPr>
        <w:rPr>
          <w:rFonts w:hint="default"/>
          <w:lang w:val="en-US" w:eastAsia="zh-CN"/>
        </w:rPr>
      </w:pPr>
    </w:p>
    <w:p w14:paraId="2111D213">
      <w:pPr>
        <w:rPr>
          <w:rFonts w:hint="default"/>
          <w:lang w:val="en-US" w:eastAsia="zh-CN"/>
        </w:rPr>
      </w:pPr>
    </w:p>
    <w:p w14:paraId="514AB5F4">
      <w:pPr>
        <w:rPr>
          <w:rFonts w:hint="default"/>
          <w:lang w:val="en-US" w:eastAsia="zh-CN"/>
        </w:rPr>
      </w:pPr>
    </w:p>
    <w:p w14:paraId="379A86D7">
      <w:pPr>
        <w:rPr>
          <w:rFonts w:hint="default"/>
          <w:lang w:val="en-US" w:eastAsia="zh-CN"/>
        </w:rPr>
      </w:pPr>
    </w:p>
    <w:p w14:paraId="6C3E9C93">
      <w:pPr>
        <w:rPr>
          <w:rFonts w:hint="default"/>
          <w:lang w:val="en-US" w:eastAsia="zh-CN"/>
        </w:rPr>
      </w:pPr>
    </w:p>
    <w:p w14:paraId="69F276EA">
      <w:pPr>
        <w:rPr>
          <w:rFonts w:hint="default"/>
          <w:lang w:val="en-US" w:eastAsia="zh-CN"/>
        </w:rPr>
      </w:pPr>
    </w:p>
    <w:p w14:paraId="725AFA53">
      <w:pPr>
        <w:rPr>
          <w:rFonts w:hint="default"/>
          <w:lang w:val="en-US" w:eastAsia="zh-CN"/>
        </w:rPr>
      </w:pPr>
    </w:p>
    <w:p w14:paraId="77BB15BA">
      <w:pPr>
        <w:rPr>
          <w:rFonts w:hint="default"/>
          <w:lang w:val="en-US" w:eastAsia="zh-CN"/>
        </w:rPr>
      </w:pPr>
    </w:p>
    <w:p w14:paraId="777F8C14">
      <w:pPr>
        <w:rPr>
          <w:rFonts w:hint="default"/>
          <w:lang w:val="en-US" w:eastAsia="zh-CN"/>
        </w:rPr>
      </w:pPr>
    </w:p>
    <w:p w14:paraId="7413AB1A">
      <w:pPr>
        <w:rPr>
          <w:rFonts w:hint="default"/>
          <w:lang w:val="en-US" w:eastAsia="zh-CN"/>
        </w:rPr>
      </w:pPr>
    </w:p>
    <w:p w14:paraId="1D34C98E">
      <w:pPr>
        <w:rPr>
          <w:rFonts w:hint="default"/>
          <w:lang w:val="en-US" w:eastAsia="zh-CN"/>
        </w:rPr>
      </w:pPr>
    </w:p>
    <w:p w14:paraId="0617E18F">
      <w:pPr>
        <w:rPr>
          <w:rFonts w:hint="default"/>
          <w:lang w:val="en-US" w:eastAsia="zh-CN"/>
        </w:rPr>
      </w:pPr>
    </w:p>
    <w:p w14:paraId="045ED6FF">
      <w:pPr>
        <w:rPr>
          <w:rFonts w:hint="default"/>
          <w:lang w:val="en-US" w:eastAsia="zh-CN"/>
        </w:rPr>
      </w:pPr>
    </w:p>
    <w:p w14:paraId="629ADF61">
      <w:pPr>
        <w:rPr>
          <w:rFonts w:hint="default"/>
          <w:lang w:val="en-US" w:eastAsia="zh-CN"/>
        </w:rPr>
      </w:pPr>
    </w:p>
    <w:p w14:paraId="71271D92">
      <w:pPr>
        <w:rPr>
          <w:rFonts w:hint="default"/>
          <w:lang w:val="en-US" w:eastAsia="zh-CN"/>
        </w:rPr>
      </w:pPr>
    </w:p>
    <w:p w14:paraId="14265061">
      <w:pPr>
        <w:rPr>
          <w:rFonts w:hint="default"/>
          <w:lang w:val="en-US" w:eastAsia="zh-CN"/>
        </w:rPr>
      </w:pPr>
    </w:p>
    <w:p w14:paraId="5592602E">
      <w:pPr>
        <w:rPr>
          <w:rFonts w:hint="default"/>
          <w:lang w:val="en-US" w:eastAsia="zh-CN"/>
        </w:rPr>
      </w:pPr>
    </w:p>
    <w:p w14:paraId="0E6F0412">
      <w:pPr>
        <w:rPr>
          <w:rFonts w:hint="default"/>
          <w:lang w:val="en-US" w:eastAsia="zh-CN"/>
        </w:rPr>
      </w:pPr>
    </w:p>
    <w:p w14:paraId="0BF835BA">
      <w:pPr>
        <w:rPr>
          <w:rFonts w:hint="default"/>
          <w:lang w:val="en-US" w:eastAsia="zh-CN"/>
        </w:rPr>
      </w:pPr>
    </w:p>
    <w:p w14:paraId="75C8D020">
      <w:pPr>
        <w:rPr>
          <w:rFonts w:hint="default"/>
          <w:lang w:val="en-US" w:eastAsia="zh-CN"/>
        </w:rPr>
      </w:pPr>
    </w:p>
    <w:p w14:paraId="427061F2">
      <w:pPr>
        <w:rPr>
          <w:rFonts w:hint="default"/>
          <w:lang w:val="en-US" w:eastAsia="zh-CN"/>
        </w:rPr>
      </w:pPr>
    </w:p>
    <w:p w14:paraId="6543A1FE">
      <w:pPr>
        <w:rPr>
          <w:rFonts w:hint="default"/>
          <w:lang w:val="en-US" w:eastAsia="zh-CN"/>
        </w:rPr>
      </w:pPr>
    </w:p>
    <w:p w14:paraId="31D3F477">
      <w:pPr>
        <w:rPr>
          <w:rFonts w:hint="default"/>
          <w:lang w:val="en-US" w:eastAsia="zh-CN"/>
        </w:rPr>
      </w:pPr>
    </w:p>
    <w:p w14:paraId="3E3D0933">
      <w:pPr>
        <w:rPr>
          <w:rFonts w:hint="default"/>
          <w:lang w:val="en-US" w:eastAsia="zh-CN"/>
        </w:rPr>
      </w:pPr>
      <w:r>
        <w:drawing>
          <wp:anchor distT="0" distB="0" distL="114300" distR="114300" simplePos="0" relativeHeight="251660288" behindDoc="0" locked="0" layoutInCell="1" allowOverlap="1">
            <wp:simplePos x="0" y="0"/>
            <wp:positionH relativeFrom="page">
              <wp:posOffset>1255395</wp:posOffset>
            </wp:positionH>
            <wp:positionV relativeFrom="page">
              <wp:posOffset>1045845</wp:posOffset>
            </wp:positionV>
            <wp:extent cx="5099050" cy="8241665"/>
            <wp:effectExtent l="0" t="0" r="6350" b="6985"/>
            <wp:wrapNone/>
            <wp:docPr id="41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099050" cy="824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5AA17FD">
      <w:pPr>
        <w:rPr>
          <w:rFonts w:hint="default"/>
          <w:lang w:val="en-US" w:eastAsia="zh-CN"/>
        </w:rPr>
      </w:pPr>
    </w:p>
    <w:p w14:paraId="4131E207">
      <w:pPr>
        <w:rPr>
          <w:rFonts w:hint="default"/>
          <w:lang w:val="en-US" w:eastAsia="zh-CN"/>
        </w:rPr>
      </w:pPr>
    </w:p>
    <w:p w14:paraId="01051FEE">
      <w:pPr>
        <w:rPr>
          <w:rFonts w:hint="default"/>
          <w:lang w:val="en-US" w:eastAsia="zh-CN"/>
        </w:rPr>
      </w:pPr>
    </w:p>
    <w:p w14:paraId="013B376E">
      <w:pPr>
        <w:rPr>
          <w:rFonts w:hint="default"/>
          <w:lang w:val="en-US" w:eastAsia="zh-CN"/>
        </w:rPr>
      </w:pPr>
    </w:p>
    <w:p w14:paraId="5C98DAB4">
      <w:pPr>
        <w:rPr>
          <w:rFonts w:hint="default"/>
          <w:lang w:val="en-US" w:eastAsia="zh-CN"/>
        </w:rPr>
      </w:pPr>
    </w:p>
    <w:p w14:paraId="449B50C2">
      <w:pPr>
        <w:rPr>
          <w:rFonts w:hint="default"/>
          <w:lang w:val="en-US" w:eastAsia="zh-CN"/>
        </w:rPr>
      </w:pPr>
    </w:p>
    <w:p w14:paraId="622C5412">
      <w:pPr>
        <w:rPr>
          <w:rFonts w:hint="default"/>
          <w:lang w:val="en-US" w:eastAsia="zh-CN"/>
        </w:rPr>
      </w:pPr>
    </w:p>
    <w:p w14:paraId="5EEA8861">
      <w:pPr>
        <w:rPr>
          <w:rFonts w:hint="default"/>
          <w:lang w:val="en-US" w:eastAsia="zh-CN"/>
        </w:rPr>
      </w:pPr>
    </w:p>
    <w:p w14:paraId="753BA6A7">
      <w:pPr>
        <w:rPr>
          <w:rFonts w:hint="default"/>
          <w:lang w:val="en-US" w:eastAsia="zh-CN"/>
        </w:rPr>
      </w:pPr>
    </w:p>
    <w:p w14:paraId="6F900A16">
      <w:pPr>
        <w:rPr>
          <w:rFonts w:hint="default"/>
          <w:lang w:val="en-US" w:eastAsia="zh-CN"/>
        </w:rPr>
      </w:pPr>
    </w:p>
    <w:p w14:paraId="5A818AA3">
      <w:pPr>
        <w:rPr>
          <w:rFonts w:hint="default"/>
          <w:lang w:val="en-US" w:eastAsia="zh-CN"/>
        </w:rPr>
      </w:pPr>
    </w:p>
    <w:p w14:paraId="2B5BAF60">
      <w:pPr>
        <w:rPr>
          <w:rFonts w:hint="default"/>
          <w:lang w:val="en-US" w:eastAsia="zh-CN"/>
        </w:rPr>
      </w:pPr>
    </w:p>
    <w:p w14:paraId="40EA9C99">
      <w:pPr>
        <w:rPr>
          <w:rFonts w:hint="default"/>
          <w:lang w:val="en-US" w:eastAsia="zh-CN"/>
        </w:rPr>
      </w:pPr>
    </w:p>
    <w:p w14:paraId="08A36742">
      <w:pPr>
        <w:rPr>
          <w:rFonts w:hint="default"/>
          <w:lang w:val="en-US" w:eastAsia="zh-CN"/>
        </w:rPr>
      </w:pPr>
    </w:p>
    <w:p w14:paraId="34215B0F">
      <w:pPr>
        <w:rPr>
          <w:rFonts w:hint="default"/>
          <w:lang w:val="en-US" w:eastAsia="zh-CN"/>
        </w:rPr>
      </w:pPr>
    </w:p>
    <w:p w14:paraId="16E25E21">
      <w:pPr>
        <w:rPr>
          <w:rFonts w:hint="default"/>
          <w:lang w:val="en-US" w:eastAsia="zh-CN"/>
        </w:rPr>
      </w:pPr>
    </w:p>
    <w:p w14:paraId="7F372CD6">
      <w:pPr>
        <w:rPr>
          <w:rFonts w:hint="default"/>
          <w:lang w:val="en-US" w:eastAsia="zh-CN"/>
        </w:rPr>
      </w:pPr>
    </w:p>
    <w:p w14:paraId="1F54AA12">
      <w:pPr>
        <w:rPr>
          <w:rFonts w:hint="default"/>
          <w:lang w:val="en-US" w:eastAsia="zh-CN"/>
        </w:rPr>
      </w:pPr>
    </w:p>
    <w:p w14:paraId="39868A54">
      <w:pPr>
        <w:rPr>
          <w:rFonts w:hint="default"/>
          <w:lang w:val="en-US" w:eastAsia="zh-CN"/>
        </w:rPr>
      </w:pPr>
    </w:p>
    <w:p w14:paraId="38DEE811">
      <w:pPr>
        <w:rPr>
          <w:rFonts w:hint="default"/>
          <w:lang w:val="en-US" w:eastAsia="zh-CN"/>
        </w:rPr>
      </w:pPr>
    </w:p>
    <w:p w14:paraId="5FB22F0A">
      <w:pPr>
        <w:rPr>
          <w:rFonts w:hint="default"/>
          <w:lang w:val="en-US" w:eastAsia="zh-CN"/>
        </w:rPr>
      </w:pPr>
    </w:p>
    <w:p w14:paraId="1704C1EE">
      <w:pPr>
        <w:rPr>
          <w:rFonts w:hint="default"/>
          <w:lang w:val="en-US" w:eastAsia="zh-CN"/>
        </w:rPr>
      </w:pPr>
    </w:p>
    <w:p w14:paraId="4CADE9AE">
      <w:pPr>
        <w:rPr>
          <w:rFonts w:hint="default"/>
          <w:lang w:val="en-US" w:eastAsia="zh-CN"/>
        </w:rPr>
      </w:pPr>
    </w:p>
    <w:p w14:paraId="7E7153AD">
      <w:pPr>
        <w:rPr>
          <w:rFonts w:hint="default"/>
          <w:lang w:val="en-US" w:eastAsia="zh-CN"/>
        </w:rPr>
      </w:pPr>
    </w:p>
    <w:p w14:paraId="21F13A4C">
      <w:pPr>
        <w:rPr>
          <w:rFonts w:hint="default"/>
          <w:lang w:val="en-US" w:eastAsia="zh-CN"/>
        </w:rPr>
      </w:pPr>
    </w:p>
    <w:p w14:paraId="3A92E71D">
      <w:pPr>
        <w:rPr>
          <w:rFonts w:hint="default"/>
          <w:lang w:val="en-US" w:eastAsia="zh-CN"/>
        </w:rPr>
      </w:pPr>
    </w:p>
    <w:p w14:paraId="4012355B">
      <w:pPr>
        <w:rPr>
          <w:rFonts w:hint="default"/>
          <w:lang w:val="en-US" w:eastAsia="zh-CN"/>
        </w:rPr>
      </w:pPr>
    </w:p>
    <w:p w14:paraId="20BE6048">
      <w:pPr>
        <w:rPr>
          <w:rFonts w:hint="default"/>
          <w:lang w:val="en-US" w:eastAsia="zh-CN"/>
        </w:rPr>
      </w:pPr>
    </w:p>
    <w:p w14:paraId="2F948FE1">
      <w:pPr>
        <w:rPr>
          <w:rFonts w:hint="default"/>
          <w:lang w:val="en-US" w:eastAsia="zh-CN"/>
        </w:rPr>
      </w:pPr>
    </w:p>
    <w:p w14:paraId="77AAB074">
      <w:pPr>
        <w:rPr>
          <w:rFonts w:hint="default"/>
          <w:lang w:val="en-US" w:eastAsia="zh-CN"/>
        </w:rPr>
      </w:pPr>
    </w:p>
    <w:p w14:paraId="2618C99F">
      <w:pPr>
        <w:rPr>
          <w:rFonts w:hint="default"/>
          <w:lang w:val="en-US" w:eastAsia="zh-CN"/>
        </w:rPr>
      </w:pPr>
    </w:p>
    <w:p w14:paraId="676FAFA3">
      <w:pPr>
        <w:rPr>
          <w:rFonts w:hint="default"/>
          <w:lang w:val="en-US" w:eastAsia="zh-CN"/>
        </w:rPr>
      </w:pPr>
    </w:p>
    <w:p w14:paraId="1D5EF2AC">
      <w:pPr>
        <w:rPr>
          <w:rFonts w:hint="default"/>
          <w:lang w:val="en-US" w:eastAsia="zh-CN"/>
        </w:rPr>
      </w:pPr>
    </w:p>
    <w:p w14:paraId="0C351E01">
      <w:pPr>
        <w:rPr>
          <w:rFonts w:hint="default"/>
          <w:lang w:val="en-US" w:eastAsia="zh-CN"/>
        </w:rPr>
      </w:pPr>
    </w:p>
    <w:p w14:paraId="4E894AC2">
      <w:pPr>
        <w:rPr>
          <w:rFonts w:hint="default"/>
          <w:lang w:val="en-US" w:eastAsia="zh-CN"/>
        </w:rPr>
      </w:pPr>
    </w:p>
    <w:p w14:paraId="49848124">
      <w:pPr>
        <w:rPr>
          <w:rFonts w:hint="default"/>
          <w:lang w:val="en-US" w:eastAsia="zh-CN"/>
        </w:rPr>
      </w:pPr>
    </w:p>
    <w:p w14:paraId="7AA507BE">
      <w:pPr>
        <w:rPr>
          <w:rFonts w:hint="default"/>
          <w:lang w:val="en-US" w:eastAsia="zh-CN"/>
        </w:rPr>
      </w:pPr>
    </w:p>
    <w:p w14:paraId="23CC1DCB">
      <w:pPr>
        <w:rPr>
          <w:rFonts w:hint="default"/>
          <w:lang w:val="en-US" w:eastAsia="zh-CN"/>
        </w:rPr>
      </w:pPr>
    </w:p>
    <w:p w14:paraId="784D7D4D">
      <w:pPr>
        <w:rPr>
          <w:rFonts w:hint="default"/>
          <w:lang w:val="en-US" w:eastAsia="zh-CN"/>
        </w:rPr>
      </w:pPr>
    </w:p>
    <w:p w14:paraId="4E04764A">
      <w:pPr>
        <w:rPr>
          <w:rFonts w:hint="default"/>
          <w:lang w:val="en-US" w:eastAsia="zh-CN"/>
        </w:rPr>
      </w:pPr>
    </w:p>
    <w:p w14:paraId="48F8A7EC">
      <w:pPr>
        <w:rPr>
          <w:rFonts w:hint="default"/>
          <w:lang w:val="en-US" w:eastAsia="zh-CN"/>
        </w:rPr>
      </w:pPr>
    </w:p>
    <w:p w14:paraId="50169A56">
      <w:pPr>
        <w:rPr>
          <w:rFonts w:hint="default"/>
          <w:lang w:val="en-US" w:eastAsia="zh-CN"/>
        </w:rPr>
      </w:pPr>
    </w:p>
    <w:p w14:paraId="0611705F">
      <w:pPr>
        <w:rPr>
          <w:rFonts w:hint="default"/>
          <w:lang w:val="en-US" w:eastAsia="zh-CN"/>
        </w:rPr>
      </w:pPr>
    </w:p>
    <w:p w14:paraId="0B5118FD">
      <w:pPr>
        <w:rPr>
          <w:rFonts w:hint="default"/>
          <w:lang w:val="en-US" w:eastAsia="zh-CN"/>
        </w:rPr>
      </w:pP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-788670</wp:posOffset>
            </wp:positionH>
            <wp:positionV relativeFrom="paragraph">
              <wp:posOffset>-174625</wp:posOffset>
            </wp:positionV>
            <wp:extent cx="6142990" cy="8815705"/>
            <wp:effectExtent l="0" t="0" r="10160" b="4445"/>
            <wp:wrapNone/>
            <wp:docPr id="4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42990" cy="881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FF5F333">
      <w:pPr>
        <w:rPr>
          <w:rFonts w:hint="default"/>
          <w:lang w:val="en-US" w:eastAsia="zh-CN"/>
        </w:rPr>
      </w:pPr>
    </w:p>
    <w:p w14:paraId="28AA9625">
      <w:pPr>
        <w:rPr>
          <w:rFonts w:hint="default"/>
          <w:lang w:val="en-US" w:eastAsia="zh-CN"/>
        </w:rPr>
      </w:pPr>
    </w:p>
    <w:p w14:paraId="1C09FF4F">
      <w:pPr>
        <w:rPr>
          <w:rFonts w:hint="default"/>
          <w:lang w:val="en-US" w:eastAsia="zh-CN"/>
        </w:rPr>
      </w:pPr>
    </w:p>
    <w:p w14:paraId="0B89A44F">
      <w:pPr>
        <w:rPr>
          <w:rFonts w:hint="default"/>
          <w:lang w:val="en-US" w:eastAsia="zh-CN"/>
        </w:rPr>
      </w:pPr>
    </w:p>
    <w:p w14:paraId="6E9634F4">
      <w:pPr>
        <w:rPr>
          <w:rFonts w:hint="default"/>
          <w:lang w:val="en-US" w:eastAsia="zh-CN"/>
        </w:rPr>
      </w:pPr>
    </w:p>
    <w:p w14:paraId="111B0430">
      <w:pPr>
        <w:rPr>
          <w:rFonts w:hint="default"/>
          <w:lang w:val="en-US" w:eastAsia="zh-CN"/>
        </w:rPr>
      </w:pPr>
    </w:p>
    <w:p w14:paraId="7FB2E34B">
      <w:pPr>
        <w:rPr>
          <w:rFonts w:hint="default"/>
          <w:lang w:val="en-US" w:eastAsia="zh-CN"/>
        </w:rPr>
      </w:pPr>
    </w:p>
    <w:p w14:paraId="0719EA7E">
      <w:pPr>
        <w:rPr>
          <w:rFonts w:hint="default"/>
          <w:lang w:val="en-US" w:eastAsia="zh-CN"/>
        </w:rPr>
      </w:pPr>
    </w:p>
    <w:p w14:paraId="112AD632">
      <w:pPr>
        <w:rPr>
          <w:rFonts w:hint="default"/>
          <w:lang w:val="en-US" w:eastAsia="zh-CN"/>
        </w:rPr>
      </w:pPr>
    </w:p>
    <w:p w14:paraId="672EE187">
      <w:pPr>
        <w:rPr>
          <w:rFonts w:hint="default"/>
          <w:lang w:val="en-US" w:eastAsia="zh-CN"/>
        </w:rPr>
      </w:pPr>
    </w:p>
    <w:p w14:paraId="1D786786">
      <w:pPr>
        <w:rPr>
          <w:rFonts w:hint="default"/>
          <w:lang w:val="en-US" w:eastAsia="zh-CN"/>
        </w:rPr>
      </w:pPr>
    </w:p>
    <w:p w14:paraId="594345FC">
      <w:pPr>
        <w:rPr>
          <w:rFonts w:hint="default"/>
          <w:lang w:val="en-US" w:eastAsia="zh-CN"/>
        </w:rPr>
      </w:pPr>
    </w:p>
    <w:p w14:paraId="39A45402">
      <w:pPr>
        <w:rPr>
          <w:rFonts w:hint="default"/>
          <w:lang w:val="en-US" w:eastAsia="zh-CN"/>
        </w:rPr>
      </w:pPr>
    </w:p>
    <w:p w14:paraId="69B63926">
      <w:pPr>
        <w:rPr>
          <w:rFonts w:hint="default"/>
          <w:lang w:val="en-US" w:eastAsia="zh-CN"/>
        </w:rPr>
      </w:pPr>
    </w:p>
    <w:p w14:paraId="584A0FB1">
      <w:pPr>
        <w:rPr>
          <w:rFonts w:hint="default"/>
          <w:lang w:val="en-US" w:eastAsia="zh-CN"/>
        </w:rPr>
      </w:pPr>
    </w:p>
    <w:p w14:paraId="5236FD68">
      <w:pPr>
        <w:rPr>
          <w:rFonts w:hint="default"/>
          <w:lang w:val="en-US" w:eastAsia="zh-CN"/>
        </w:rPr>
      </w:pPr>
    </w:p>
    <w:p w14:paraId="2704E747">
      <w:pPr>
        <w:rPr>
          <w:rFonts w:hint="default"/>
          <w:lang w:val="en-US" w:eastAsia="zh-CN"/>
        </w:rPr>
      </w:pPr>
    </w:p>
    <w:p w14:paraId="68AA145B">
      <w:pPr>
        <w:rPr>
          <w:rFonts w:hint="default"/>
          <w:lang w:val="en-US" w:eastAsia="zh-CN"/>
        </w:rPr>
      </w:pPr>
    </w:p>
    <w:p w14:paraId="082762BA">
      <w:pPr>
        <w:rPr>
          <w:rFonts w:hint="default"/>
          <w:lang w:val="en-US" w:eastAsia="zh-CN"/>
        </w:rPr>
      </w:pPr>
    </w:p>
    <w:p w14:paraId="5C8D9311">
      <w:pPr>
        <w:rPr>
          <w:rFonts w:hint="default"/>
          <w:lang w:val="en-US" w:eastAsia="zh-CN"/>
        </w:rPr>
      </w:pPr>
    </w:p>
    <w:p w14:paraId="1776A239">
      <w:pPr>
        <w:rPr>
          <w:rFonts w:hint="default"/>
          <w:lang w:val="en-US" w:eastAsia="zh-CN"/>
        </w:rPr>
      </w:pPr>
    </w:p>
    <w:p w14:paraId="69AB4920">
      <w:pPr>
        <w:rPr>
          <w:rFonts w:hint="default"/>
          <w:lang w:val="en-US" w:eastAsia="zh-CN"/>
        </w:rPr>
      </w:pPr>
    </w:p>
    <w:p w14:paraId="645398F9">
      <w:pPr>
        <w:rPr>
          <w:rFonts w:hint="default"/>
          <w:lang w:val="en-US" w:eastAsia="zh-CN"/>
        </w:rPr>
      </w:pPr>
    </w:p>
    <w:p w14:paraId="316CEBC6">
      <w:pPr>
        <w:rPr>
          <w:rFonts w:hint="default"/>
          <w:lang w:val="en-US" w:eastAsia="zh-CN"/>
        </w:rPr>
      </w:pPr>
    </w:p>
    <w:p w14:paraId="2F5EA6FA">
      <w:pPr>
        <w:rPr>
          <w:rFonts w:hint="default"/>
          <w:lang w:val="en-US" w:eastAsia="zh-CN"/>
        </w:rPr>
      </w:pPr>
    </w:p>
    <w:p w14:paraId="264EAB2A">
      <w:pPr>
        <w:rPr>
          <w:rFonts w:hint="default"/>
          <w:lang w:val="en-US" w:eastAsia="zh-CN"/>
        </w:rPr>
      </w:pPr>
    </w:p>
    <w:p w14:paraId="37742477">
      <w:pPr>
        <w:rPr>
          <w:rFonts w:hint="default"/>
          <w:lang w:val="en-US" w:eastAsia="zh-CN"/>
        </w:rPr>
      </w:pPr>
    </w:p>
    <w:p w14:paraId="5692AB37">
      <w:pPr>
        <w:rPr>
          <w:rFonts w:hint="default"/>
          <w:lang w:val="en-US" w:eastAsia="zh-CN"/>
        </w:rPr>
      </w:pPr>
    </w:p>
    <w:p w14:paraId="396345E6">
      <w:pPr>
        <w:rPr>
          <w:rFonts w:hint="default"/>
          <w:lang w:val="en-US" w:eastAsia="zh-CN"/>
        </w:rPr>
      </w:pPr>
    </w:p>
    <w:p w14:paraId="30FBE049">
      <w:pPr>
        <w:rPr>
          <w:rFonts w:hint="default"/>
          <w:lang w:val="en-US" w:eastAsia="zh-CN"/>
        </w:rPr>
      </w:pPr>
    </w:p>
    <w:p w14:paraId="659ABCC2">
      <w:pPr>
        <w:rPr>
          <w:rFonts w:hint="default"/>
          <w:lang w:val="en-US" w:eastAsia="zh-CN"/>
        </w:rPr>
      </w:pPr>
    </w:p>
    <w:p w14:paraId="6FF59CBC">
      <w:pPr>
        <w:rPr>
          <w:rFonts w:hint="default"/>
          <w:lang w:val="en-US" w:eastAsia="zh-CN"/>
        </w:rPr>
      </w:pPr>
    </w:p>
    <w:p w14:paraId="3A361B5D">
      <w:pPr>
        <w:rPr>
          <w:rFonts w:hint="default"/>
          <w:lang w:val="en-US" w:eastAsia="zh-CN"/>
        </w:rPr>
      </w:pPr>
    </w:p>
    <w:p w14:paraId="5D1575EB">
      <w:pPr>
        <w:rPr>
          <w:rFonts w:hint="default"/>
          <w:lang w:val="en-US" w:eastAsia="zh-CN"/>
        </w:rPr>
      </w:pPr>
    </w:p>
    <w:p w14:paraId="6FE7918F">
      <w:pPr>
        <w:rPr>
          <w:rFonts w:hint="default"/>
          <w:lang w:val="en-US" w:eastAsia="zh-CN"/>
        </w:rPr>
      </w:pPr>
    </w:p>
    <w:p w14:paraId="15B5BB2D">
      <w:pPr>
        <w:rPr>
          <w:rFonts w:hint="default"/>
          <w:lang w:val="en-US" w:eastAsia="zh-CN"/>
        </w:rPr>
      </w:pPr>
    </w:p>
    <w:p w14:paraId="5F8EC2D0">
      <w:pPr>
        <w:rPr>
          <w:rFonts w:hint="default"/>
          <w:lang w:val="en-US" w:eastAsia="zh-CN"/>
        </w:rPr>
      </w:pPr>
    </w:p>
    <w:p w14:paraId="4365E6C9">
      <w:pPr>
        <w:rPr>
          <w:rFonts w:hint="default"/>
          <w:lang w:val="en-US" w:eastAsia="zh-CN"/>
        </w:rPr>
      </w:pPr>
    </w:p>
    <w:p w14:paraId="1B660A08">
      <w:pPr>
        <w:rPr>
          <w:rFonts w:hint="default"/>
          <w:lang w:val="en-US" w:eastAsia="zh-CN"/>
        </w:rPr>
      </w:pPr>
    </w:p>
    <w:p w14:paraId="148E8011">
      <w:pPr>
        <w:rPr>
          <w:rFonts w:hint="default"/>
          <w:lang w:val="en-US" w:eastAsia="zh-CN"/>
        </w:rPr>
      </w:pPr>
    </w:p>
    <w:p w14:paraId="27C9FAD6">
      <w:pPr>
        <w:rPr>
          <w:rFonts w:hint="default"/>
          <w:lang w:val="en-US" w:eastAsia="zh-CN"/>
        </w:rPr>
      </w:pPr>
    </w:p>
    <w:p w14:paraId="49416241">
      <w:pPr>
        <w:rPr>
          <w:rFonts w:hint="default"/>
          <w:lang w:val="en-US" w:eastAsia="zh-CN"/>
        </w:rPr>
      </w:pPr>
    </w:p>
    <w:p w14:paraId="4543CAFE">
      <w:pPr>
        <w:rPr>
          <w:rFonts w:hint="default"/>
          <w:lang w:val="en-US" w:eastAsia="zh-CN"/>
        </w:rPr>
      </w:pPr>
    </w:p>
    <w:p w14:paraId="1A162120">
      <w:pPr>
        <w:rPr>
          <w:rFonts w:hint="default"/>
          <w:lang w:val="en-US" w:eastAsia="zh-CN"/>
        </w:rPr>
      </w:pPr>
    </w:p>
    <w:p w14:paraId="59CC5149">
      <w:r>
        <w:drawing>
          <wp:inline distT="0" distB="0" distL="114300" distR="114300">
            <wp:extent cx="5398135" cy="8485505"/>
            <wp:effectExtent l="0" t="0" r="12065" b="10795"/>
            <wp:docPr id="4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98135" cy="848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854E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佐证材料5：</w:t>
      </w:r>
    </w:p>
    <w:p w14:paraId="2794AAC3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036185" cy="8231505"/>
            <wp:effectExtent l="0" t="0" r="12065" b="17145"/>
            <wp:docPr id="50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1" descr="IMG_25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036185" cy="82315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A1A10BC">
      <w:pPr>
        <w:rPr>
          <w:rFonts w:ascii="宋体" w:hAnsi="宋体" w:eastAsia="宋体" w:cs="宋体"/>
          <w:sz w:val="24"/>
          <w:szCs w:val="24"/>
        </w:rPr>
      </w:pPr>
    </w:p>
    <w:p w14:paraId="75F4D167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271770" cy="8133080"/>
            <wp:effectExtent l="0" t="0" r="5080" b="1270"/>
            <wp:docPr id="5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1" descr="IMG_25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81330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D8A5C06">
      <w:pPr>
        <w:rPr>
          <w:rFonts w:ascii="宋体" w:hAnsi="宋体" w:eastAsia="宋体" w:cs="宋体"/>
          <w:sz w:val="24"/>
          <w:szCs w:val="24"/>
        </w:rPr>
      </w:pPr>
    </w:p>
    <w:p w14:paraId="685C7910">
      <w:pPr>
        <w:rPr>
          <w:rFonts w:ascii="宋体" w:hAnsi="宋体" w:eastAsia="宋体" w:cs="宋体"/>
          <w:sz w:val="24"/>
          <w:szCs w:val="24"/>
        </w:rPr>
      </w:pPr>
    </w:p>
    <w:p w14:paraId="73B30170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467985" cy="8458835"/>
            <wp:effectExtent l="0" t="0" r="18415" b="18415"/>
            <wp:docPr id="56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2" descr="IMG_25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67985" cy="84588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7E59BE6">
      <w:pPr>
        <w:rPr>
          <w:rFonts w:ascii="宋体" w:hAnsi="宋体" w:eastAsia="宋体" w:cs="宋体"/>
          <w:sz w:val="24"/>
          <w:szCs w:val="24"/>
        </w:rPr>
      </w:pPr>
    </w:p>
    <w:p w14:paraId="48DC17D3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359400" cy="8639810"/>
            <wp:effectExtent l="0" t="0" r="12700" b="8890"/>
            <wp:docPr id="59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3" descr="IMG_25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359400" cy="86398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203D0B1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佐证材料6：</w:t>
      </w:r>
    </w:p>
    <w:p w14:paraId="658BB5FB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593080" cy="8211185"/>
            <wp:effectExtent l="0" t="0" r="7620" b="18415"/>
            <wp:docPr id="6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2" descr="IMG_25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593080" cy="82111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BCA3631">
      <w:pPr>
        <w:rPr>
          <w:rFonts w:ascii="宋体" w:hAnsi="宋体" w:eastAsia="宋体" w:cs="宋体"/>
          <w:sz w:val="24"/>
          <w:szCs w:val="24"/>
        </w:rPr>
      </w:pPr>
    </w:p>
    <w:p w14:paraId="0124DCA5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170170" cy="7486015"/>
            <wp:effectExtent l="0" t="0" r="11430" b="635"/>
            <wp:docPr id="65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3" descr="IMG_25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70170" cy="74860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F549874">
      <w:pPr>
        <w:rPr>
          <w:rFonts w:ascii="宋体" w:hAnsi="宋体" w:eastAsia="宋体" w:cs="宋体"/>
          <w:sz w:val="24"/>
          <w:szCs w:val="24"/>
        </w:rPr>
      </w:pPr>
    </w:p>
    <w:p w14:paraId="2C6B79FB">
      <w:pPr>
        <w:rPr>
          <w:rFonts w:ascii="宋体" w:hAnsi="宋体" w:eastAsia="宋体" w:cs="宋体"/>
          <w:sz w:val="24"/>
          <w:szCs w:val="24"/>
        </w:rPr>
      </w:pPr>
    </w:p>
    <w:p w14:paraId="3BD903CC">
      <w:pPr>
        <w:rPr>
          <w:rFonts w:ascii="宋体" w:hAnsi="宋体" w:eastAsia="宋体" w:cs="宋体"/>
          <w:sz w:val="24"/>
          <w:szCs w:val="24"/>
        </w:rPr>
      </w:pPr>
    </w:p>
    <w:p w14:paraId="53C2C1A5">
      <w:pPr>
        <w:rPr>
          <w:rFonts w:ascii="宋体" w:hAnsi="宋体" w:eastAsia="宋体" w:cs="宋体"/>
          <w:sz w:val="24"/>
          <w:szCs w:val="24"/>
        </w:rPr>
      </w:pPr>
    </w:p>
    <w:p w14:paraId="1FD8B594">
      <w:pPr>
        <w:rPr>
          <w:rFonts w:ascii="宋体" w:hAnsi="宋体" w:eastAsia="宋体" w:cs="宋体"/>
          <w:sz w:val="24"/>
          <w:szCs w:val="24"/>
        </w:rPr>
      </w:pPr>
    </w:p>
    <w:p w14:paraId="7C07890C">
      <w:pPr>
        <w:rPr>
          <w:rFonts w:ascii="宋体" w:hAnsi="宋体" w:eastAsia="宋体" w:cs="宋体"/>
          <w:sz w:val="24"/>
          <w:szCs w:val="24"/>
        </w:rPr>
      </w:pPr>
    </w:p>
    <w:p w14:paraId="70585D43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391785" cy="9193530"/>
            <wp:effectExtent l="0" t="0" r="18415" b="7620"/>
            <wp:docPr id="68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4" descr="IMG_25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391785" cy="91935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B7821E0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481320" cy="7841615"/>
            <wp:effectExtent l="0" t="0" r="5080" b="6985"/>
            <wp:docPr id="71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5" descr="IMG_25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81320" cy="78416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0DE5811">
      <w:pPr>
        <w:rPr>
          <w:rFonts w:ascii="宋体" w:hAnsi="宋体" w:eastAsia="宋体" w:cs="宋体"/>
          <w:sz w:val="24"/>
          <w:szCs w:val="24"/>
        </w:rPr>
      </w:pPr>
    </w:p>
    <w:p w14:paraId="59450B36">
      <w:pPr>
        <w:rPr>
          <w:rFonts w:ascii="宋体" w:hAnsi="宋体" w:eastAsia="宋体" w:cs="宋体"/>
          <w:sz w:val="24"/>
          <w:szCs w:val="24"/>
        </w:rPr>
      </w:pPr>
    </w:p>
    <w:p w14:paraId="2B5D2EC8">
      <w:pPr>
        <w:rPr>
          <w:rFonts w:ascii="宋体" w:hAnsi="宋体" w:eastAsia="宋体" w:cs="宋体"/>
          <w:sz w:val="24"/>
          <w:szCs w:val="24"/>
        </w:rPr>
      </w:pPr>
    </w:p>
    <w:p w14:paraId="77F7103A">
      <w:pPr>
        <w:rPr>
          <w:rFonts w:ascii="宋体" w:hAnsi="宋体" w:eastAsia="宋体" w:cs="宋体"/>
          <w:sz w:val="24"/>
          <w:szCs w:val="24"/>
        </w:rPr>
      </w:pPr>
    </w:p>
    <w:p w14:paraId="2376741B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佐证材料7：</w:t>
      </w:r>
    </w:p>
    <w:p w14:paraId="028FFA5B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427980" cy="8310245"/>
            <wp:effectExtent l="0" t="0" r="1270" b="14605"/>
            <wp:docPr id="74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4" descr="IMG_25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27980" cy="83102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2F4CCD1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697220" cy="8756650"/>
            <wp:effectExtent l="0" t="0" r="17780" b="6350"/>
            <wp:docPr id="77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5" descr="IMG_25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97220" cy="87566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2A51F24">
      <w:pPr>
        <w:rPr>
          <w:rFonts w:ascii="宋体" w:hAnsi="宋体" w:eastAsia="宋体" w:cs="宋体"/>
          <w:sz w:val="24"/>
          <w:szCs w:val="24"/>
        </w:rPr>
      </w:pPr>
    </w:p>
    <w:p w14:paraId="361C405B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172075" cy="8326755"/>
            <wp:effectExtent l="0" t="0" r="9525" b="17145"/>
            <wp:docPr id="80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6" descr="IMG_25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172075" cy="83267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59A47B0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574030" cy="8234680"/>
            <wp:effectExtent l="0" t="0" r="7620" b="13970"/>
            <wp:docPr id="83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7" descr="IMG_25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574030" cy="82346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7F2D802">
      <w:pPr>
        <w:rPr>
          <w:rFonts w:ascii="宋体" w:hAnsi="宋体" w:eastAsia="宋体" w:cs="宋体"/>
          <w:sz w:val="24"/>
          <w:szCs w:val="24"/>
        </w:rPr>
      </w:pPr>
    </w:p>
    <w:p w14:paraId="34FDAD31">
      <w:pPr>
        <w:rPr>
          <w:rFonts w:ascii="宋体" w:hAnsi="宋体" w:eastAsia="宋体" w:cs="宋体"/>
          <w:sz w:val="24"/>
          <w:szCs w:val="24"/>
        </w:rPr>
      </w:pPr>
    </w:p>
    <w:p w14:paraId="6C8B86B2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509895" cy="8714740"/>
            <wp:effectExtent l="0" t="0" r="14605" b="10160"/>
            <wp:docPr id="86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" descr="IMG_25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509895" cy="87147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DBCC251">
      <w:pPr>
        <w:rPr>
          <w:rFonts w:ascii="宋体" w:hAnsi="宋体" w:eastAsia="宋体" w:cs="宋体"/>
          <w:sz w:val="24"/>
          <w:szCs w:val="24"/>
        </w:rPr>
      </w:pPr>
    </w:p>
    <w:p w14:paraId="4A57FE59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佐证材料8：</w:t>
      </w:r>
    </w:p>
    <w:p w14:paraId="0A28EA00"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5269865" cy="7772400"/>
            <wp:effectExtent l="0" t="0" r="6985" b="0"/>
            <wp:docPr id="89" name="图片 30" descr="金明煊发表1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30" descr="金明煊发表1_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3E2E0"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69E2213C"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01FDF3C0"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5272405" cy="8229600"/>
            <wp:effectExtent l="0" t="0" r="4445" b="0"/>
            <wp:docPr id="92" name="图片 32" descr="金明煊发表1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32" descr="金明煊发表1_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C1B3F"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2F84DA76"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3F529F5A"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drawing>
          <wp:inline distT="0" distB="0" distL="114300" distR="114300">
            <wp:extent cx="5263515" cy="8260080"/>
            <wp:effectExtent l="0" t="0" r="13335" b="7620"/>
            <wp:docPr id="95" name="图片 33" descr="金明煊发表1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33" descr="金明煊发表1_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8260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9B19E"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2807C04A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6A2DC511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佐证材料9：</w:t>
      </w:r>
    </w:p>
    <w:p w14:paraId="61EC4B85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561965" cy="7944485"/>
            <wp:effectExtent l="0" t="0" r="635" b="18415"/>
            <wp:docPr id="4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5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79444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D24F8E0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681980" cy="7576185"/>
            <wp:effectExtent l="0" t="0" r="13970" b="5715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81980" cy="75761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19735E9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484495" cy="7312660"/>
            <wp:effectExtent l="0" t="0" r="1905" b="2540"/>
            <wp:docPr id="6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5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84495" cy="73126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EB41D15">
      <w:pPr>
        <w:rPr>
          <w:rFonts w:ascii="宋体" w:hAnsi="宋体" w:eastAsia="宋体" w:cs="宋体"/>
          <w:sz w:val="24"/>
          <w:szCs w:val="24"/>
        </w:rPr>
      </w:pPr>
    </w:p>
    <w:p w14:paraId="65F40190">
      <w:pPr>
        <w:rPr>
          <w:rFonts w:ascii="宋体" w:hAnsi="宋体" w:eastAsia="宋体" w:cs="宋体"/>
          <w:sz w:val="24"/>
          <w:szCs w:val="24"/>
        </w:rPr>
      </w:pPr>
    </w:p>
    <w:p w14:paraId="5BACCD98">
      <w:pPr>
        <w:rPr>
          <w:rFonts w:ascii="宋体" w:hAnsi="宋体" w:eastAsia="宋体" w:cs="宋体"/>
          <w:sz w:val="24"/>
          <w:szCs w:val="24"/>
        </w:rPr>
      </w:pPr>
    </w:p>
    <w:p w14:paraId="27A2168E">
      <w:pPr>
        <w:rPr>
          <w:rFonts w:ascii="宋体" w:hAnsi="宋体" w:eastAsia="宋体" w:cs="宋体"/>
          <w:sz w:val="24"/>
          <w:szCs w:val="24"/>
        </w:rPr>
      </w:pPr>
    </w:p>
    <w:p w14:paraId="009A92A3">
      <w:pPr>
        <w:rPr>
          <w:rFonts w:ascii="宋体" w:hAnsi="宋体" w:eastAsia="宋体" w:cs="宋体"/>
          <w:sz w:val="24"/>
          <w:szCs w:val="24"/>
        </w:rPr>
      </w:pPr>
    </w:p>
    <w:p w14:paraId="1101416F">
      <w:pPr>
        <w:rPr>
          <w:rFonts w:ascii="宋体" w:hAnsi="宋体" w:eastAsia="宋体" w:cs="宋体"/>
          <w:sz w:val="24"/>
          <w:szCs w:val="24"/>
        </w:rPr>
      </w:pPr>
    </w:p>
    <w:p w14:paraId="237C0D86">
      <w:pPr>
        <w:rPr>
          <w:rFonts w:ascii="宋体" w:hAnsi="宋体" w:eastAsia="宋体" w:cs="宋体"/>
          <w:sz w:val="24"/>
          <w:szCs w:val="24"/>
        </w:rPr>
      </w:pPr>
    </w:p>
    <w:p w14:paraId="3E3BA4AA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佐证材料10：</w:t>
      </w:r>
    </w:p>
    <w:p w14:paraId="43263507">
      <w:r>
        <w:drawing>
          <wp:inline distT="0" distB="0" distL="114300" distR="114300">
            <wp:extent cx="5209540" cy="8152765"/>
            <wp:effectExtent l="0" t="0" r="10160" b="63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09540" cy="815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D74D8">
      <w:r>
        <w:drawing>
          <wp:inline distT="0" distB="0" distL="114300" distR="114300">
            <wp:extent cx="5200015" cy="7877175"/>
            <wp:effectExtent l="0" t="0" r="635" b="952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00015" cy="787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6E000">
      <w:r>
        <w:drawing>
          <wp:inline distT="0" distB="0" distL="114300" distR="114300">
            <wp:extent cx="5274310" cy="7068820"/>
            <wp:effectExtent l="0" t="0" r="2540" b="1778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6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7C55E">
      <w:r>
        <w:drawing>
          <wp:inline distT="0" distB="0" distL="114300" distR="114300">
            <wp:extent cx="5323840" cy="8324215"/>
            <wp:effectExtent l="0" t="0" r="10160" b="63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323840" cy="832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A03BE">
      <w:pPr>
        <w:rPr>
          <w:rFonts w:hint="default"/>
          <w:lang w:val="en-US" w:eastAsia="zh-CN"/>
        </w:rPr>
      </w:pPr>
    </w:p>
    <w:p w14:paraId="5405A00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佐证材料11：</w:t>
      </w:r>
    </w:p>
    <w:p w14:paraId="479CB110">
      <w:r>
        <w:drawing>
          <wp:inline distT="0" distB="0" distL="114300" distR="114300">
            <wp:extent cx="5438775" cy="8460105"/>
            <wp:effectExtent l="0" t="0" r="9525" b="17145"/>
            <wp:docPr id="22" name="图片 2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IMG_25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84601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451FE87">
      <w:r>
        <w:drawing>
          <wp:inline distT="0" distB="0" distL="114300" distR="114300">
            <wp:extent cx="5556885" cy="7918450"/>
            <wp:effectExtent l="0" t="0" r="5715" b="6350"/>
            <wp:docPr id="9" name="图片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25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556885" cy="7918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DC52D83">
      <w:r>
        <w:drawing>
          <wp:inline distT="0" distB="0" distL="114300" distR="114300">
            <wp:extent cx="5467985" cy="8463280"/>
            <wp:effectExtent l="0" t="0" r="18415" b="13970"/>
            <wp:docPr id="24" name="图片 2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IMG_256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67985" cy="84632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E872199">
      <w:pPr>
        <w:rPr>
          <w:rFonts w:hint="eastAsia"/>
          <w:lang w:val="en-US" w:eastAsia="zh-CN"/>
        </w:rPr>
      </w:pPr>
    </w:p>
    <w:p w14:paraId="11D03B2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佐证材料12：</w:t>
      </w:r>
    </w:p>
    <w:p w14:paraId="356FA4F0">
      <w:r>
        <w:drawing>
          <wp:inline distT="0" distB="0" distL="114300" distR="114300">
            <wp:extent cx="5326380" cy="8062595"/>
            <wp:effectExtent l="0" t="0" r="7620" b="14605"/>
            <wp:docPr id="10" name="图片 1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IMG_256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326380" cy="80625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2195486">
      <w:r>
        <w:drawing>
          <wp:inline distT="0" distB="0" distL="114300" distR="114300">
            <wp:extent cx="5343525" cy="8169275"/>
            <wp:effectExtent l="0" t="0" r="9525" b="3175"/>
            <wp:docPr id="27" name="图片 2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IMG_256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8169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8661727"/>
    <w:p w14:paraId="53238543"/>
    <w:p w14:paraId="72D26AFA">
      <w:r>
        <w:drawing>
          <wp:inline distT="0" distB="0" distL="114300" distR="114300">
            <wp:extent cx="5218430" cy="7857490"/>
            <wp:effectExtent l="0" t="0" r="1270" b="10160"/>
            <wp:docPr id="28" name="图片 2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_25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18430" cy="78574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4A66E80">
      <w:r>
        <w:drawing>
          <wp:inline distT="0" distB="0" distL="114300" distR="114300">
            <wp:extent cx="5386705" cy="8268335"/>
            <wp:effectExtent l="0" t="0" r="4445" b="18415"/>
            <wp:docPr id="15" name="图片 1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IMG_25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386705" cy="8268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5BD57D0"/>
    <w:p w14:paraId="7565AA75"/>
    <w:p w14:paraId="272F71AE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佐证材料13：</w:t>
      </w:r>
    </w:p>
    <w:p w14:paraId="09D5578F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299710" cy="8128635"/>
            <wp:effectExtent l="0" t="0" r="15240" b="5715"/>
            <wp:docPr id="16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" descr="IMG_25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99710" cy="81286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74A9BA2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233670" cy="8673465"/>
            <wp:effectExtent l="0" t="0" r="5080" b="13335"/>
            <wp:docPr id="18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2" descr="IMG_256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33670" cy="86734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433A99F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083175" cy="7742555"/>
            <wp:effectExtent l="0" t="0" r="3175" b="10795"/>
            <wp:docPr id="19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3" descr="IMG_256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083175" cy="77425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9D87CB8">
      <w:pPr>
        <w:rPr>
          <w:rFonts w:ascii="宋体" w:hAnsi="宋体" w:eastAsia="宋体" w:cs="宋体"/>
          <w:sz w:val="24"/>
          <w:szCs w:val="24"/>
        </w:rPr>
      </w:pPr>
    </w:p>
    <w:p w14:paraId="235627B3">
      <w:pPr>
        <w:rPr>
          <w:rFonts w:ascii="宋体" w:hAnsi="宋体" w:eastAsia="宋体" w:cs="宋体"/>
          <w:sz w:val="24"/>
          <w:szCs w:val="24"/>
        </w:rPr>
      </w:pPr>
    </w:p>
    <w:p w14:paraId="61BF567A">
      <w:pPr>
        <w:rPr>
          <w:rFonts w:ascii="宋体" w:hAnsi="宋体" w:eastAsia="宋体" w:cs="宋体"/>
          <w:sz w:val="24"/>
          <w:szCs w:val="24"/>
        </w:rPr>
      </w:pPr>
    </w:p>
    <w:p w14:paraId="3ECD1EF5">
      <w:pPr>
        <w:rPr>
          <w:rFonts w:ascii="宋体" w:hAnsi="宋体" w:eastAsia="宋体" w:cs="宋体"/>
          <w:sz w:val="24"/>
          <w:szCs w:val="24"/>
        </w:rPr>
      </w:pPr>
    </w:p>
    <w:p w14:paraId="0759531D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佐证材料14：</w:t>
      </w:r>
    </w:p>
    <w:p w14:paraId="3BF6D9B4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527675" cy="8276590"/>
            <wp:effectExtent l="0" t="0" r="15875" b="10160"/>
            <wp:docPr id="21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" descr="IMG_256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527675" cy="82765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440ED2F">
      <w:pPr>
        <w:rPr>
          <w:rFonts w:ascii="宋体" w:hAnsi="宋体" w:eastAsia="宋体" w:cs="宋体"/>
          <w:sz w:val="24"/>
          <w:szCs w:val="24"/>
        </w:rPr>
      </w:pPr>
    </w:p>
    <w:p w14:paraId="40E49CB2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272405" cy="8508365"/>
            <wp:effectExtent l="0" t="0" r="4445" b="6985"/>
            <wp:docPr id="25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5" descr="IMG_256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85083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EECFBDF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071745" cy="8491220"/>
            <wp:effectExtent l="0" t="0" r="14605" b="5080"/>
            <wp:docPr id="30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6" descr="IMG_256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071745" cy="84912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411C093">
      <w:pPr>
        <w:rPr>
          <w:rFonts w:ascii="宋体" w:hAnsi="宋体" w:eastAsia="宋体" w:cs="宋体"/>
          <w:sz w:val="24"/>
          <w:szCs w:val="24"/>
        </w:rPr>
      </w:pPr>
    </w:p>
    <w:p w14:paraId="5812CA0C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佐证材料15：</w:t>
      </w:r>
    </w:p>
    <w:p w14:paraId="32C79668"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305425" cy="7381240"/>
            <wp:effectExtent l="0" t="0" r="9525" b="10160"/>
            <wp:docPr id="31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7" descr="IMG_256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305425" cy="73812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3C2A72F">
      <w:pPr>
        <w:rPr>
          <w:rFonts w:ascii="宋体" w:hAnsi="宋体" w:eastAsia="宋体" w:cs="宋体"/>
          <w:sz w:val="24"/>
          <w:szCs w:val="24"/>
        </w:rPr>
      </w:pPr>
    </w:p>
    <w:p w14:paraId="72B7753E">
      <w:pPr>
        <w:rPr>
          <w:rFonts w:ascii="宋体" w:hAnsi="宋体" w:eastAsia="宋体" w:cs="宋体"/>
          <w:sz w:val="24"/>
          <w:szCs w:val="24"/>
        </w:rPr>
      </w:pPr>
    </w:p>
    <w:p w14:paraId="04F73EC0">
      <w:pPr>
        <w:rPr>
          <w:rFonts w:ascii="宋体" w:hAnsi="宋体" w:eastAsia="宋体" w:cs="宋体"/>
          <w:sz w:val="24"/>
          <w:szCs w:val="24"/>
        </w:rPr>
      </w:pPr>
    </w:p>
    <w:p w14:paraId="581A950C">
      <w:pPr>
        <w:rPr>
          <w:rFonts w:ascii="宋体" w:hAnsi="宋体" w:eastAsia="宋体" w:cs="宋体"/>
          <w:sz w:val="24"/>
          <w:szCs w:val="24"/>
        </w:rPr>
      </w:pPr>
    </w:p>
    <w:p w14:paraId="6494D103">
      <w:pPr>
        <w:rPr>
          <w:rFonts w:ascii="宋体" w:hAnsi="宋体" w:eastAsia="宋体" w:cs="宋体"/>
          <w:sz w:val="24"/>
          <w:szCs w:val="24"/>
        </w:rPr>
      </w:pPr>
    </w:p>
    <w:p w14:paraId="4D90CBB2">
      <w:pPr>
        <w:rPr>
          <w:rFonts w:ascii="宋体" w:hAnsi="宋体" w:eastAsia="宋体" w:cs="宋体"/>
          <w:sz w:val="24"/>
          <w:szCs w:val="24"/>
        </w:rPr>
      </w:pPr>
    </w:p>
    <w:p w14:paraId="767F2A2A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432425" cy="8667115"/>
            <wp:effectExtent l="0" t="0" r="15875" b="635"/>
            <wp:docPr id="33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8" descr="IMG_256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432425" cy="86671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42AD9DA">
      <w:pPr>
        <w:rPr>
          <w:rFonts w:ascii="宋体" w:hAnsi="宋体" w:eastAsia="宋体" w:cs="宋体"/>
          <w:sz w:val="24"/>
          <w:szCs w:val="24"/>
        </w:rPr>
      </w:pPr>
    </w:p>
    <w:p w14:paraId="66AB6610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173980" cy="8253095"/>
            <wp:effectExtent l="0" t="0" r="7620" b="14605"/>
            <wp:docPr id="34" name="图片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9" descr="IMG_256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173980" cy="82530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0242F5E">
      <w:pPr>
        <w:rPr>
          <w:rFonts w:ascii="宋体" w:hAnsi="宋体" w:eastAsia="宋体" w:cs="宋体"/>
          <w:sz w:val="24"/>
          <w:szCs w:val="24"/>
        </w:rPr>
      </w:pPr>
    </w:p>
    <w:p w14:paraId="592BF8FB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佐证材料16：</w:t>
      </w:r>
    </w:p>
    <w:p w14:paraId="277973E2">
      <w:r>
        <w:drawing>
          <wp:inline distT="0" distB="0" distL="114300" distR="114300">
            <wp:extent cx="5010150" cy="7907655"/>
            <wp:effectExtent l="0" t="0" r="0" b="17145"/>
            <wp:docPr id="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790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70E3A"/>
    <w:p w14:paraId="4549E891"/>
    <w:p w14:paraId="78DB5F6B"/>
    <w:p w14:paraId="45B4707A">
      <w:r>
        <w:drawing>
          <wp:inline distT="0" distB="0" distL="114300" distR="114300">
            <wp:extent cx="5270500" cy="7581900"/>
            <wp:effectExtent l="0" t="0" r="6350" b="0"/>
            <wp:docPr id="3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58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4A545"/>
    <w:p w14:paraId="58C88CFD"/>
    <w:p w14:paraId="36E9B85A"/>
    <w:p w14:paraId="0A39CFAE"/>
    <w:p w14:paraId="2D5FF693"/>
    <w:p w14:paraId="439483C5">
      <w:r>
        <w:drawing>
          <wp:inline distT="0" distB="0" distL="114300" distR="114300">
            <wp:extent cx="5057775" cy="7943215"/>
            <wp:effectExtent l="0" t="0" r="9525" b="635"/>
            <wp:docPr id="4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794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98387">
      <w:pPr>
        <w:rPr>
          <w:rFonts w:hint="default"/>
          <w:lang w:val="en-US" w:eastAsia="zh-CN"/>
        </w:rPr>
      </w:pPr>
    </w:p>
    <w:p w14:paraId="281C35E3">
      <w:pPr>
        <w:rPr>
          <w:rFonts w:hint="default"/>
          <w:lang w:val="en-US" w:eastAsia="zh-CN"/>
        </w:rPr>
      </w:pPr>
    </w:p>
    <w:p w14:paraId="02A4CEF7">
      <w:pPr>
        <w:rPr>
          <w:rFonts w:hint="default"/>
          <w:lang w:val="en-US" w:eastAsia="zh-CN"/>
        </w:rPr>
      </w:pPr>
    </w:p>
    <w:p w14:paraId="2939DC26">
      <w:r>
        <w:drawing>
          <wp:inline distT="0" distB="0" distL="114300" distR="114300">
            <wp:extent cx="5274310" cy="7493000"/>
            <wp:effectExtent l="0" t="0" r="2540" b="12700"/>
            <wp:docPr id="4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5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9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A23D8"/>
    <w:p w14:paraId="5CBDBF35"/>
    <w:p w14:paraId="1DDF4D2A"/>
    <w:p w14:paraId="403EC9B8"/>
    <w:p w14:paraId="32BD1302"/>
    <w:p w14:paraId="4AD31E7B"/>
    <w:p w14:paraId="61E232E6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佐证材料17：</w:t>
      </w:r>
    </w:p>
    <w:p w14:paraId="2C0857C9">
      <w:r>
        <w:drawing>
          <wp:inline distT="0" distB="0" distL="114300" distR="114300">
            <wp:extent cx="5181600" cy="7372350"/>
            <wp:effectExtent l="0" t="0" r="0" b="0"/>
            <wp:docPr id="4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6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35245"/>
    <w:p w14:paraId="486BC902"/>
    <w:p w14:paraId="2522DF41"/>
    <w:p w14:paraId="5C26C6F7"/>
    <w:p w14:paraId="3819BB0E"/>
    <w:p w14:paraId="6F0A4EA7">
      <w:r>
        <w:drawing>
          <wp:inline distT="0" distB="0" distL="114300" distR="114300">
            <wp:extent cx="5270500" cy="8149590"/>
            <wp:effectExtent l="0" t="0" r="6350" b="3810"/>
            <wp:docPr id="45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7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814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C4D1E"/>
    <w:p w14:paraId="34F1F546"/>
    <w:p w14:paraId="60036D1A">
      <w:r>
        <w:drawing>
          <wp:inline distT="0" distB="0" distL="114300" distR="114300">
            <wp:extent cx="5210175" cy="7353300"/>
            <wp:effectExtent l="0" t="0" r="9525" b="0"/>
            <wp:docPr id="4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8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735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C509D"/>
    <w:p w14:paraId="15B95A15"/>
    <w:p w14:paraId="008FFE8B"/>
    <w:p w14:paraId="487FDA57"/>
    <w:p w14:paraId="5B995670"/>
    <w:p w14:paraId="6AF72751"/>
    <w:p w14:paraId="24E833D4">
      <w:r>
        <w:drawing>
          <wp:inline distT="0" distB="0" distL="114300" distR="114300">
            <wp:extent cx="5238750" cy="7934325"/>
            <wp:effectExtent l="0" t="0" r="0" b="9525"/>
            <wp:docPr id="4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9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38750" cy="793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51B6D"/>
    <w:p w14:paraId="525C8EBA"/>
    <w:p w14:paraId="4F8E7B8E"/>
    <w:p w14:paraId="4F3D241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佐证材料18：</w:t>
      </w:r>
    </w:p>
    <w:p w14:paraId="4A7D39C3">
      <w:r>
        <w:drawing>
          <wp:inline distT="0" distB="0" distL="114300" distR="114300">
            <wp:extent cx="5271135" cy="7632065"/>
            <wp:effectExtent l="0" t="0" r="5715" b="6985"/>
            <wp:docPr id="3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63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583A4"/>
    <w:p w14:paraId="6D69BFD9"/>
    <w:p w14:paraId="4D8CC9C8"/>
    <w:p w14:paraId="3DCA41E0"/>
    <w:p w14:paraId="2B10008D">
      <w:r>
        <w:drawing>
          <wp:inline distT="0" distB="0" distL="114300" distR="114300">
            <wp:extent cx="5269230" cy="7657465"/>
            <wp:effectExtent l="0" t="0" r="7620" b="635"/>
            <wp:docPr id="4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65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991D8"/>
    <w:p w14:paraId="6E41BE16"/>
    <w:p w14:paraId="291CB06F"/>
    <w:p w14:paraId="5BE413C6"/>
    <w:p w14:paraId="463D7A12"/>
    <w:p w14:paraId="675487BB"/>
    <w:p w14:paraId="4C4C2F0F">
      <w:r>
        <w:drawing>
          <wp:inline distT="0" distB="0" distL="114300" distR="114300">
            <wp:extent cx="5200650" cy="7705725"/>
            <wp:effectExtent l="0" t="0" r="0" b="9525"/>
            <wp:docPr id="5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3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770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1228F"/>
    <w:p w14:paraId="575706D2"/>
    <w:p w14:paraId="08207843"/>
    <w:p w14:paraId="6386E41E"/>
    <w:p w14:paraId="1E141F76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佐证材料19：</w:t>
      </w:r>
    </w:p>
    <w:p w14:paraId="7E4D4AED">
      <w:r>
        <w:drawing>
          <wp:inline distT="0" distB="0" distL="114300" distR="114300">
            <wp:extent cx="5272405" cy="7126605"/>
            <wp:effectExtent l="0" t="0" r="4445" b="17145"/>
            <wp:docPr id="5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12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8E553"/>
    <w:p w14:paraId="689C6707"/>
    <w:p w14:paraId="33D60560"/>
    <w:p w14:paraId="41ECC0A5"/>
    <w:p w14:paraId="26EF622B"/>
    <w:p w14:paraId="54F6D407"/>
    <w:p w14:paraId="150C8CD2"/>
    <w:p w14:paraId="1A296139">
      <w:r>
        <w:drawing>
          <wp:inline distT="0" distB="0" distL="114300" distR="114300">
            <wp:extent cx="5114925" cy="7419975"/>
            <wp:effectExtent l="0" t="0" r="9525" b="9525"/>
            <wp:docPr id="5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6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114925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372C6"/>
    <w:p w14:paraId="54C4E921"/>
    <w:p w14:paraId="526738F0">
      <w:r>
        <w:drawing>
          <wp:inline distT="0" distB="0" distL="114300" distR="114300">
            <wp:extent cx="5095875" cy="7439025"/>
            <wp:effectExtent l="0" t="0" r="9525" b="9525"/>
            <wp:docPr id="5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095875" cy="743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A3B4C"/>
    <w:p w14:paraId="6F4EF1FC"/>
    <w:p w14:paraId="69CFA2DD"/>
    <w:p w14:paraId="0D821667"/>
    <w:p w14:paraId="4B9E018E"/>
    <w:p w14:paraId="7485ECB0"/>
    <w:p w14:paraId="6E9FC282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佐证材料20：</w:t>
      </w:r>
    </w:p>
    <w:p w14:paraId="6FBF67EF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972050" cy="8287385"/>
            <wp:effectExtent l="0" t="0" r="0" b="18415"/>
            <wp:docPr id="57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" descr="IMG_256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82873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75BD968">
      <w:pPr>
        <w:rPr>
          <w:rFonts w:ascii="宋体" w:hAnsi="宋体" w:eastAsia="宋体" w:cs="宋体"/>
          <w:sz w:val="24"/>
          <w:szCs w:val="24"/>
        </w:rPr>
      </w:pPr>
    </w:p>
    <w:p w14:paraId="34687606">
      <w:pPr>
        <w:rPr>
          <w:rFonts w:ascii="宋体" w:hAnsi="宋体" w:eastAsia="宋体" w:cs="宋体"/>
          <w:sz w:val="24"/>
          <w:szCs w:val="24"/>
        </w:rPr>
      </w:pPr>
    </w:p>
    <w:p w14:paraId="74DF7CEE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198745" cy="7233920"/>
            <wp:effectExtent l="0" t="0" r="1905" b="5080"/>
            <wp:docPr id="61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4" descr="IMG_256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198745" cy="72339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8DE0C62">
      <w:pPr>
        <w:rPr>
          <w:rFonts w:ascii="宋体" w:hAnsi="宋体" w:eastAsia="宋体" w:cs="宋体"/>
          <w:sz w:val="24"/>
          <w:szCs w:val="24"/>
        </w:rPr>
      </w:pPr>
    </w:p>
    <w:p w14:paraId="55845EE7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4995545" cy="7162165"/>
            <wp:effectExtent l="0" t="0" r="14605" b="635"/>
            <wp:docPr id="58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" descr="IMG_256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995545" cy="71621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1B8C11C">
      <w:pPr>
        <w:rPr>
          <w:rFonts w:ascii="宋体" w:hAnsi="宋体" w:eastAsia="宋体" w:cs="宋体"/>
          <w:sz w:val="24"/>
          <w:szCs w:val="24"/>
        </w:rPr>
      </w:pPr>
    </w:p>
    <w:p w14:paraId="5204EF04">
      <w:pPr>
        <w:rPr>
          <w:rFonts w:ascii="宋体" w:hAnsi="宋体" w:eastAsia="宋体" w:cs="宋体"/>
          <w:sz w:val="24"/>
          <w:szCs w:val="24"/>
        </w:rPr>
      </w:pPr>
    </w:p>
    <w:p w14:paraId="75C34568">
      <w:pPr>
        <w:rPr>
          <w:rFonts w:ascii="宋体" w:hAnsi="宋体" w:eastAsia="宋体" w:cs="宋体"/>
          <w:sz w:val="24"/>
          <w:szCs w:val="24"/>
        </w:rPr>
      </w:pPr>
    </w:p>
    <w:p w14:paraId="4E50075F">
      <w:pPr>
        <w:rPr>
          <w:rFonts w:ascii="宋体" w:hAnsi="宋体" w:eastAsia="宋体" w:cs="宋体"/>
          <w:sz w:val="24"/>
          <w:szCs w:val="24"/>
        </w:rPr>
      </w:pPr>
    </w:p>
    <w:p w14:paraId="42C8E488">
      <w:pPr>
        <w:rPr>
          <w:rFonts w:ascii="宋体" w:hAnsi="宋体" w:eastAsia="宋体" w:cs="宋体"/>
          <w:sz w:val="24"/>
          <w:szCs w:val="24"/>
        </w:rPr>
      </w:pPr>
    </w:p>
    <w:p w14:paraId="4FE23DF0">
      <w:pPr>
        <w:rPr>
          <w:rFonts w:ascii="宋体" w:hAnsi="宋体" w:eastAsia="宋体" w:cs="宋体"/>
          <w:sz w:val="24"/>
          <w:szCs w:val="24"/>
        </w:rPr>
      </w:pPr>
    </w:p>
    <w:p w14:paraId="433AB006">
      <w:pPr>
        <w:rPr>
          <w:rFonts w:ascii="宋体" w:hAnsi="宋体" w:eastAsia="宋体" w:cs="宋体"/>
          <w:sz w:val="24"/>
          <w:szCs w:val="24"/>
        </w:rPr>
      </w:pPr>
    </w:p>
    <w:p w14:paraId="52016740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370830" cy="8351520"/>
            <wp:effectExtent l="0" t="0" r="1270" b="11430"/>
            <wp:docPr id="60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3" descr="IMG_256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370830" cy="83515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EB5AF7B">
      <w:pPr>
        <w:rPr>
          <w:rFonts w:ascii="宋体" w:hAnsi="宋体" w:eastAsia="宋体" w:cs="宋体"/>
          <w:sz w:val="24"/>
          <w:szCs w:val="24"/>
        </w:rPr>
      </w:pPr>
    </w:p>
    <w:p w14:paraId="1AB52674"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佐证材料21：</w:t>
      </w:r>
    </w:p>
    <w:p w14:paraId="24141979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7616825" cy="5239385"/>
            <wp:effectExtent l="0" t="0" r="18415" b="3175"/>
            <wp:docPr id="6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" descr="IMG_256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16825" cy="52393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2DC5C92">
      <w:pPr>
        <w:rPr>
          <w:rFonts w:ascii="宋体" w:hAnsi="宋体" w:eastAsia="宋体" w:cs="宋体"/>
          <w:sz w:val="24"/>
          <w:szCs w:val="24"/>
        </w:rPr>
      </w:pPr>
    </w:p>
    <w:p w14:paraId="227F7A34">
      <w:pPr>
        <w:rPr>
          <w:rFonts w:ascii="宋体" w:hAnsi="宋体" w:eastAsia="宋体" w:cs="宋体"/>
          <w:sz w:val="24"/>
          <w:szCs w:val="24"/>
        </w:rPr>
      </w:pPr>
    </w:p>
    <w:p w14:paraId="3FFA8B31">
      <w:pPr>
        <w:rPr>
          <w:rFonts w:ascii="宋体" w:hAnsi="宋体" w:eastAsia="宋体" w:cs="宋体"/>
          <w:sz w:val="24"/>
          <w:szCs w:val="24"/>
        </w:rPr>
      </w:pPr>
    </w:p>
    <w:p w14:paraId="1D8626CA">
      <w:pPr>
        <w:rPr>
          <w:rFonts w:ascii="宋体" w:hAnsi="宋体" w:eastAsia="宋体" w:cs="宋体"/>
          <w:sz w:val="24"/>
          <w:szCs w:val="24"/>
        </w:rPr>
      </w:pPr>
    </w:p>
    <w:p w14:paraId="223E2FEB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7926705" cy="5170805"/>
            <wp:effectExtent l="0" t="0" r="10795" b="17145"/>
            <wp:docPr id="64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2" descr="IMG_256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6705" cy="51708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DEE4738">
      <w:pPr>
        <w:rPr>
          <w:rFonts w:ascii="宋体" w:hAnsi="宋体" w:eastAsia="宋体" w:cs="宋体"/>
          <w:sz w:val="24"/>
          <w:szCs w:val="24"/>
        </w:rPr>
      </w:pPr>
    </w:p>
    <w:p w14:paraId="154D3A37">
      <w:pPr>
        <w:rPr>
          <w:rFonts w:ascii="宋体" w:hAnsi="宋体" w:eastAsia="宋体" w:cs="宋体"/>
          <w:sz w:val="24"/>
          <w:szCs w:val="24"/>
        </w:rPr>
      </w:pPr>
    </w:p>
    <w:p w14:paraId="0E717134">
      <w:pPr>
        <w:rPr>
          <w:rFonts w:ascii="宋体" w:hAnsi="宋体" w:eastAsia="宋体" w:cs="宋体"/>
          <w:sz w:val="24"/>
          <w:szCs w:val="24"/>
        </w:rPr>
      </w:pPr>
    </w:p>
    <w:p w14:paraId="6FBC4AEB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7489825" cy="5246370"/>
            <wp:effectExtent l="0" t="0" r="11430" b="15875"/>
            <wp:docPr id="66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3" descr="IMG_25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89825" cy="52463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B2CB882">
      <w:pPr>
        <w:rPr>
          <w:rFonts w:ascii="宋体" w:hAnsi="宋体" w:eastAsia="宋体" w:cs="宋体"/>
          <w:sz w:val="24"/>
          <w:szCs w:val="24"/>
        </w:rPr>
      </w:pPr>
    </w:p>
    <w:p w14:paraId="757ECA77">
      <w:pPr>
        <w:rPr>
          <w:rFonts w:ascii="宋体" w:hAnsi="宋体" w:eastAsia="宋体" w:cs="宋体"/>
          <w:sz w:val="24"/>
          <w:szCs w:val="24"/>
        </w:rPr>
      </w:pPr>
    </w:p>
    <w:p w14:paraId="10210C32">
      <w:pPr>
        <w:rPr>
          <w:rFonts w:ascii="宋体" w:hAnsi="宋体" w:eastAsia="宋体" w:cs="宋体"/>
          <w:sz w:val="24"/>
          <w:szCs w:val="24"/>
        </w:rPr>
      </w:pPr>
    </w:p>
    <w:p w14:paraId="67D86725">
      <w:pPr>
        <w:rPr>
          <w:rFonts w:ascii="宋体" w:hAnsi="宋体" w:eastAsia="宋体" w:cs="宋体"/>
          <w:sz w:val="24"/>
          <w:szCs w:val="24"/>
        </w:rPr>
      </w:pPr>
    </w:p>
    <w:p w14:paraId="38339E27">
      <w:pPr>
        <w:rPr>
          <w:rFonts w:ascii="宋体" w:hAnsi="宋体" w:eastAsia="宋体" w:cs="宋体"/>
          <w:sz w:val="24"/>
          <w:szCs w:val="24"/>
        </w:rPr>
      </w:pPr>
    </w:p>
    <w:p w14:paraId="107C7449">
      <w:pPr>
        <w:rPr>
          <w:rFonts w:ascii="宋体" w:hAnsi="宋体" w:eastAsia="宋体" w:cs="宋体"/>
          <w:sz w:val="24"/>
          <w:szCs w:val="24"/>
        </w:rPr>
      </w:pPr>
    </w:p>
    <w:p w14:paraId="180E7EDC">
      <w:pPr>
        <w:rPr>
          <w:rFonts w:ascii="宋体" w:hAnsi="宋体" w:eastAsia="宋体" w:cs="宋体"/>
          <w:sz w:val="24"/>
          <w:szCs w:val="24"/>
        </w:rPr>
      </w:pPr>
    </w:p>
    <w:p w14:paraId="57C6C18F">
      <w:pPr>
        <w:rPr>
          <w:rFonts w:ascii="宋体" w:hAnsi="宋体" w:eastAsia="宋体" w:cs="宋体"/>
          <w:sz w:val="24"/>
          <w:szCs w:val="24"/>
        </w:rPr>
      </w:pPr>
      <w:bookmarkStart w:id="0" w:name="_GoBack"/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7858125" cy="5165090"/>
            <wp:effectExtent l="0" t="0" r="16510" b="9525"/>
            <wp:docPr id="67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4" descr="IMG_25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858125" cy="51650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7143A748">
      <w:pPr>
        <w:rPr>
          <w:rFonts w:ascii="宋体" w:hAnsi="宋体" w:eastAsia="宋体" w:cs="宋体"/>
          <w:sz w:val="24"/>
          <w:szCs w:val="24"/>
        </w:rPr>
      </w:pPr>
    </w:p>
    <w:p w14:paraId="5AE3276B">
      <w:pPr>
        <w:rPr>
          <w:rFonts w:ascii="宋体" w:hAnsi="宋体" w:eastAsia="宋体" w:cs="宋体"/>
          <w:sz w:val="24"/>
          <w:szCs w:val="24"/>
        </w:rPr>
      </w:pPr>
    </w:p>
    <w:p w14:paraId="6BBC3342">
      <w:pPr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3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774517C"/>
    <w:rsid w:val="05221726"/>
    <w:rsid w:val="09D14346"/>
    <w:rsid w:val="0FD97871"/>
    <w:rsid w:val="11CD39C8"/>
    <w:rsid w:val="15311426"/>
    <w:rsid w:val="18BF7140"/>
    <w:rsid w:val="1BC81072"/>
    <w:rsid w:val="210668C5"/>
    <w:rsid w:val="2615563F"/>
    <w:rsid w:val="2CEC0CE3"/>
    <w:rsid w:val="397F6DBC"/>
    <w:rsid w:val="48F12B17"/>
    <w:rsid w:val="4C7546B2"/>
    <w:rsid w:val="4D1A155C"/>
    <w:rsid w:val="4FF707B9"/>
    <w:rsid w:val="50A16051"/>
    <w:rsid w:val="590C37D6"/>
    <w:rsid w:val="61A25691"/>
    <w:rsid w:val="681770D1"/>
    <w:rsid w:val="72B110E9"/>
    <w:rsid w:val="7774517C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1" Type="http://schemas.openxmlformats.org/officeDocument/2006/relationships/fontTable" Target="fontTable.xml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jpe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jpeg"/><Relationship Id="rId59" Type="http://schemas.openxmlformats.org/officeDocument/2006/relationships/image" Target="media/image56.pn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jpeg"/><Relationship Id="rId39" Type="http://schemas.openxmlformats.org/officeDocument/2006/relationships/image" Target="media/image36.pn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80</Pages>
  <Words>872</Words>
  <Characters>1009</Characters>
  <TotalTime>6</TotalTime>
  <ScaleCrop>false</ScaleCrop>
  <LinksUpToDate>false</LinksUpToDate>
  <CharactersWithSpaces>1009</CharactersWithSpaces>
  <Application>WPS Office_12.1.0.21541_F1E327BC-269C-435d-A152-05C5408002CA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2025-01-19T13:26:00Z</dcterms:created>
  <dc:creator>赵璐</dc:creator>
  <cp:lastModifiedBy>企业用户_249316470</cp:lastModifiedBy>
  <dcterms:modified xsi:type="dcterms:W3CDTF">2025-06-25T04:13:15Z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eyJoZGlkIjoiYTE4ODU3ZDgxOGY1NWE0YTVjNjQ4NTA5ZTc3NzQ3ZWMiLCJ1c2VySWQiOiIxNTQ4NDUxMzU5In0=</vt:lpwstr>
  </property>
  <property fmtid="{D5CDD505-2E9C-101B-9397-08002B2CF9AE}" pid="3" name="KSOProductBuildVer">
    <vt:lpwstr>2052-12.1.0.21541</vt:lpwstr>
  </property>
  <property fmtid="{D5CDD505-2E9C-101B-9397-08002B2CF9AE}" pid="4" name="ICV">
    <vt:lpwstr>34CE427DA03945B7A0049D186194368E_13</vt:lpwstr>
  </property>
</Properties>
</file>