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"/>
        <w:tblW w:w="499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120" w:type="dxa"/>
          <w:left w:w="60" w:type="dxa"/>
          <w:bottom w:w="120" w:type="dxa"/>
          <w:right w:w="60" w:type="dxa"/>
        </w:tblCellMar>
      </w:tblPr>
      <w:tblGrid>
        <w:gridCol w:w="964"/>
        <w:gridCol w:w="760"/>
        <w:gridCol w:w="1796"/>
        <w:gridCol w:w="779"/>
        <w:gridCol w:w="1574"/>
        <w:gridCol w:w="742"/>
        <w:gridCol w:w="847"/>
        <w:gridCol w:w="962"/>
      </w:tblGrid>
      <w:tr w14:paraId="3AF1B260"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08B2EC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陈楚阳</w:t>
            </w:r>
          </w:p>
        </w:tc>
        <w:tc>
          <w:tcPr>
            <w:tcW w:w="451" w:type="pct"/>
            <w:vMerge w:val="restart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7996078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论文获奖B10</w:t>
            </w: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E287C7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4"/>
                <w:szCs w:val="24"/>
                <w:vertAlign w:val="baseline"/>
                <w:woUserID w:val="6"/>
              </w:rPr>
              <w:t>《“跨界”赋能：红色电影音乐跨学科教学的实践研究》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FD5498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2024.12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201F96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常州市教育学会音乐学科专业委员会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C805BC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市一等奖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CA8188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90ABD7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81355" cy="523240"/>
                  <wp:effectExtent l="0" t="0" r="4445" b="1016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355" cy="52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9A149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5ABAC9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龚磊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17B21DD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F548F7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4"/>
                <w:szCs w:val="24"/>
                <w:vertAlign w:val="baseline"/>
                <w:lang w:eastAsia="zh"/>
                <w:woUserID w:val="7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4"/>
                <w:szCs w:val="24"/>
                <w:vertAlign w:val="baseline"/>
                <w:lang w:eastAsia="zh"/>
                <w:woUserID w:val="7"/>
              </w:rPr>
              <w:t>《指向创意实践的小学音乐单元整体教学的循证研究》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25B378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2024.12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941967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常州市教育学会音乐学科专业委员会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E3467D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7"/>
              </w:rPr>
              <w:t>市一等奖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3A8B96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487F14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3100" cy="897255"/>
                  <wp:effectExtent l="0" t="0" r="12700" b="17145"/>
                  <wp:docPr id="106" name="图片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106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897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84BAD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937F812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陈楚阳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6109D7D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C2B5D4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《学科融合视域下红色电影音乐创新教学的实践研究》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48D1A41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2024.09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FCCDB83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705018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区一等奖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35732BC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96F8ED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78180" cy="502285"/>
                  <wp:effectExtent l="0" t="0" r="7620" b="571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" cy="50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AB52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725A34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卢克俊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5F3087F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65937F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spacing w:val="0"/>
                <w:w w:val="100"/>
                <w:sz w:val="21"/>
                <w:szCs w:val="21"/>
                <w:vertAlign w:val="baseline"/>
                <w:lang w:eastAsia="zh"/>
                <w:woUserID w:val="4"/>
              </w:rPr>
              <w:t>《基于核心素养下的小学音乐趣味唱游教学实践研究》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3609F2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2024.12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AC38DE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常州市教育学会音乐学科专业委员会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2EEFF7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市三等奖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259487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5B4DE7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78180" cy="520065"/>
                  <wp:effectExtent l="0" t="0" r="7620" b="13335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" cy="520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EE1F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2FCCA7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卢克俊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6D562A6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01FD5D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《挖掘乡土资源 弘扬民族音乐--民族童谣在小学音乐课堂教学中的应用》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E08AEC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2024.09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8AD5CF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D2A1F0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区三等奖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E79DA5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D03A66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78180" cy="494665"/>
                  <wp:effectExtent l="0" t="0" r="7620" b="1333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" cy="494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40DF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10175E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卢克俊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356BB98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69CAEB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《小视窗，大智慧》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D115A0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2025.02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5D35A8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F13713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区一等奖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8E1364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3DB25B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71830" cy="475615"/>
                  <wp:effectExtent l="0" t="0" r="13970" b="698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830" cy="47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B332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A482C5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陈洋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780040A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09A74A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《在游戏中玩味音乐—新课标下低年段小学音乐唱游教学的实践研究》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37638B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2024.2.22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75AF7E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D35264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6"/>
              </w:rPr>
              <w:t>区二等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ACC955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0.5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2157FC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64210" cy="483870"/>
                  <wp:effectExtent l="0" t="0" r="21590" b="24130"/>
                  <wp:docPr id="75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" cy="483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D2F40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595414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狄珊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right w:val="single" w:color="000000" w:sz="8" w:space="0"/>
            </w:tcBorders>
            <w:vAlign w:val="center"/>
          </w:tcPr>
          <w:p w14:paraId="2523400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CFDE5D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《人工智能，让艺术“多彩碰撞》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5C4D8AA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2025.2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97451D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5C3476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3"/>
              </w:rPr>
              <w:t>区三等奖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09271F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3C6E41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"/>
              </w:rPr>
              <w:drawing>
                <wp:inline distT="0" distB="0" distL="114300" distR="114300">
                  <wp:extent cx="681355" cy="487045"/>
                  <wp:effectExtent l="0" t="0" r="4445" b="20955"/>
                  <wp:docPr id="59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355" cy="48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C8787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EB57144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张馨阳</w:t>
            </w:r>
          </w:p>
        </w:tc>
        <w:tc>
          <w:tcPr>
            <w:tcW w:w="451" w:type="pct"/>
            <w:vMerge w:val="continue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D4143D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4DA882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《文化理解视角下少数民族曲跨学科教学方法与策略》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FBF3DBF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2024.09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BA1EEB6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E1A162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区二等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FDD011D">
            <w:pPr>
              <w:snapToGrid w:val="0"/>
              <w:spacing w:before="60" w:after="60" w:line="312" w:lineRule="auto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0.5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657A8A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67385" cy="472440"/>
                  <wp:effectExtent l="0" t="0" r="18415" b="1016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385" cy="47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B98D7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CA59A8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张馨阳</w:t>
            </w:r>
          </w:p>
        </w:tc>
        <w:tc>
          <w:tcPr>
            <w:tcW w:w="451" w:type="pct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3D9ACC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574037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《文化理解核心素养下少数民族歌曲跨学科教学方法与策略》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A22ABC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2025.02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6EDF0F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514DEF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4"/>
              </w:rPr>
              <w:t>区二等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DBFF5C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0.5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A07BBB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67385" cy="472440"/>
                  <wp:effectExtent l="0" t="0" r="18415" b="1016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385" cy="47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753F4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9898ED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11"/>
              </w:rPr>
              <w:t>周泱</w:t>
            </w:r>
          </w:p>
        </w:tc>
        <w:tc>
          <w:tcPr>
            <w:tcW w:w="451" w:type="pct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91D811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88E778E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11"/>
              </w:rPr>
              <w:t>《创意实践视域下音乐跨学科教学模式的实践探究》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3BE79D9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11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11"/>
              </w:rPr>
              <w:t>2025.02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F1AB920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-Hans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4D7B34C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-Hans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11"/>
              </w:rPr>
              <w:t>区一等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3D6EE4B">
            <w:pPr>
              <w:snapToGrid w:val="0"/>
              <w:spacing w:before="60" w:after="60" w:line="312" w:lineRule="auto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8F0674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85800" cy="487680"/>
                  <wp:effectExtent l="0" t="0" r="0" b="2032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487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FE0A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0CB475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  <w:t>张帆</w:t>
            </w:r>
          </w:p>
        </w:tc>
        <w:tc>
          <w:tcPr>
            <w:tcW w:w="451" w:type="pct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4DB9BB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88B5E94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5"/>
              </w:rPr>
              <w:t>《音诗画融入，打造多彩课堂——新课标背景下音乐绘本在小学音乐课堂中的应用》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173A05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  <w:t>2024.12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26B8368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常州市教育学会音乐学科专业委员会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020E667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市二等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6C791F9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1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5F38EA0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3100" cy="508000"/>
                  <wp:effectExtent l="0" t="0" r="12700" b="0"/>
                  <wp:docPr id="80" name="图片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959E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E9044E5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  <w:t>张帆</w:t>
            </w:r>
          </w:p>
        </w:tc>
        <w:tc>
          <w:tcPr>
            <w:tcW w:w="451" w:type="pct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3CA2D4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1A8A5E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5"/>
              </w:rPr>
              <w:t>《基于新课标多维度设计小学音乐学习任务单探究》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6259E71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  <w:t>2025.2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2433FEF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6456CC2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区二等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4CAB918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default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0.5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F6683F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76910" cy="474980"/>
                  <wp:effectExtent l="0" t="0" r="8890" b="7620"/>
                  <wp:docPr id="81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910" cy="474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31DA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80" w:hRule="atLeast"/>
          <w:jc w:val="center"/>
        </w:trPr>
        <w:tc>
          <w:tcPr>
            <w:tcW w:w="57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59BA24E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  <w:t>张帆</w:t>
            </w:r>
          </w:p>
        </w:tc>
        <w:tc>
          <w:tcPr>
            <w:tcW w:w="451" w:type="pct"/>
            <w:tcBorders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6C1077AE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</w:rPr>
            </w:pPr>
          </w:p>
        </w:tc>
        <w:tc>
          <w:tcPr>
            <w:tcW w:w="1065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643BEFC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eastAsia="zh"/>
                <w:woUserID w:val="5"/>
              </w:rPr>
              <w:t>《核心素养视域下小学音乐创意实践探究》</w:t>
            </w:r>
          </w:p>
        </w:tc>
        <w:tc>
          <w:tcPr>
            <w:tcW w:w="46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072DDC6B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2"/>
                <w:szCs w:val="22"/>
                <w:lang w:val="en-US" w:eastAsia="zh"/>
                <w:woUserID w:val="5"/>
              </w:rPr>
              <w:t>2024.9</w:t>
            </w:r>
          </w:p>
        </w:tc>
        <w:tc>
          <w:tcPr>
            <w:tcW w:w="934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31F6D7C3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常州市新北区教师发展中心</w:t>
            </w:r>
          </w:p>
        </w:tc>
        <w:tc>
          <w:tcPr>
            <w:tcW w:w="44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7EE2A186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  <w:woUserID w:val="5"/>
              </w:rPr>
              <w:t>区三等奖</w:t>
            </w:r>
          </w:p>
        </w:tc>
        <w:tc>
          <w:tcPr>
            <w:tcW w:w="502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337FCEF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570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14:paraId="1E88C95D">
            <w:pPr>
              <w:snapToGrid w:val="0"/>
              <w:spacing w:before="60" w:after="60" w:line="312" w:lineRule="auto"/>
              <w:ind w:left="0" w:leftChars="0" w:firstLine="0" w:firstLineChars="0"/>
              <w:jc w:val="center"/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</w:pPr>
            <w:r>
              <w:rPr>
                <w:rFonts w:hint="eastAsia" w:ascii="Songti SC Regular" w:hAnsi="Songti SC Regular" w:eastAsia="Songti SC Regular" w:cs="Songti SC Regular"/>
                <w:color w:val="333333"/>
                <w:sz w:val="21"/>
                <w:szCs w:val="21"/>
                <w:lang w:eastAsia="zh"/>
              </w:rPr>
              <w:drawing>
                <wp:inline distT="0" distB="0" distL="114300" distR="114300">
                  <wp:extent cx="685165" cy="486410"/>
                  <wp:effectExtent l="0" t="0" r="635" b="21590"/>
                  <wp:docPr id="82" name="图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165" cy="486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E5A8DE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ongti SC Regular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ahoma">
    <w:panose1 w:val="020B0804030504040204"/>
    <w:charset w:val="00"/>
    <w:family w:val="auto"/>
    <w:pitch w:val="default"/>
    <w:sig w:usb0="E1002A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B9EF2420"/>
    <w:rsid w:val="B9EF2420"/>
    <w:rsid w:val="FEF97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Office_7.5.1.8994_F1E327BC-269C-435d-A152-05C5408002CA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2025-06-25T20:26:00Z</dcterms:created>
  <dc:creator>momo</dc:creator>
  <cp:lastModifiedBy>momo</cp:lastModifiedBy>
  <dcterms:modified xsi:type="dcterms:W3CDTF">2025-06-25T12:57:57Z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2052-7.5.1.8994</vt:lpwstr>
  </property>
  <property fmtid="{D5CDD505-2E9C-101B-9397-08002B2CF9AE}" pid="3" name="ICV">
    <vt:lpwstr>47176F0F6DC6D6A3667A5B68DFDC1EF9_41</vt:lpwstr>
  </property>
</Properties>
</file>