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728"/>
        <w:gridCol w:w="1965"/>
        <w:gridCol w:w="860"/>
        <w:gridCol w:w="1408"/>
        <w:gridCol w:w="246"/>
        <w:gridCol w:w="510"/>
        <w:gridCol w:w="129"/>
        <w:gridCol w:w="958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4" w:lineRule="auto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授课内容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4" w:lineRule="auto"/>
              <w:jc w:val="center"/>
              <w:rPr>
                <w:rFonts w:hint="default" w:ascii="仿宋_GB2312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lang w:val="en-US" w:eastAsia="zh-CN"/>
              </w:rPr>
              <w:t>12、用种子繁殖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4" w:lineRule="auto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备课时间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4" w:lineRule="auto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4" w:lineRule="auto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上课时间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4" w:lineRule="auto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4" w:lineRule="auto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课    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uto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 xml:space="preserve">本课共 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 xml:space="preserve"> 课时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uto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 xml:space="preserve">本课为第 </w:t>
            </w:r>
            <w:r>
              <w:rPr>
                <w:rFonts w:hint="eastAsia" w:ascii="仿宋_GB2312" w:hAnsi="ˎ̥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 xml:space="preserve">  课时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uto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总课时第    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4" w:lineRule="auto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本 课 时</w:t>
            </w:r>
          </w:p>
          <w:p>
            <w:pPr>
              <w:widowControl/>
              <w:wordWrap w:val="0"/>
              <w:spacing w:line="384" w:lineRule="auto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教学目标</w:t>
            </w:r>
          </w:p>
        </w:tc>
        <w:tc>
          <w:tcPr>
            <w:tcW w:w="6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1、能够提取实景和图片中的重要信息，知道种子的内部构造及其与萌发成的植株的关系。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2、能针对问题提出假设，探究种子萌发的特点和条件。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3、能够根据种子的外形特点，推测植物传播种子的方式。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4、感受到植物种植中蕴含大学问，科学的劳作方式可以使植物种植事半功倍。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4" w:lineRule="auto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教学及训练重、难点</w:t>
            </w:r>
          </w:p>
        </w:tc>
        <w:tc>
          <w:tcPr>
            <w:tcW w:w="6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 xml:space="preserve">教学重点：了解植物用种子繁殖的方式。 </w:t>
            </w:r>
          </w:p>
          <w:p>
            <w:pPr>
              <w:widowControl/>
              <w:spacing w:line="400" w:lineRule="exac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 xml:space="preserve">教学难点：探究种子萌发的特点、猜测种子的特点与其传播方式之间的关系。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4" w:lineRule="auto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教学手段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uto"/>
              <w:rPr>
                <w:rFonts w:hint="default" w:ascii="仿宋_GB2312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  <w:lang w:val="en-US" w:eastAsia="zh-CN"/>
              </w:rPr>
              <w:t>PPT 种子 镊子 放大镜 记录单等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uto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课 型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auto"/>
              <w:rPr>
                <w:rFonts w:ascii="仿宋_GB2312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</w:trPr>
        <w:tc>
          <w:tcPr>
            <w:tcW w:w="6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4" w:lineRule="auto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教学过程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4" w:lineRule="auto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二次备课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8" w:hRule="atLeast"/>
          <w:tblCellSpacing w:w="0" w:type="dxa"/>
        </w:trPr>
        <w:tc>
          <w:tcPr>
            <w:tcW w:w="6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活动一：认识种子的结构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80" w:firstLineChars="200"/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种瓜得瓜种豆得豆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？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种下的是哪个部分呢？</w:t>
            </w:r>
          </w:p>
          <w:p>
            <w:pPr>
              <w:spacing w:line="400" w:lineRule="exact"/>
              <w:ind w:firstLine="480" w:firstLineChars="200"/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2.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你还知道哪些植物也是用种子来繁殖的？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3.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师：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大多数植物都是用种子繁殖后代的。种子为什么可以繁殖后代呢?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为了弄清楚这个问题，我们需要观察种子的内部结构，所以今天我们需要学习一项新技术——解剖种子。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怎样解剖呢？请看视频。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4.学生观看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5.解剖要注意些什么？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小心操作 保持完整 仔细观察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ind w:firstLine="480" w:firstLineChars="200"/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师提醒：画出你所观察到的结构</w:t>
            </w:r>
          </w:p>
          <w:p>
            <w:pPr>
              <w:spacing w:line="400" w:lineRule="exact"/>
              <w:ind w:firstLine="480" w:firstLineChars="200"/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6.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教师巡视，记录结果拍照投屏。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7.通过解剖你发现它们内部构造是怎样的呢？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.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结合PPT：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讲解种子的内部构造，并标注各部分的名称。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9.看看图，猜测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种子的各个部分有什么作用呢？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 xml:space="preserve">种皮 ：保护种子。 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 xml:space="preserve">胚根 ：发育成植物的根。 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 xml:space="preserve">胚芽 ：发育成植物的茎、叶。 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子叶 ：提供或转运营养物质。</w:t>
            </w:r>
          </w:p>
          <w:p>
            <w:pPr>
              <w:spacing w:line="400" w:lineRule="exact"/>
              <w:ind w:firstLine="480" w:firstLineChars="200"/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10.PPT 出示单子叶植物的种子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。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与双子叶植物比一比，有哪些相同的结构？有什么不一样的地方？</w:t>
            </w:r>
          </w:p>
          <w:p>
            <w:pPr>
              <w:spacing w:line="400" w:lineRule="exact"/>
              <w:ind w:firstLine="480" w:firstLineChars="200"/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介绍：单子叶植物与双子叶植物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11.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我们一起来感受一下种子的神奇变化。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1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小结：通过刚才的学习我们知道了种子是有生命的。种子落到合适的环境里就可以生根发芽长成一株新的植物。</w:t>
            </w:r>
          </w:p>
          <w:p>
            <w:pPr>
              <w:spacing w:line="400" w:lineRule="exact"/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活动二：探究种子萌发中的问题</w:t>
            </w:r>
          </w:p>
          <w:p>
            <w:pPr>
              <w:numPr>
                <w:ilvl w:val="0"/>
                <w:numId w:val="2"/>
              </w:num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视频中种子不断向下生长。如果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它们在土里的摆放方向不同，它的根都会向下生长吗？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播种深度有要求吗？说说你的想法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老师给同学们准备了一些材料，请同学们小组内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选择一个问题进行研究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设计。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.学生设计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汇报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交流及完善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实验操作</w:t>
            </w:r>
          </w:p>
          <w:p>
            <w:pPr>
              <w:spacing w:line="400" w:lineRule="exact"/>
              <w:ind w:firstLine="480" w:firstLineChars="200"/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问题1：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 xml:space="preserve">向瓶内倒水，高1 厘米左右。纸巾弄湿后紧贴瓶壁。 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将种子按不同方向摆放在纸巾和瓶壁之间。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贴好标签，把瓶子放在温暖的地方。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几天以后，观察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根的生长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情况。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问题2：</w:t>
            </w:r>
          </w:p>
          <w:p>
            <w:pPr>
              <w:spacing w:line="400" w:lineRule="exact"/>
              <w:ind w:firstLine="480" w:firstLineChars="200"/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（1）</w:t>
            </w:r>
            <w:r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  <w:t>将黄豆种子分别插入不同深度的土里，每个盆里放2粒种子。</w:t>
            </w:r>
          </w:p>
          <w:p>
            <w:pPr>
              <w:spacing w:line="400" w:lineRule="exact"/>
              <w:ind w:firstLine="480" w:firstLineChars="200"/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（2）</w:t>
            </w:r>
            <w:r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  <w:t>把坑填平，用标签纸标记好深度  （    ）厘米。</w:t>
            </w:r>
          </w:p>
          <w:p>
            <w:pPr>
              <w:spacing w:line="400" w:lineRule="exact"/>
              <w:ind w:firstLine="480" w:firstLineChars="200"/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（3）</w:t>
            </w:r>
            <w:r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  <w:t>几天后，观察哪些深度种子发芽了，哪些没有发芽。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请同学们课后完成观察记录，得出结论。下节课进行汇报。</w:t>
            </w:r>
          </w:p>
          <w:p>
            <w:pPr>
              <w:spacing w:line="400" w:lineRule="exact"/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活动三：了解种子的传播方式</w:t>
            </w:r>
          </w:p>
          <w:p>
            <w:pPr>
              <w:spacing w:line="400" w:lineRule="exact"/>
              <w:ind w:firstLine="720" w:firstLineChars="3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那么，自然界的种子是如何找到合适生存的环境的呢？你知道哪些种子的传播方式？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1.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出示教材图片：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图上这些植物你认识吗？它们是怎样传播种子的呢？挑你知道的说一说。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2.观察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悬铃木和苍耳种子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猜测它们是用什么方式传播的。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3.学生上台挑战分类游戏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4.种子的传播方式与什么有关？</w:t>
            </w:r>
          </w:p>
          <w:p>
            <w:pPr>
              <w:spacing w:line="400" w:lineRule="exact"/>
              <w:ind w:firstLine="480" w:firstLineChars="200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>.小结:种子的结构决定它们的传播方式。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4" w:lineRule="auto"/>
              <w:jc w:val="center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tblCellSpacing w:w="0" w:type="dxa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4" w:lineRule="auto"/>
              <w:jc w:val="center"/>
              <w:rPr>
                <w:rFonts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创新作业设计</w:t>
            </w:r>
          </w:p>
        </w:tc>
        <w:tc>
          <w:tcPr>
            <w:tcW w:w="75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4" w:lineRule="auto"/>
              <w:jc w:val="both"/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不用种子也能繁殖吗？课后查阅资料找一找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tblCellSpacing w:w="0" w:type="dxa"/>
        </w:trPr>
        <w:tc>
          <w:tcPr>
            <w:tcW w:w="83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4" w:lineRule="auto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>板书：</w:t>
            </w:r>
          </w:p>
          <w:p>
            <w:pPr>
              <w:widowControl/>
              <w:spacing w:line="384" w:lineRule="auto"/>
              <w:ind w:firstLine="2240" w:firstLineChars="800"/>
              <w:rPr>
                <w:rFonts w:hint="eastAsia" w:ascii="ˎ̥" w:hAnsi="ˎ̥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ˎ̥" w:hAnsi="ˎ̥" w:eastAsia="仿宋_GB2312" w:cs="宋体"/>
                <w:kern w:val="0"/>
                <w:sz w:val="28"/>
                <w:szCs w:val="28"/>
                <w:lang w:val="en-US" w:eastAsia="zh-CN"/>
              </w:rPr>
              <w:t>12、用种子繁殖</w:t>
            </w:r>
          </w:p>
          <w:p>
            <w:pPr>
              <w:widowControl/>
              <w:spacing w:line="384" w:lineRule="auto"/>
              <w:rPr>
                <w:rFonts w:ascii="ˎ̥" w:hAnsi="ˎ̥" w:eastAsia="仿宋_GB2312" w:cs="宋体"/>
                <w:kern w:val="0"/>
                <w:sz w:val="24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drawing>
                <wp:inline distT="0" distB="0" distL="114300" distR="114300">
                  <wp:extent cx="3462020" cy="2000250"/>
                  <wp:effectExtent l="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02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A71E5"/>
    <w:multiLevelType w:val="singleLevel"/>
    <w:tmpl w:val="EDAA71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11EF3B"/>
    <w:multiLevelType w:val="singleLevel"/>
    <w:tmpl w:val="7E11EF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NTAxZmFjODRhMWVhZWFlZGMwYjA1YjIwOGM0NjIifQ=="/>
  </w:docVars>
  <w:rsids>
    <w:rsidRoot w:val="16824DFA"/>
    <w:rsid w:val="0F347E26"/>
    <w:rsid w:val="16824DFA"/>
    <w:rsid w:val="30782C0F"/>
    <w:rsid w:val="32245DAF"/>
    <w:rsid w:val="4B644064"/>
    <w:rsid w:val="5880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2024-03-13T08:24:00Z</dcterms:created>
  <dc:creator>陈生军</dc:creator>
  <cp:lastModifiedBy>陈生军</cp:lastModifiedBy>
  <dcterms:modified xsi:type="dcterms:W3CDTF">2024-03-14T02:02:44Z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5BEE869F2CF64A8AAF54553BAB6200E2_11</vt:lpwstr>
  </property>
</Properties>
</file>