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96C" w14:textId="77777777" w:rsidR="007F5C02" w:rsidRDefault="00000000">
      <w:pPr>
        <w:widowControl/>
        <w:spacing w:line="480" w:lineRule="exact"/>
        <w:jc w:val="center"/>
        <w:rPr>
          <w:rFonts w:ascii="楷体" w:eastAsia="楷体" w:hAnsi="楷体" w:cs="楷体" w:hint="eastAsia"/>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常州市新北区小学科学陈雨薇优秀</w:t>
      </w:r>
    </w:p>
    <w:p w14:paraId="5DE95890" w14:textId="52030ED5" w:rsidR="007F5C02" w:rsidRDefault="00000000">
      <w:pPr>
        <w:widowControl/>
        <w:spacing w:line="480" w:lineRule="exact"/>
        <w:jc w:val="center"/>
        <w:rPr>
          <w:b/>
          <w:bCs/>
          <w:sz w:val="32"/>
          <w:szCs w:val="32"/>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EE34C4">
        <w:rPr>
          <w:rFonts w:ascii="楷体" w:eastAsia="楷体" w:hAnsi="楷体" w:cs="楷体" w:hint="eastAsia"/>
          <w:b/>
          <w:bCs/>
          <w:color w:val="000000"/>
          <w:kern w:val="0"/>
          <w:sz w:val="44"/>
          <w:szCs w:val="44"/>
        </w:rPr>
        <w:t>27</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7F5C02" w14:paraId="7C1F765B" w14:textId="77777777">
        <w:tc>
          <w:tcPr>
            <w:tcW w:w="2130" w:type="dxa"/>
          </w:tcPr>
          <w:p w14:paraId="5BF76E78" w14:textId="77777777" w:rsidR="007F5C02" w:rsidRDefault="00000000">
            <w:pPr>
              <w:jc w:val="center"/>
              <w:rPr>
                <w:b/>
                <w:bCs/>
                <w:sz w:val="28"/>
                <w:szCs w:val="28"/>
              </w:rPr>
            </w:pPr>
            <w:r>
              <w:rPr>
                <w:rFonts w:hint="eastAsia"/>
                <w:b/>
                <w:bCs/>
                <w:sz w:val="28"/>
                <w:szCs w:val="28"/>
              </w:rPr>
              <w:t>活动主题</w:t>
            </w:r>
          </w:p>
        </w:tc>
        <w:tc>
          <w:tcPr>
            <w:tcW w:w="6390" w:type="dxa"/>
            <w:gridSpan w:val="3"/>
          </w:tcPr>
          <w:p w14:paraId="3E55C97C" w14:textId="2424495B" w:rsidR="007F5C02" w:rsidRDefault="00EE34C4" w:rsidP="00EE34C4">
            <w:pPr>
              <w:widowControl/>
              <w:spacing w:line="500" w:lineRule="exact"/>
              <w:jc w:val="left"/>
              <w:rPr>
                <w:b/>
                <w:bCs/>
                <w:sz w:val="28"/>
                <w:szCs w:val="28"/>
              </w:rPr>
            </w:pPr>
            <w:proofErr w:type="gramStart"/>
            <w:r w:rsidRPr="00EE34C4">
              <w:rPr>
                <w:rFonts w:hint="eastAsia"/>
                <w:b/>
                <w:bCs/>
                <w:sz w:val="28"/>
                <w:szCs w:val="28"/>
              </w:rPr>
              <w:t>苏教版</w:t>
            </w:r>
            <w:proofErr w:type="gramEnd"/>
            <w:r w:rsidRPr="00EE34C4">
              <w:rPr>
                <w:rFonts w:hint="eastAsia"/>
                <w:b/>
                <w:bCs/>
                <w:sz w:val="28"/>
                <w:szCs w:val="28"/>
              </w:rPr>
              <w:t>新教材集体备课：一年级下册第一单元《石头与泥土》</w:t>
            </w:r>
          </w:p>
        </w:tc>
      </w:tr>
      <w:tr w:rsidR="007F5C02" w14:paraId="1F59E246" w14:textId="77777777">
        <w:tc>
          <w:tcPr>
            <w:tcW w:w="2130" w:type="dxa"/>
          </w:tcPr>
          <w:p w14:paraId="5E0C78DE" w14:textId="77777777" w:rsidR="007F5C02" w:rsidRDefault="00000000">
            <w:pPr>
              <w:jc w:val="center"/>
              <w:rPr>
                <w:b/>
                <w:bCs/>
                <w:sz w:val="28"/>
                <w:szCs w:val="28"/>
              </w:rPr>
            </w:pPr>
            <w:r>
              <w:rPr>
                <w:rFonts w:hint="eastAsia"/>
                <w:b/>
                <w:bCs/>
                <w:sz w:val="28"/>
                <w:szCs w:val="28"/>
              </w:rPr>
              <w:t>活动时间</w:t>
            </w:r>
          </w:p>
        </w:tc>
        <w:tc>
          <w:tcPr>
            <w:tcW w:w="2056" w:type="dxa"/>
            <w:vAlign w:val="center"/>
          </w:tcPr>
          <w:p w14:paraId="1F85C793" w14:textId="17D48996" w:rsidR="007F5C02" w:rsidRDefault="00EE34C4">
            <w:pPr>
              <w:jc w:val="center"/>
              <w:rPr>
                <w:rFonts w:hint="eastAsia"/>
                <w:b/>
                <w:bCs/>
                <w:sz w:val="28"/>
                <w:szCs w:val="28"/>
              </w:rPr>
            </w:pPr>
            <w:r>
              <w:rPr>
                <w:rFonts w:hint="eastAsia"/>
                <w:b/>
                <w:bCs/>
                <w:sz w:val="28"/>
                <w:szCs w:val="28"/>
              </w:rPr>
              <w:t>2025.02.25</w:t>
            </w:r>
          </w:p>
        </w:tc>
        <w:tc>
          <w:tcPr>
            <w:tcW w:w="1650" w:type="dxa"/>
          </w:tcPr>
          <w:p w14:paraId="6A460D98" w14:textId="77777777" w:rsidR="007F5C02" w:rsidRDefault="00000000">
            <w:pPr>
              <w:jc w:val="center"/>
              <w:rPr>
                <w:b/>
                <w:bCs/>
                <w:sz w:val="28"/>
                <w:szCs w:val="28"/>
              </w:rPr>
            </w:pPr>
            <w:r>
              <w:rPr>
                <w:rFonts w:hint="eastAsia"/>
                <w:b/>
                <w:bCs/>
                <w:sz w:val="28"/>
                <w:szCs w:val="28"/>
              </w:rPr>
              <w:t>活动地点</w:t>
            </w:r>
          </w:p>
        </w:tc>
        <w:tc>
          <w:tcPr>
            <w:tcW w:w="2684" w:type="dxa"/>
            <w:vAlign w:val="center"/>
          </w:tcPr>
          <w:p w14:paraId="1C846D18" w14:textId="27E21E3E" w:rsidR="007F5C02" w:rsidRDefault="00EE34C4">
            <w:pPr>
              <w:jc w:val="center"/>
              <w:rPr>
                <w:b/>
                <w:bCs/>
                <w:sz w:val="28"/>
                <w:szCs w:val="28"/>
              </w:rPr>
            </w:pPr>
            <w:r>
              <w:rPr>
                <w:rFonts w:hint="eastAsia"/>
                <w:b/>
                <w:bCs/>
                <w:sz w:val="28"/>
                <w:szCs w:val="28"/>
              </w:rPr>
              <w:t>线上活动</w:t>
            </w:r>
          </w:p>
        </w:tc>
      </w:tr>
      <w:tr w:rsidR="007F5C02" w14:paraId="6D938DAB" w14:textId="77777777">
        <w:tc>
          <w:tcPr>
            <w:tcW w:w="2130" w:type="dxa"/>
          </w:tcPr>
          <w:p w14:paraId="564A65E1" w14:textId="77777777" w:rsidR="007F5C02" w:rsidRDefault="00000000">
            <w:pPr>
              <w:jc w:val="center"/>
              <w:rPr>
                <w:b/>
                <w:bCs/>
                <w:sz w:val="28"/>
                <w:szCs w:val="28"/>
              </w:rPr>
            </w:pPr>
            <w:r>
              <w:rPr>
                <w:rFonts w:hint="eastAsia"/>
                <w:b/>
                <w:bCs/>
                <w:sz w:val="28"/>
                <w:szCs w:val="28"/>
              </w:rPr>
              <w:t>参加对象</w:t>
            </w:r>
          </w:p>
        </w:tc>
        <w:tc>
          <w:tcPr>
            <w:tcW w:w="6390" w:type="dxa"/>
            <w:gridSpan w:val="3"/>
          </w:tcPr>
          <w:p w14:paraId="7F334964" w14:textId="77777777" w:rsidR="007F5C02" w:rsidRDefault="00000000">
            <w:pPr>
              <w:widowControl/>
              <w:spacing w:line="500" w:lineRule="exact"/>
              <w:ind w:firstLine="480"/>
              <w:jc w:val="left"/>
              <w:rPr>
                <w:b/>
                <w:bCs/>
                <w:sz w:val="28"/>
                <w:szCs w:val="28"/>
              </w:rPr>
            </w:pPr>
            <w:r>
              <w:rPr>
                <w:rFonts w:hint="eastAsia"/>
                <w:b/>
                <w:bCs/>
                <w:sz w:val="28"/>
                <w:szCs w:val="28"/>
              </w:rPr>
              <w:t>小学</w:t>
            </w:r>
            <w:proofErr w:type="gramStart"/>
            <w:r>
              <w:rPr>
                <w:rFonts w:hint="eastAsia"/>
                <w:b/>
                <w:bCs/>
                <w:sz w:val="28"/>
                <w:szCs w:val="28"/>
              </w:rPr>
              <w:t>科学陈雨薇</w:t>
            </w:r>
            <w:proofErr w:type="gramEnd"/>
            <w:r>
              <w:rPr>
                <w:rFonts w:hint="eastAsia"/>
                <w:b/>
                <w:bCs/>
                <w:sz w:val="28"/>
                <w:szCs w:val="28"/>
              </w:rPr>
              <w:t>优秀教师培育室全体成员</w:t>
            </w:r>
          </w:p>
        </w:tc>
      </w:tr>
      <w:tr w:rsidR="007F5C02" w14:paraId="0F1E3E54" w14:textId="77777777">
        <w:tc>
          <w:tcPr>
            <w:tcW w:w="2130" w:type="dxa"/>
          </w:tcPr>
          <w:p w14:paraId="50AEBB34" w14:textId="77777777" w:rsidR="007F5C02" w:rsidRDefault="00000000">
            <w:pPr>
              <w:jc w:val="center"/>
              <w:rPr>
                <w:b/>
                <w:bCs/>
                <w:sz w:val="28"/>
                <w:szCs w:val="28"/>
              </w:rPr>
            </w:pPr>
            <w:r>
              <w:rPr>
                <w:rFonts w:hint="eastAsia"/>
                <w:b/>
                <w:bCs/>
                <w:sz w:val="28"/>
                <w:szCs w:val="28"/>
              </w:rPr>
              <w:t>活动主持人</w:t>
            </w:r>
          </w:p>
        </w:tc>
        <w:tc>
          <w:tcPr>
            <w:tcW w:w="2056" w:type="dxa"/>
            <w:vAlign w:val="center"/>
          </w:tcPr>
          <w:p w14:paraId="5A508AE3" w14:textId="77777777" w:rsidR="007F5C02" w:rsidRDefault="00000000">
            <w:pPr>
              <w:jc w:val="center"/>
              <w:rPr>
                <w:b/>
                <w:bCs/>
                <w:sz w:val="28"/>
                <w:szCs w:val="28"/>
              </w:rPr>
            </w:pPr>
            <w:r>
              <w:rPr>
                <w:rFonts w:hint="eastAsia"/>
                <w:b/>
                <w:bCs/>
                <w:sz w:val="28"/>
                <w:szCs w:val="28"/>
              </w:rPr>
              <w:t>李红静</w:t>
            </w:r>
          </w:p>
        </w:tc>
        <w:tc>
          <w:tcPr>
            <w:tcW w:w="1650" w:type="dxa"/>
          </w:tcPr>
          <w:p w14:paraId="5EED0DDD" w14:textId="77777777" w:rsidR="007F5C02" w:rsidRDefault="00000000">
            <w:pPr>
              <w:jc w:val="center"/>
              <w:rPr>
                <w:b/>
                <w:bCs/>
                <w:sz w:val="28"/>
                <w:szCs w:val="28"/>
              </w:rPr>
            </w:pPr>
            <w:r>
              <w:rPr>
                <w:rFonts w:hint="eastAsia"/>
                <w:b/>
                <w:bCs/>
                <w:sz w:val="28"/>
                <w:szCs w:val="28"/>
              </w:rPr>
              <w:t>记录整理</w:t>
            </w:r>
          </w:p>
        </w:tc>
        <w:tc>
          <w:tcPr>
            <w:tcW w:w="2684" w:type="dxa"/>
            <w:vAlign w:val="center"/>
          </w:tcPr>
          <w:p w14:paraId="4739CA9A" w14:textId="0B073563" w:rsidR="007F5C02" w:rsidRDefault="00EE34C4">
            <w:pPr>
              <w:jc w:val="center"/>
              <w:rPr>
                <w:b/>
                <w:bCs/>
                <w:sz w:val="28"/>
                <w:szCs w:val="28"/>
              </w:rPr>
            </w:pPr>
            <w:r>
              <w:rPr>
                <w:rFonts w:hint="eastAsia"/>
                <w:b/>
                <w:bCs/>
                <w:sz w:val="28"/>
                <w:szCs w:val="28"/>
              </w:rPr>
              <w:t>冯玉玲</w:t>
            </w:r>
          </w:p>
        </w:tc>
      </w:tr>
      <w:tr w:rsidR="007F5C02" w14:paraId="7E4FD347" w14:textId="77777777">
        <w:tc>
          <w:tcPr>
            <w:tcW w:w="2130" w:type="dxa"/>
          </w:tcPr>
          <w:p w14:paraId="1649E1D4" w14:textId="77777777" w:rsidR="007F5C02" w:rsidRDefault="00000000">
            <w:pPr>
              <w:jc w:val="center"/>
              <w:rPr>
                <w:b/>
                <w:bCs/>
                <w:sz w:val="28"/>
                <w:szCs w:val="28"/>
              </w:rPr>
            </w:pPr>
            <w:r>
              <w:rPr>
                <w:rFonts w:hint="eastAsia"/>
                <w:b/>
                <w:bCs/>
                <w:sz w:val="28"/>
                <w:szCs w:val="28"/>
              </w:rPr>
              <w:t>主讲人</w:t>
            </w:r>
          </w:p>
        </w:tc>
        <w:tc>
          <w:tcPr>
            <w:tcW w:w="6390" w:type="dxa"/>
            <w:gridSpan w:val="3"/>
            <w:vAlign w:val="center"/>
          </w:tcPr>
          <w:p w14:paraId="2B69362B" w14:textId="77777777" w:rsidR="007F5C02" w:rsidRDefault="00000000">
            <w:pPr>
              <w:jc w:val="center"/>
              <w:rPr>
                <w:b/>
                <w:bCs/>
                <w:sz w:val="28"/>
                <w:szCs w:val="28"/>
              </w:rPr>
            </w:pPr>
            <w:r>
              <w:rPr>
                <w:rFonts w:hint="eastAsia"/>
                <w:b/>
                <w:bCs/>
                <w:sz w:val="28"/>
                <w:szCs w:val="28"/>
              </w:rPr>
              <w:t>陈雨薇</w:t>
            </w:r>
          </w:p>
        </w:tc>
      </w:tr>
      <w:tr w:rsidR="007F5C02" w14:paraId="7D8E8908" w14:textId="77777777">
        <w:tc>
          <w:tcPr>
            <w:tcW w:w="8520" w:type="dxa"/>
            <w:gridSpan w:val="4"/>
          </w:tcPr>
          <w:p w14:paraId="57694BD2" w14:textId="77777777" w:rsidR="007F5C02" w:rsidRDefault="00000000">
            <w:pPr>
              <w:jc w:val="center"/>
              <w:rPr>
                <w:b/>
                <w:bCs/>
                <w:sz w:val="28"/>
                <w:szCs w:val="28"/>
              </w:rPr>
            </w:pPr>
            <w:r>
              <w:rPr>
                <w:rFonts w:hint="eastAsia"/>
                <w:b/>
                <w:bCs/>
                <w:sz w:val="28"/>
                <w:szCs w:val="28"/>
              </w:rPr>
              <w:t>活动纪要</w:t>
            </w:r>
          </w:p>
        </w:tc>
      </w:tr>
      <w:tr w:rsidR="007F5C02" w14:paraId="4499D476" w14:textId="77777777">
        <w:tc>
          <w:tcPr>
            <w:tcW w:w="8520" w:type="dxa"/>
            <w:gridSpan w:val="4"/>
          </w:tcPr>
          <w:p w14:paraId="41F8027D" w14:textId="1BC40EB5" w:rsidR="00EE34C4" w:rsidRPr="00EE34C4" w:rsidRDefault="00EE34C4" w:rsidP="00EE34C4">
            <w:pPr>
              <w:spacing w:line="360" w:lineRule="auto"/>
              <w:ind w:firstLineChars="200" w:firstLine="480"/>
              <w:rPr>
                <w:rFonts w:hint="eastAsia"/>
                <w:sz w:val="24"/>
              </w:rPr>
            </w:pPr>
            <w:r w:rsidRPr="00EE34C4">
              <w:rPr>
                <w:rFonts w:hint="eastAsia"/>
                <w:sz w:val="24"/>
              </w:rPr>
              <w:t>为了给小学科学教师提供教学指导与专业支持，推动小学科学教育的高质量发展，</w:t>
            </w:r>
            <w:r w:rsidRPr="00EE34C4">
              <w:rPr>
                <w:rFonts w:hint="eastAsia"/>
                <w:sz w:val="24"/>
              </w:rPr>
              <w:t>2025</w:t>
            </w:r>
            <w:r w:rsidRPr="00EE34C4">
              <w:rPr>
                <w:rFonts w:hint="eastAsia"/>
                <w:sz w:val="24"/>
              </w:rPr>
              <w:t>年</w:t>
            </w:r>
            <w:r w:rsidRPr="00EE34C4">
              <w:rPr>
                <w:rFonts w:hint="eastAsia"/>
                <w:sz w:val="24"/>
              </w:rPr>
              <w:t>2</w:t>
            </w:r>
            <w:r w:rsidRPr="00EE34C4">
              <w:rPr>
                <w:rFonts w:hint="eastAsia"/>
                <w:sz w:val="24"/>
              </w:rPr>
              <w:t>月</w:t>
            </w:r>
            <w:r w:rsidRPr="00EE34C4">
              <w:rPr>
                <w:rFonts w:hint="eastAsia"/>
                <w:sz w:val="24"/>
              </w:rPr>
              <w:t>25</w:t>
            </w:r>
            <w:r w:rsidRPr="00EE34C4">
              <w:rPr>
                <w:rFonts w:hint="eastAsia"/>
                <w:sz w:val="24"/>
              </w:rPr>
              <w:t>日，常州市新北区小学科学教学陈雨薇优秀教师培育室的全体成员聚焦教材编写的意图与教学实践的双线合一，参加</w:t>
            </w:r>
            <w:proofErr w:type="gramStart"/>
            <w:r w:rsidRPr="00EE34C4">
              <w:rPr>
                <w:rFonts w:hint="eastAsia"/>
                <w:sz w:val="24"/>
              </w:rPr>
              <w:t>了苏教版</w:t>
            </w:r>
            <w:proofErr w:type="gramEnd"/>
            <w:r w:rsidRPr="00EE34C4">
              <w:rPr>
                <w:rFonts w:hint="eastAsia"/>
                <w:sz w:val="24"/>
              </w:rPr>
              <w:t>新教材一年级下册第一单元《石头与泥土》网络培训活动。</w:t>
            </w:r>
          </w:p>
          <w:p w14:paraId="078DEB30" w14:textId="410C9BDC" w:rsidR="00EE34C4" w:rsidRPr="00EE34C4" w:rsidRDefault="00EE34C4" w:rsidP="00EE34C4">
            <w:pPr>
              <w:spacing w:line="360" w:lineRule="auto"/>
              <w:ind w:firstLineChars="200" w:firstLine="480"/>
              <w:rPr>
                <w:rFonts w:hint="eastAsia"/>
                <w:sz w:val="24"/>
              </w:rPr>
            </w:pPr>
            <w:r w:rsidRPr="00EE34C4">
              <w:rPr>
                <w:rFonts w:hint="eastAsia"/>
                <w:sz w:val="24"/>
              </w:rPr>
              <w:t>第一部分：理念解读</w:t>
            </w:r>
          </w:p>
          <w:p w14:paraId="6ED79E58" w14:textId="2C07C490" w:rsidR="00EE34C4" w:rsidRPr="00EE34C4" w:rsidRDefault="00EE34C4" w:rsidP="00EE34C4">
            <w:pPr>
              <w:spacing w:line="360" w:lineRule="auto"/>
              <w:ind w:firstLineChars="200" w:firstLine="480"/>
              <w:rPr>
                <w:rFonts w:hint="eastAsia"/>
                <w:sz w:val="24"/>
              </w:rPr>
            </w:pPr>
            <w:r w:rsidRPr="00EE34C4">
              <w:rPr>
                <w:rFonts w:hint="eastAsia"/>
                <w:sz w:val="24"/>
              </w:rPr>
              <w:t>江苏省教育科学研究院中小学教学研究室科学教研员、正高级教师、江苏省小学科学特级教师冯毅</w:t>
            </w:r>
            <w:proofErr w:type="gramStart"/>
            <w:r w:rsidRPr="00EE34C4">
              <w:rPr>
                <w:rFonts w:hint="eastAsia"/>
                <w:sz w:val="24"/>
              </w:rPr>
              <w:t>对苏教版</w:t>
            </w:r>
            <w:proofErr w:type="gramEnd"/>
            <w:r w:rsidRPr="00EE34C4">
              <w:rPr>
                <w:rFonts w:hint="eastAsia"/>
                <w:sz w:val="24"/>
              </w:rPr>
              <w:t>新教材一年级下册第一单元《石头与泥土》的设计意图进行了理念解读，从而帮助教师理清教学目标、构建教的逻辑、做出价值判断和价值选择。根据单元——课——模块——活动的逻辑，通过新教材的解读为小学科学教师指导教学目标、教学活动的设计、指明了能力发展、预示了单元学习、指引了评价方式。同时，冯老师提出从《石头与泥土》单元的科学概念上来看，土壤、岩石是小学非常重要的概念，但其建立不是一蹴而就的，因此教师的教学要有节点意识，把握好不同节点的教学目标。</w:t>
            </w:r>
            <w:r w:rsidRPr="00EE34C4">
              <w:rPr>
                <w:rFonts w:hint="eastAsia"/>
                <w:sz w:val="24"/>
              </w:rPr>
              <w:t xml:space="preserve"> </w:t>
            </w:r>
          </w:p>
          <w:p w14:paraId="6D88A03F" w14:textId="704BEE74" w:rsidR="00EE34C4" w:rsidRPr="00EE34C4" w:rsidRDefault="00EE34C4" w:rsidP="00EE34C4">
            <w:pPr>
              <w:spacing w:line="360" w:lineRule="auto"/>
              <w:ind w:firstLineChars="200" w:firstLine="480"/>
              <w:rPr>
                <w:rFonts w:hint="eastAsia"/>
                <w:sz w:val="24"/>
              </w:rPr>
            </w:pPr>
            <w:r w:rsidRPr="00EE34C4">
              <w:rPr>
                <w:rFonts w:hint="eastAsia"/>
                <w:sz w:val="24"/>
              </w:rPr>
              <w:t>第二部分：实践研讨</w:t>
            </w:r>
          </w:p>
          <w:p w14:paraId="33A59C78" w14:textId="757A4F95" w:rsidR="00EE34C4" w:rsidRPr="00EE34C4" w:rsidRDefault="00EE34C4" w:rsidP="00EE34C4">
            <w:pPr>
              <w:spacing w:line="360" w:lineRule="auto"/>
              <w:ind w:firstLineChars="200" w:firstLine="480"/>
              <w:rPr>
                <w:rFonts w:hint="eastAsia"/>
                <w:sz w:val="24"/>
              </w:rPr>
            </w:pPr>
            <w:r w:rsidRPr="00EE34C4">
              <w:rPr>
                <w:rFonts w:hint="eastAsia"/>
                <w:sz w:val="24"/>
              </w:rPr>
              <w:t>连云港师范高等专科学校第二附属小学倪叶陶副校长首先介绍了连云港“知行”科学团队在学习过程中的收获，并分享了团队备课的丰富经历。</w:t>
            </w:r>
          </w:p>
          <w:p w14:paraId="1C1D1EE4" w14:textId="51BDB29F" w:rsidR="00EE34C4" w:rsidRPr="00EE34C4" w:rsidRDefault="00EE34C4" w:rsidP="00EE34C4">
            <w:pPr>
              <w:spacing w:line="360" w:lineRule="auto"/>
              <w:ind w:firstLineChars="200" w:firstLine="480"/>
              <w:rPr>
                <w:sz w:val="24"/>
              </w:rPr>
            </w:pPr>
            <w:r w:rsidRPr="00EE34C4">
              <w:rPr>
                <w:rFonts w:hint="eastAsia"/>
                <w:sz w:val="24"/>
              </w:rPr>
              <w:t>随后，团队中的马宏彬、梁烨翔、吴秀娟三位老师分别对新教材中的《捡石头》、《玩沙子》、《捏泥巴》三课进行了说课分享。三位老师结合自身教学实践，</w:t>
            </w:r>
            <w:r w:rsidRPr="00EE34C4">
              <w:rPr>
                <w:rFonts w:hint="eastAsia"/>
                <w:sz w:val="24"/>
              </w:rPr>
              <w:lastRenderedPageBreak/>
              <w:t>深入阐述了对教材的理解与思考，并提出了在教学过程中遇到的一些疑问。</w:t>
            </w:r>
          </w:p>
          <w:p w14:paraId="669F58C7" w14:textId="610F7172" w:rsidR="00EE34C4" w:rsidRPr="00EE34C4" w:rsidRDefault="00EE34C4" w:rsidP="00EE34C4">
            <w:pPr>
              <w:spacing w:line="360" w:lineRule="auto"/>
              <w:ind w:firstLineChars="200" w:firstLine="480"/>
              <w:rPr>
                <w:rFonts w:hint="eastAsia"/>
                <w:sz w:val="24"/>
              </w:rPr>
            </w:pPr>
            <w:r w:rsidRPr="00EE34C4">
              <w:rPr>
                <w:rFonts w:hint="eastAsia"/>
                <w:sz w:val="24"/>
              </w:rPr>
              <w:t>冯老师认真倾听后，针对老师们提出的问题进行了耐心细致的解答。通过这一环节，教师们不仅分享了教学经验，也在交流中碰撞出思维的火花，为后续的教学实践提供了有益的参考。</w:t>
            </w:r>
          </w:p>
          <w:p w14:paraId="3244CEF3" w14:textId="6A6C8AA3" w:rsidR="00EE34C4" w:rsidRPr="00EE34C4" w:rsidRDefault="00EE34C4" w:rsidP="00EE34C4">
            <w:pPr>
              <w:spacing w:line="360" w:lineRule="auto"/>
              <w:ind w:firstLineChars="200" w:firstLine="480"/>
              <w:rPr>
                <w:rFonts w:hint="eastAsia"/>
                <w:sz w:val="24"/>
              </w:rPr>
            </w:pPr>
            <w:r w:rsidRPr="00EE34C4">
              <w:rPr>
                <w:rFonts w:hint="eastAsia"/>
                <w:sz w:val="24"/>
              </w:rPr>
              <w:t>第三部分：高位引领</w:t>
            </w:r>
          </w:p>
          <w:p w14:paraId="0CC0E48C" w14:textId="74B54D8A" w:rsidR="00EE34C4" w:rsidRPr="00EE34C4" w:rsidRDefault="00EE34C4" w:rsidP="00EE34C4">
            <w:pPr>
              <w:spacing w:line="360" w:lineRule="auto"/>
              <w:ind w:firstLineChars="200" w:firstLine="480"/>
              <w:rPr>
                <w:sz w:val="24"/>
              </w:rPr>
            </w:pPr>
            <w:proofErr w:type="gramStart"/>
            <w:r w:rsidRPr="00EE34C4">
              <w:rPr>
                <w:rFonts w:hint="eastAsia"/>
                <w:sz w:val="24"/>
              </w:rPr>
              <w:t>苏教版</w:t>
            </w:r>
            <w:proofErr w:type="gramEnd"/>
            <w:r w:rsidRPr="00EE34C4">
              <w:rPr>
                <w:rFonts w:hint="eastAsia"/>
                <w:sz w:val="24"/>
              </w:rPr>
              <w:t>新教材主编郝京华老师对连云港“知行”科学团队的努力给予了高度肯定，并对教学内容提出了建设性建议。郝老师强调，教师在教学过程中要立足教材内容，深入挖掘学科价值，灵活运用图形组织、迁移运用等方式安排教学内容，以提升教学效果。</w:t>
            </w:r>
          </w:p>
          <w:p w14:paraId="7ECFB4E3" w14:textId="24693F7C" w:rsidR="00EE34C4" w:rsidRPr="00EE34C4" w:rsidRDefault="00EE34C4" w:rsidP="00EE34C4">
            <w:pPr>
              <w:spacing w:line="360" w:lineRule="auto"/>
              <w:ind w:firstLineChars="200" w:firstLine="480"/>
              <w:rPr>
                <w:rFonts w:hint="eastAsia"/>
                <w:sz w:val="24"/>
              </w:rPr>
            </w:pPr>
            <w:r w:rsidRPr="00EE34C4">
              <w:rPr>
                <w:rFonts w:hint="eastAsia"/>
                <w:sz w:val="24"/>
              </w:rPr>
              <w:t>冯老师再次强调小学科学教师在备课中需要注意的三个关键点：一是单元目标对教学的决定性影响；二是内容模块的编排逻辑；三是教材中的活动是学生科学概念的生长点。这些要点为教师在教学实践中提供了清晰的指引，助力教师更好地落实教学目标，促进学生科学素养的提升。</w:t>
            </w:r>
          </w:p>
          <w:p w14:paraId="2BB9CF36" w14:textId="7DF7BF0D" w:rsidR="00EE34C4" w:rsidRPr="00EE34C4" w:rsidRDefault="00EE34C4" w:rsidP="00EE34C4">
            <w:pPr>
              <w:spacing w:line="360" w:lineRule="auto"/>
              <w:ind w:firstLineChars="200" w:firstLine="480"/>
              <w:rPr>
                <w:rFonts w:hint="eastAsia"/>
                <w:sz w:val="24"/>
              </w:rPr>
            </w:pPr>
            <w:r w:rsidRPr="00EE34C4">
              <w:rPr>
                <w:rFonts w:hint="eastAsia"/>
                <w:sz w:val="24"/>
              </w:rPr>
              <w:t>第四部分：总结反思</w:t>
            </w:r>
          </w:p>
          <w:p w14:paraId="0BA7EF73" w14:textId="124F0ECE" w:rsidR="007F5C02" w:rsidRDefault="00EE34C4" w:rsidP="00EE34C4">
            <w:pPr>
              <w:spacing w:line="360" w:lineRule="auto"/>
              <w:rPr>
                <w:rFonts w:ascii="宋体" w:hAnsi="宋体" w:cs="Arial" w:hint="eastAsia"/>
                <w:color w:val="000000"/>
                <w:kern w:val="0"/>
                <w:sz w:val="24"/>
              </w:rPr>
            </w:pPr>
            <w:r w:rsidRPr="00EE34C4">
              <w:rPr>
                <w:rFonts w:hint="eastAsia"/>
                <w:sz w:val="24"/>
              </w:rPr>
              <w:t>在本次培训活动中，培育室的全体成员表现出了极高的学习热情和专业精神。他们认真聆听专家的讲解，积极参与互动讨论，并在培训结束后认真整理学习内容，撰写培训笔记。通过这样的学习和总结，培育室全体成员进一步提升了自身的专业素养，为将新理念和新方法应用到日常教学中奠定了坚实的基础。</w:t>
            </w:r>
          </w:p>
        </w:tc>
      </w:tr>
    </w:tbl>
    <w:p w14:paraId="5C7889DC" w14:textId="77777777" w:rsidR="007F5C02" w:rsidRDefault="007F5C02">
      <w:pPr>
        <w:jc w:val="center"/>
        <w:rPr>
          <w:b/>
          <w:bCs/>
          <w:sz w:val="24"/>
        </w:rPr>
      </w:pPr>
    </w:p>
    <w:p w14:paraId="174D9258" w14:textId="77777777" w:rsidR="007F5C02" w:rsidRDefault="007F5C02"/>
    <w:p w14:paraId="15F3F025" w14:textId="77777777" w:rsidR="007F5C02" w:rsidRDefault="007F5C02"/>
    <w:sectPr w:rsidR="007F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159549"/>
    <w:multiLevelType w:val="singleLevel"/>
    <w:tmpl w:val="E2159549"/>
    <w:lvl w:ilvl="0">
      <w:start w:val="1"/>
      <w:numFmt w:val="chineseCounting"/>
      <w:suff w:val="nothing"/>
      <w:lvlText w:val="（%1）"/>
      <w:lvlJc w:val="left"/>
      <w:rPr>
        <w:rFonts w:hint="eastAsia"/>
      </w:rPr>
    </w:lvl>
  </w:abstractNum>
  <w:abstractNum w:abstractNumId="1" w15:restartNumberingAfterBreak="0">
    <w:nsid w:val="446D4A23"/>
    <w:multiLevelType w:val="singleLevel"/>
    <w:tmpl w:val="446D4A23"/>
    <w:lvl w:ilvl="0">
      <w:start w:val="1"/>
      <w:numFmt w:val="chineseCounting"/>
      <w:suff w:val="nothing"/>
      <w:lvlText w:val="第%1，"/>
      <w:lvlJc w:val="left"/>
      <w:rPr>
        <w:rFonts w:hint="eastAsia"/>
      </w:rPr>
    </w:lvl>
  </w:abstractNum>
  <w:num w:numId="1" w16cid:durableId="494803343">
    <w:abstractNumId w:val="1"/>
  </w:num>
  <w:num w:numId="2" w16cid:durableId="21224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MmVmOTczM2JiMDVkZTY4NGUwNjQ0YTI0MWIzNDAifQ=="/>
  </w:docVars>
  <w:rsids>
    <w:rsidRoot w:val="6FA267E1"/>
    <w:rsid w:val="00494250"/>
    <w:rsid w:val="004A3A60"/>
    <w:rsid w:val="007A7B7A"/>
    <w:rsid w:val="007F5C02"/>
    <w:rsid w:val="00EE34C4"/>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500E"/>
  <w15:docId w15:val="{E7727575-8724-45FA-9F7D-FA6C7ED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苦而不厌</dc:creator>
  <cp:lastModifiedBy>1499370417@qq.com</cp:lastModifiedBy>
  <cp:revision>3</cp:revision>
  <dcterms:created xsi:type="dcterms:W3CDTF">2024-06-21T19:12:00Z</dcterms:created>
  <dcterms:modified xsi:type="dcterms:W3CDTF">2025-06-24T11:16:00Z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