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12D33">
      <w:pPr>
        <w:jc w:val="center"/>
        <w:rPr>
          <w:rFonts w:hint="eastAsia"/>
          <w:sz w:val="24"/>
          <w:szCs w:val="24"/>
        </w:rPr>
      </w:pPr>
      <w:r>
        <w:rPr>
          <w:rFonts w:hint="eastAsia"/>
          <w:sz w:val="24"/>
          <w:szCs w:val="24"/>
        </w:rPr>
        <w:t>解码心灵密码，点亮教育之光</w:t>
      </w:r>
    </w:p>
    <w:p w14:paraId="1F9E74C0">
      <w:pPr>
        <w:jc w:val="center"/>
        <w:rPr>
          <w:rFonts w:hint="eastAsia"/>
          <w:sz w:val="24"/>
          <w:szCs w:val="24"/>
        </w:rPr>
      </w:pPr>
      <w:r>
        <w:rPr>
          <w:rFonts w:hint="eastAsia"/>
          <w:sz w:val="24"/>
          <w:szCs w:val="24"/>
        </w:rPr>
        <w:t>——读《教育中的心理效应》有感</w:t>
      </w:r>
    </w:p>
    <w:p w14:paraId="5F82F90E">
      <w:pPr>
        <w:jc w:val="center"/>
        <w:rPr>
          <w:rFonts w:hint="eastAsia"/>
          <w:sz w:val="24"/>
          <w:szCs w:val="24"/>
          <w:lang w:val="en-US" w:eastAsia="zh-CN"/>
        </w:rPr>
      </w:pPr>
    </w:p>
    <w:p w14:paraId="042A1766">
      <w:pPr>
        <w:jc w:val="center"/>
        <w:rPr>
          <w:rFonts w:hint="eastAsia"/>
          <w:sz w:val="24"/>
          <w:szCs w:val="24"/>
        </w:rPr>
      </w:pPr>
      <w:bookmarkStart w:id="0" w:name="_GoBack"/>
      <w:bookmarkEnd w:id="0"/>
      <w:r>
        <w:rPr>
          <w:rFonts w:hint="eastAsia"/>
          <w:sz w:val="24"/>
          <w:szCs w:val="24"/>
          <w:lang w:val="en-US" w:eastAsia="zh-CN"/>
        </w:rPr>
        <w:t>孟河实验小学  朱灿</w:t>
      </w:r>
    </w:p>
    <w:p w14:paraId="53A0FBED">
      <w:pPr>
        <w:rPr>
          <w:rFonts w:hint="eastAsia"/>
          <w:sz w:val="24"/>
          <w:szCs w:val="24"/>
        </w:rPr>
      </w:pPr>
      <w:r>
        <w:rPr>
          <w:rFonts w:hint="eastAsia"/>
          <w:sz w:val="24"/>
          <w:szCs w:val="24"/>
        </w:rPr>
        <w:t xml:space="preserve"> </w:t>
      </w:r>
    </w:p>
    <w:p w14:paraId="69BEE3BD">
      <w:pPr>
        <w:ind w:firstLine="480" w:firstLineChars="200"/>
        <w:rPr>
          <w:rFonts w:hint="eastAsia"/>
          <w:sz w:val="24"/>
          <w:szCs w:val="24"/>
        </w:rPr>
      </w:pPr>
      <w:r>
        <w:rPr>
          <w:rFonts w:hint="eastAsia"/>
          <w:sz w:val="24"/>
          <w:szCs w:val="24"/>
        </w:rPr>
        <w:t>作为一名班主任，在日常的班级管理和教育教学工作中，我常常思考：如何才能真正走进学生的内心世界，实现更高效的教育？直到翻开《教育中的心理效应》这本书，书中以大量生动有趣的心理学实验和案例，深入浅出地阐述了众多与教育息息相关的心理效应，让我仿佛找到了打开教育之门的金钥匙，对教育工作有了全新且深刻的认识。</w:t>
      </w:r>
    </w:p>
    <w:p w14:paraId="6C510358">
      <w:pPr>
        <w:rPr>
          <w:rFonts w:hint="eastAsia"/>
          <w:sz w:val="24"/>
          <w:szCs w:val="24"/>
        </w:rPr>
      </w:pPr>
      <w:r>
        <w:rPr>
          <w:rFonts w:hint="eastAsia"/>
          <w:sz w:val="24"/>
          <w:szCs w:val="24"/>
        </w:rPr>
        <w:t xml:space="preserve"> </w:t>
      </w:r>
    </w:p>
    <w:p w14:paraId="4F1C8D6B">
      <w:pPr>
        <w:rPr>
          <w:rFonts w:hint="eastAsia"/>
          <w:sz w:val="24"/>
          <w:szCs w:val="24"/>
        </w:rPr>
      </w:pPr>
      <w:r>
        <w:rPr>
          <w:rFonts w:hint="eastAsia"/>
          <w:sz w:val="24"/>
          <w:szCs w:val="24"/>
        </w:rPr>
        <w:t>一、洞悉心理效应，理解学生行为背后的奥秘</w:t>
      </w:r>
    </w:p>
    <w:p w14:paraId="641EDE2F">
      <w:pPr>
        <w:rPr>
          <w:rFonts w:hint="eastAsia"/>
          <w:sz w:val="24"/>
          <w:szCs w:val="24"/>
        </w:rPr>
      </w:pPr>
      <w:r>
        <w:rPr>
          <w:rFonts w:hint="eastAsia"/>
          <w:sz w:val="24"/>
          <w:szCs w:val="24"/>
        </w:rPr>
        <w:t xml:space="preserve"> </w:t>
      </w:r>
    </w:p>
    <w:p w14:paraId="27D6E4CD">
      <w:pPr>
        <w:ind w:firstLine="480" w:firstLineChars="200"/>
        <w:rPr>
          <w:rFonts w:hint="eastAsia"/>
          <w:sz w:val="24"/>
          <w:szCs w:val="24"/>
        </w:rPr>
      </w:pPr>
      <w:r>
        <w:rPr>
          <w:rFonts w:hint="eastAsia"/>
          <w:sz w:val="24"/>
          <w:szCs w:val="24"/>
        </w:rPr>
        <w:t>书中介绍的“扇贝效应”让我印象深刻。在实验中，动物的行为反应会因固定时间间隔的强化而呈现出类似扇贝的波动曲线。这让我联想到班级管理中，我对学生的奖励和批评机制。以往，我总是按照固定的周期对表现优秀的学生进行表扬和奖励，却发现随着时间推移，学生的积极性并没有持续提高，反而出现了起伏。原来，固定时间间隔的强化会让学生产生一种可预测性，当奖励即将来临时，他们的积极性会有所提高，而在奖励过后，积极性便逐渐下降。认识到这一点后，我开始调整奖励策略，采用不定期的奖励方式，学生们始终保持着对优秀表现的期待和积极性，班级的整体氛围也更加积极向上。</w:t>
      </w:r>
    </w:p>
    <w:p w14:paraId="6AF28CBF">
      <w:pPr>
        <w:rPr>
          <w:rFonts w:hint="eastAsia"/>
          <w:sz w:val="24"/>
          <w:szCs w:val="24"/>
        </w:rPr>
      </w:pPr>
      <w:r>
        <w:rPr>
          <w:rFonts w:hint="eastAsia"/>
          <w:sz w:val="24"/>
          <w:szCs w:val="24"/>
        </w:rPr>
        <w:t xml:space="preserve"> </w:t>
      </w:r>
    </w:p>
    <w:p w14:paraId="4757B678">
      <w:pPr>
        <w:ind w:firstLine="480" w:firstLineChars="200"/>
        <w:rPr>
          <w:rFonts w:hint="eastAsia"/>
          <w:sz w:val="24"/>
          <w:szCs w:val="24"/>
        </w:rPr>
      </w:pPr>
      <w:r>
        <w:rPr>
          <w:rFonts w:hint="eastAsia"/>
          <w:sz w:val="24"/>
          <w:szCs w:val="24"/>
        </w:rPr>
        <w:t>“南风效应”也给予我很大的启发。北风和南风比赛，看谁能把行人身上的大衣脱掉。北风凛冽刺骨，行人把大衣裹得更紧；南风温暖和煦，行人渐渐解开纽扣，脱掉大衣。在教育学生时，我也曾像“北风”一样，过于严厉地批评学生的错误，试图用强硬的方式让他们改正，结果却往往适得其反，学生与我产生了距离感，甚至产生抵触情绪。而当我转变方式，像“南风”一样，用温和的态度、耐心的引导去和学生沟通，倾听他们的想法，帮助他们分析问题，学生们反而更愿意接受我的建议，主动改正错误。这让我明白，教育需要温暖和智慧，以柔克刚往往能达到更好的效果。</w:t>
      </w:r>
    </w:p>
    <w:p w14:paraId="1101B41A">
      <w:pPr>
        <w:rPr>
          <w:rFonts w:hint="eastAsia"/>
          <w:sz w:val="24"/>
          <w:szCs w:val="24"/>
        </w:rPr>
      </w:pPr>
      <w:r>
        <w:rPr>
          <w:rFonts w:hint="eastAsia"/>
          <w:sz w:val="24"/>
          <w:szCs w:val="24"/>
        </w:rPr>
        <w:t xml:space="preserve"> </w:t>
      </w:r>
    </w:p>
    <w:p w14:paraId="027313EE">
      <w:pPr>
        <w:rPr>
          <w:rFonts w:hint="eastAsia"/>
          <w:sz w:val="24"/>
          <w:szCs w:val="24"/>
        </w:rPr>
      </w:pPr>
      <w:r>
        <w:rPr>
          <w:rFonts w:hint="eastAsia"/>
          <w:sz w:val="24"/>
          <w:szCs w:val="24"/>
        </w:rPr>
        <w:t>二、运用心理效应，优化班级管理策略</w:t>
      </w:r>
    </w:p>
    <w:p w14:paraId="66D85D60">
      <w:pPr>
        <w:rPr>
          <w:rFonts w:hint="eastAsia"/>
          <w:sz w:val="24"/>
          <w:szCs w:val="24"/>
        </w:rPr>
      </w:pPr>
      <w:r>
        <w:rPr>
          <w:rFonts w:hint="eastAsia"/>
          <w:sz w:val="24"/>
          <w:szCs w:val="24"/>
        </w:rPr>
        <w:t xml:space="preserve"> </w:t>
      </w:r>
    </w:p>
    <w:p w14:paraId="49B3285E">
      <w:pPr>
        <w:ind w:firstLine="480" w:firstLineChars="200"/>
        <w:rPr>
          <w:rFonts w:hint="eastAsia"/>
          <w:sz w:val="24"/>
          <w:szCs w:val="24"/>
        </w:rPr>
      </w:pPr>
      <w:r>
        <w:rPr>
          <w:rFonts w:hint="eastAsia"/>
          <w:sz w:val="24"/>
          <w:szCs w:val="24"/>
        </w:rPr>
        <w:t>“霍桑效应”强调的是当人们意识到自己正在被关注或观察时，会刻意改变自己行为的现象。在班级管理中，我充分利用这一效应，给予每个学生足够的关注和重视。我设立了“班级小管家”轮岗制度，让每个学生都有机会参与班级管理，负责不同的事务，如纪律监督、卫生检查等。当学生们知道自己的工作会被全班同学看到，得到老师的评价时，他们都格外认真负责，不仅出色地完成了自己的任务，还在这个过程中培养了责任感和集体荣誉感。同时，我也经常在班级中表扬那些默默为班级付出的同学，让更多的学生感受到被关注，从而激发他们为班级贡献力量的积极性。</w:t>
      </w:r>
    </w:p>
    <w:p w14:paraId="003DA6AD">
      <w:pPr>
        <w:rPr>
          <w:rFonts w:hint="eastAsia"/>
          <w:sz w:val="24"/>
          <w:szCs w:val="24"/>
        </w:rPr>
      </w:pPr>
      <w:r>
        <w:rPr>
          <w:rFonts w:hint="eastAsia"/>
          <w:sz w:val="24"/>
          <w:szCs w:val="24"/>
        </w:rPr>
        <w:t xml:space="preserve"> </w:t>
      </w:r>
    </w:p>
    <w:p w14:paraId="757B79FB">
      <w:pPr>
        <w:ind w:firstLine="480" w:firstLineChars="200"/>
        <w:rPr>
          <w:rFonts w:hint="eastAsia"/>
          <w:sz w:val="24"/>
          <w:szCs w:val="24"/>
        </w:rPr>
      </w:pPr>
      <w:r>
        <w:rPr>
          <w:rFonts w:hint="eastAsia"/>
          <w:sz w:val="24"/>
          <w:szCs w:val="24"/>
        </w:rPr>
        <w:t>“超限效应”提醒着我，在批评学生时一定要把握好度。有一次，班上的一名学生多次违反课堂纪律，我在课堂上对他进行了严厉的批评，课后又把他叫到办公室再次批评了很久。本以为这样能让他深刻认识到自己的错误，没想到他不仅没有改正，反而变本加厉。学习了“超限效应”后，我才明白，过多、过强或作用时间过久的刺激会引起学生的不耐烦或逆反心理。后来，我在批评学生时，注重简洁明了，指出问题后，更多地引导学生思考如何改正，并且给予他们鼓励和信任。事实证明，这样的方式让学生更容易接受批评，也更愿意积极改正错误。</w:t>
      </w:r>
    </w:p>
    <w:p w14:paraId="6F9834D9">
      <w:pPr>
        <w:rPr>
          <w:rFonts w:hint="eastAsia"/>
          <w:sz w:val="24"/>
          <w:szCs w:val="24"/>
        </w:rPr>
      </w:pPr>
      <w:r>
        <w:rPr>
          <w:rFonts w:hint="eastAsia"/>
          <w:sz w:val="24"/>
          <w:szCs w:val="24"/>
        </w:rPr>
        <w:t xml:space="preserve"> </w:t>
      </w:r>
    </w:p>
    <w:p w14:paraId="2D3A2D9C">
      <w:pPr>
        <w:rPr>
          <w:rFonts w:hint="eastAsia"/>
          <w:sz w:val="24"/>
          <w:szCs w:val="24"/>
        </w:rPr>
      </w:pPr>
      <w:r>
        <w:rPr>
          <w:rFonts w:hint="eastAsia"/>
          <w:sz w:val="24"/>
          <w:szCs w:val="24"/>
        </w:rPr>
        <w:t>三、依托心理效应，构建和谐师生关系</w:t>
      </w:r>
    </w:p>
    <w:p w14:paraId="76838765">
      <w:pPr>
        <w:rPr>
          <w:rFonts w:hint="eastAsia"/>
          <w:sz w:val="24"/>
          <w:szCs w:val="24"/>
        </w:rPr>
      </w:pPr>
      <w:r>
        <w:rPr>
          <w:rFonts w:hint="eastAsia"/>
          <w:sz w:val="24"/>
          <w:szCs w:val="24"/>
        </w:rPr>
        <w:t xml:space="preserve"> </w:t>
      </w:r>
    </w:p>
    <w:p w14:paraId="5A33AA94">
      <w:pPr>
        <w:ind w:firstLine="480" w:firstLineChars="200"/>
        <w:rPr>
          <w:rFonts w:hint="eastAsia"/>
          <w:sz w:val="24"/>
          <w:szCs w:val="24"/>
        </w:rPr>
      </w:pPr>
      <w:r>
        <w:rPr>
          <w:rFonts w:hint="eastAsia"/>
          <w:sz w:val="24"/>
          <w:szCs w:val="24"/>
        </w:rPr>
        <w:t>“自己人效应”告诉我们，人们往往更容易接受与自己有相似之处或感觉亲近的人的意见和建议。为了拉近与学生的距离，我努力寻找与学生的共同话题和兴趣点。我发现很多学生喜欢流行音乐和热门电影，于是我也开始关注这些领域，在课余时间和学生们一起讨论喜欢的歌手、精彩的电影情节。通过这些交流，学生们觉得我和他们有了共同语言，把我当成了“自己人”，在心理上与我更加亲近。这样一来，当我对他们进行教育和引导时，他们也更愿意倾听和接受。</w:t>
      </w:r>
    </w:p>
    <w:p w14:paraId="11774132">
      <w:pPr>
        <w:rPr>
          <w:rFonts w:hint="eastAsia"/>
          <w:sz w:val="24"/>
          <w:szCs w:val="24"/>
        </w:rPr>
      </w:pPr>
      <w:r>
        <w:rPr>
          <w:rFonts w:hint="eastAsia"/>
          <w:sz w:val="24"/>
          <w:szCs w:val="24"/>
        </w:rPr>
        <w:t xml:space="preserve"> </w:t>
      </w:r>
    </w:p>
    <w:p w14:paraId="3CAE466A">
      <w:pPr>
        <w:ind w:firstLine="480" w:firstLineChars="200"/>
        <w:rPr>
          <w:rFonts w:hint="eastAsia"/>
          <w:sz w:val="24"/>
          <w:szCs w:val="24"/>
        </w:rPr>
      </w:pPr>
      <w:r>
        <w:rPr>
          <w:rFonts w:hint="eastAsia"/>
          <w:sz w:val="24"/>
          <w:szCs w:val="24"/>
        </w:rPr>
        <w:t>“皮格马利翁效应”强调的是教师对学生的期望会对学生的发展产生重大影响。我坚信每个学生都有自己的潜力和闪光点，因此在日常的教育教学中，我总是用充满期待的眼光看待每一个学生，给予他们积极的鼓励和肯定。对于学习成绩暂时落后的学生，我会发现他们在其他方面的优点，如热心帮助同学、有绘画天赋等，并在班级中公开表扬，让他们感受到自己的价值。同时，我也会对他们在学习上提出合理的期望，鼓励他们努力进步。渐渐地，这些学生在学习上也有了明显的进步，自信心也得到了极大的提升。</w:t>
      </w:r>
    </w:p>
    <w:p w14:paraId="4A9A232F">
      <w:pPr>
        <w:rPr>
          <w:rFonts w:hint="eastAsia"/>
          <w:sz w:val="24"/>
          <w:szCs w:val="24"/>
        </w:rPr>
      </w:pPr>
      <w:r>
        <w:rPr>
          <w:rFonts w:hint="eastAsia"/>
          <w:sz w:val="24"/>
          <w:szCs w:val="24"/>
        </w:rPr>
        <w:t xml:space="preserve"> </w:t>
      </w:r>
    </w:p>
    <w:p w14:paraId="122A1E69">
      <w:pPr>
        <w:ind w:firstLine="480" w:firstLineChars="200"/>
        <w:rPr>
          <w:sz w:val="24"/>
          <w:szCs w:val="24"/>
        </w:rPr>
      </w:pPr>
      <w:r>
        <w:rPr>
          <w:rFonts w:hint="eastAsia"/>
          <w:sz w:val="24"/>
          <w:szCs w:val="24"/>
        </w:rPr>
        <w:t>《教育中的心理效应》这本书，为我打开了一扇通往学生心灵深处的窗户，让我深刻认识到心理学在教育中的重要作用。它就像一本实用的教育指南，教会我如何运用心理效应去理解学生、管理班级、构建良好的师生关系。在今后的教育工作中，我将继续深入学习心理学知识，不断探索和实践，把这些心理效应更好地运用到教育教学中，用专业和爱心为学生的成长保驾护航，让每一个学生都能在充满理解和关爱的教育环境中绽放属于自己的光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6563"/>
    <w:rsid w:val="43D7685E"/>
    <w:rsid w:val="65C46563"/>
    <w:rsid w:val="67F4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1888</Words>
  <Characters>1888</Characters>
  <Lines>0</Lines>
  <Paragraphs>0</Paragraphs>
  <TotalTime>0</TotalTime>
  <ScaleCrop>false</ScaleCrop>
  <LinksUpToDate>false</LinksUpToDate>
  <CharactersWithSpaces>1899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2025-06-24T14:36:00Z</dcterms:created>
  <dc:creator>璀璨教育~王老师</dc:creator>
  <cp:lastModifiedBy>璀璨教育~王老师</cp:lastModifiedBy>
  <dcterms:modified xsi:type="dcterms:W3CDTF">2025-06-24T15:27:29Z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71A51C8CB2A144EAA9D37BF13192AE96_11</vt:lpwstr>
  </property>
  <property fmtid="{D5CDD505-2E9C-101B-9397-08002B2CF9AE}" pid="4" name="KSOTemplateDocerSaveRecord">
    <vt:lpwstr>eyJoZGlkIjoiZDExMjc0ODJhZTQyYzBlNTkxM2FlOWI5M2NmNWQ5ODYiLCJ1c2VySWQiOiI0Mzk2OTQzNDYifQ==</vt:lpwstr>
  </property>
</Properties>
</file>