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848D79">
      <w:pPr>
        <w:pStyle w:val="4"/>
        <w:spacing w:before="133" w:beforeAutospacing="0" w:afterAutospacing="0" w:line="180" w:lineRule="auto"/>
        <w:ind w:left="1080"/>
        <w:rPr>
          <w:rFonts w:hint="default"/>
          <w:sz w:val="21"/>
          <w:szCs w:val="21"/>
        </w:rPr>
      </w:pPr>
      <w:r>
        <w:rPr>
          <w:rFonts w:ascii="黑体" w:eastAsia="黑体" w:cs="黑体"/>
          <w:color w:val="000000"/>
          <w:spacing w:val="9"/>
          <w:sz w:val="31"/>
          <w:szCs w:val="31"/>
        </w:rPr>
        <w:t>新北区林燕群“雁行”卓越班主任成长营活动简报</w:t>
      </w:r>
    </w:p>
    <w:p w14:paraId="09809EA2">
      <w:pPr>
        <w:pStyle w:val="4"/>
        <w:spacing w:before="164" w:beforeAutospacing="0" w:afterAutospacing="0" w:line="223" w:lineRule="auto"/>
        <w:ind w:left="3825"/>
        <w:rPr>
          <w:rFonts w:hint="default"/>
          <w:sz w:val="21"/>
          <w:szCs w:val="21"/>
        </w:rPr>
      </w:pPr>
      <w:r>
        <w:rPr>
          <w:rFonts w:ascii="黑体" w:eastAsia="黑体" w:cs="黑体"/>
          <w:color w:val="000000"/>
          <w:spacing w:val="1"/>
          <w:sz w:val="31"/>
          <w:szCs w:val="31"/>
        </w:rPr>
        <w:t>（第13期）</w:t>
      </w:r>
    </w:p>
    <w:p w14:paraId="3BCB9591">
      <w:pPr>
        <w:pStyle w:val="8"/>
        <w:widowControl/>
        <w:spacing w:before="1" w:line="227" w:lineRule="auto"/>
        <w:ind w:left="26"/>
        <w:jc w:val="left"/>
        <w:rPr>
          <w:rFonts w:ascii="微软雅黑" w:hAnsi="微软雅黑" w:eastAsia="微软雅黑" w:cs="微软雅黑"/>
          <w:color w:val="000000"/>
          <w:spacing w:val="-12"/>
        </w:rPr>
      </w:pPr>
      <w:r>
        <w:rPr>
          <w:rFonts w:ascii="微软雅黑" w:hAnsi="微软雅黑" w:eastAsia="微软雅黑" w:cs="微软雅黑"/>
          <w:color w:val="FF0000"/>
          <w:spacing w:val="-8"/>
          <w:sz w:val="28"/>
          <w:szCs w:val="28"/>
        </w:rPr>
        <w:t>【一</w:t>
      </w:r>
      <w:r>
        <w:rPr>
          <w:rFonts w:hint="eastAsia" w:ascii="微软雅黑" w:hAnsi="微软雅黑" w:eastAsia="微软雅黑" w:cs="微软雅黑"/>
          <w:color w:val="FF0000"/>
          <w:spacing w:val="-8"/>
          <w:sz w:val="28"/>
          <w:szCs w:val="28"/>
        </w:rPr>
        <w:t>、活动通知】</w:t>
      </w:r>
      <w:r>
        <w:rPr>
          <w:rFonts w:hint="eastAsia" w:ascii="微软雅黑" w:hAnsi="微软雅黑" w:eastAsia="微软雅黑" w:cs="微软雅黑"/>
          <w:color w:val="000000"/>
          <w:spacing w:val="-12"/>
        </w:rPr>
        <w:t>（附：区网网址及截图）</w:t>
      </w:r>
    </w:p>
    <w:p w14:paraId="332255BF">
      <w:pPr>
        <w:pStyle w:val="8"/>
        <w:widowControl/>
        <w:spacing w:before="1" w:line="227" w:lineRule="auto"/>
        <w:ind w:left="26"/>
        <w:jc w:val="left"/>
        <w:rPr>
          <w:rFonts w:ascii="微软雅黑" w:hAnsi="微软雅黑" w:eastAsia="微软雅黑" w:cs="微软雅黑"/>
          <w:color w:val="000000"/>
          <w:spacing w:val="-12"/>
        </w:rPr>
      </w:pPr>
      <w:r>
        <w:rPr>
          <w:rFonts w:hint="eastAsia" w:ascii="微软雅黑" w:hAnsi="微软雅黑" w:eastAsia="微软雅黑" w:cs="微软雅黑"/>
          <w:color w:val="000000"/>
          <w:spacing w:val="-12"/>
        </w:rPr>
        <w:t>网址：</w:t>
      </w:r>
      <w:r>
        <w:t>http://www.xbjyfw.cn/html/article6445390.html</w:t>
      </w:r>
    </w:p>
    <w:p w14:paraId="127BEF8F">
      <w:pPr>
        <w:pStyle w:val="8"/>
        <w:widowControl/>
        <w:spacing w:before="1" w:line="227" w:lineRule="auto"/>
        <w:jc w:val="left"/>
        <w:rPr>
          <w:rFonts w:ascii="微软雅黑" w:hAnsi="微软雅黑" w:eastAsia="微软雅黑" w:cs="微软雅黑"/>
          <w:color w:val="FF0000"/>
          <w:spacing w:val="-12"/>
          <w:sz w:val="28"/>
          <w:szCs w:val="28"/>
        </w:rPr>
      </w:pPr>
      <w:r>
        <w:drawing>
          <wp:inline distT="0" distB="0" distL="0" distR="0">
            <wp:extent cx="5095875" cy="2619375"/>
            <wp:effectExtent l="19050" t="0" r="9521" b="0"/>
            <wp:docPr id="6" name="图片 6" descr="E:\QQ\157709596\nt_qq\nt_data\Pic\2024-11\Ori\e8f926f131e80a087eee37803d643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QQ\157709596\nt_qq\nt_data\Pic\2024-11\Ori\e8f926f131e80a087eee37803d643020.png"/>
                    <pic:cNvPicPr>
                      <a:picLocks noChangeAspect="1" noChangeArrowheads="1"/>
                    </pic:cNvPicPr>
                  </pic:nvPicPr>
                  <pic:blipFill>
                    <a:blip r:embed="rId4"/>
                    <a:srcRect b="4655"/>
                    <a:stretch>
                      <a:fillRect/>
                    </a:stretch>
                  </pic:blipFill>
                  <pic:spPr>
                    <a:xfrm>
                      <a:off x="0" y="0"/>
                      <a:ext cx="5099976" cy="2621481"/>
                    </a:xfrm>
                    <a:prstGeom prst="rect">
                      <a:avLst/>
                    </a:prstGeom>
                    <a:noFill/>
                    <a:ln w="9525">
                      <a:noFill/>
                      <a:miter lim="800000"/>
                      <a:headEnd/>
                      <a:tailEnd/>
                    </a:ln>
                  </pic:spPr>
                </pic:pic>
              </a:graphicData>
            </a:graphic>
          </wp:inline>
        </w:drawing>
      </w:r>
    </w:p>
    <w:p w14:paraId="767F8760">
      <w:pPr>
        <w:pStyle w:val="8"/>
        <w:widowControl/>
        <w:spacing w:before="1" w:line="227" w:lineRule="auto"/>
        <w:jc w:val="left"/>
        <w:rPr>
          <w:rFonts w:ascii="微软雅黑" w:hAnsi="微软雅黑" w:eastAsia="微软雅黑" w:cs="微软雅黑"/>
          <w:color w:val="FF0000"/>
          <w:spacing w:val="-12"/>
          <w:sz w:val="28"/>
          <w:szCs w:val="28"/>
        </w:rPr>
      </w:pPr>
      <w:r>
        <w:drawing>
          <wp:inline distT="0" distB="0" distL="114300" distR="114300">
            <wp:extent cx="5596890" cy="4161155"/>
            <wp:effectExtent l="0" t="0" r="3810" b="444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5"/>
                    <a:stretch>
                      <a:fillRect/>
                    </a:stretch>
                  </pic:blipFill>
                  <pic:spPr>
                    <a:xfrm>
                      <a:off x="0" y="0"/>
                      <a:ext cx="5596890" cy="4161155"/>
                    </a:xfrm>
                    <a:prstGeom prst="rect">
                      <a:avLst/>
                    </a:prstGeom>
                    <a:noFill/>
                    <a:ln>
                      <a:noFill/>
                    </a:ln>
                  </pic:spPr>
                </pic:pic>
              </a:graphicData>
            </a:graphic>
          </wp:inline>
        </w:drawing>
      </w:r>
    </w:p>
    <w:p w14:paraId="155EF35B">
      <w:pPr>
        <w:adjustRightInd w:val="0"/>
        <w:snapToGrid w:val="0"/>
        <w:spacing w:line="300" w:lineRule="atLeast"/>
        <w:ind w:firstLine="602" w:firstLineChars="200"/>
        <w:rPr>
          <w:rFonts w:ascii="仿宋" w:hAnsi="仿宋" w:eastAsia="仿宋" w:cs="仿宋"/>
          <w:color w:val="000000"/>
          <w:sz w:val="24"/>
        </w:rPr>
      </w:pPr>
      <w:r>
        <w:rPr>
          <w:rFonts w:hint="eastAsia" w:ascii="黑体" w:hAnsi="黑体" w:eastAsia="黑体" w:cs="黑体"/>
          <w:b/>
          <w:sz w:val="30"/>
          <w:szCs w:val="30"/>
        </w:rPr>
        <w:t>关于新北区林燕群卓越班主任成长营第13次活动通知</w:t>
      </w:r>
    </w:p>
    <w:p w14:paraId="551FCBBE">
      <w:pPr>
        <w:widowControl/>
        <w:shd w:val="clear" w:color="auto" w:fill="FFFFFF"/>
        <w:spacing w:line="540" w:lineRule="atLeast"/>
        <w:ind w:firstLine="420" w:firstLineChars="175"/>
        <w:jc w:val="left"/>
        <w:rPr>
          <w:rFonts w:cs="宋体" w:asciiTheme="minorEastAsia" w:hAnsiTheme="minorEastAsia"/>
          <w:color w:val="313131"/>
          <w:kern w:val="0"/>
          <w:sz w:val="24"/>
        </w:rPr>
      </w:pPr>
      <w:r>
        <w:rPr>
          <w:rFonts w:hint="eastAsia" w:cs="宋体" w:asciiTheme="minorEastAsia" w:hAnsiTheme="minorEastAsia"/>
          <w:color w:val="313131"/>
          <w:kern w:val="0"/>
          <w:sz w:val="24"/>
        </w:rPr>
        <w:t>为全面落实立德树人根本任务，推动班主任队伍建设，提升主题班会课设计能力，提高班级建设与管理能力，提升班主任的专业能力，经研究，新北区、武进区、金坛区三个名班主任成长营、工作室举行联合开放活动，现将有关事项通知如下：</w:t>
      </w:r>
    </w:p>
    <w:p w14:paraId="31A6E6B0">
      <w:pPr>
        <w:widowControl/>
        <w:shd w:val="clear" w:color="auto" w:fill="FFFFFF"/>
        <w:spacing w:line="540" w:lineRule="atLeast"/>
        <w:ind w:firstLine="600"/>
        <w:jc w:val="left"/>
        <w:rPr>
          <w:rFonts w:cs="宋体" w:asciiTheme="minorEastAsia" w:hAnsiTheme="minorEastAsia"/>
          <w:color w:val="313131"/>
          <w:kern w:val="0"/>
          <w:sz w:val="24"/>
        </w:rPr>
      </w:pPr>
      <w:r>
        <w:rPr>
          <w:rFonts w:hint="eastAsia" w:cs="宋体" w:asciiTheme="minorEastAsia" w:hAnsiTheme="minorEastAsia"/>
          <w:b/>
          <w:bCs/>
          <w:color w:val="313131"/>
          <w:kern w:val="0"/>
          <w:sz w:val="24"/>
        </w:rPr>
        <w:t>一、活动主题：</w:t>
      </w:r>
      <w:r>
        <w:rPr>
          <w:rFonts w:hint="eastAsia" w:cs="宋体" w:asciiTheme="minorEastAsia" w:hAnsiTheme="minorEastAsia"/>
          <w:color w:val="313131"/>
          <w:kern w:val="0"/>
          <w:sz w:val="24"/>
        </w:rPr>
        <w:t>弘扬文化自信 点亮生命之光</w:t>
      </w:r>
    </w:p>
    <w:p w14:paraId="21F75AD1">
      <w:pPr>
        <w:widowControl/>
        <w:shd w:val="clear" w:color="auto" w:fill="FFFFFF"/>
        <w:spacing w:line="540" w:lineRule="atLeast"/>
        <w:ind w:firstLine="600"/>
        <w:jc w:val="left"/>
        <w:rPr>
          <w:rFonts w:cs="宋体" w:asciiTheme="minorEastAsia" w:hAnsiTheme="minorEastAsia"/>
          <w:color w:val="313131"/>
          <w:kern w:val="0"/>
          <w:sz w:val="24"/>
        </w:rPr>
      </w:pPr>
      <w:r>
        <w:rPr>
          <w:rFonts w:hint="eastAsia" w:cs="宋体" w:asciiTheme="minorEastAsia" w:hAnsiTheme="minorEastAsia"/>
          <w:b/>
          <w:bCs/>
          <w:color w:val="313131"/>
          <w:kern w:val="0"/>
          <w:sz w:val="24"/>
        </w:rPr>
        <w:t>二、活动时间：</w:t>
      </w:r>
      <w:r>
        <w:rPr>
          <w:rFonts w:hint="eastAsia" w:cs="宋体" w:asciiTheme="minorEastAsia" w:hAnsiTheme="minorEastAsia"/>
          <w:color w:val="313131"/>
          <w:kern w:val="0"/>
          <w:sz w:val="24"/>
        </w:rPr>
        <w:t>11月14日（星期四）13:40（提前分钟签到）</w:t>
      </w:r>
    </w:p>
    <w:p w14:paraId="48F044EF">
      <w:pPr>
        <w:widowControl/>
        <w:shd w:val="clear" w:color="auto" w:fill="FFFFFF"/>
        <w:spacing w:line="540" w:lineRule="atLeast"/>
        <w:ind w:firstLine="600"/>
        <w:jc w:val="left"/>
        <w:rPr>
          <w:rFonts w:cs="宋体" w:asciiTheme="minorEastAsia" w:hAnsiTheme="minorEastAsia"/>
          <w:color w:val="313131"/>
          <w:kern w:val="0"/>
          <w:sz w:val="24"/>
        </w:rPr>
      </w:pPr>
      <w:r>
        <w:rPr>
          <w:rFonts w:hint="eastAsia" w:cs="宋体" w:asciiTheme="minorEastAsia" w:hAnsiTheme="minorEastAsia"/>
          <w:b/>
          <w:bCs/>
          <w:color w:val="313131"/>
          <w:kern w:val="0"/>
          <w:sz w:val="24"/>
        </w:rPr>
        <w:t>三、活动地点：</w:t>
      </w:r>
      <w:r>
        <w:rPr>
          <w:rFonts w:hint="eastAsia" w:cs="宋体" w:asciiTheme="minorEastAsia" w:hAnsiTheme="minorEastAsia"/>
          <w:color w:val="313131"/>
          <w:kern w:val="0"/>
          <w:sz w:val="24"/>
        </w:rPr>
        <w:t>新北区龙虎塘第二实验小学 鉴明楼二楼报告厅</w:t>
      </w:r>
    </w:p>
    <w:p w14:paraId="7FC3D6D6">
      <w:pPr>
        <w:widowControl/>
        <w:shd w:val="clear" w:color="auto" w:fill="FFFFFF"/>
        <w:spacing w:line="540" w:lineRule="atLeast"/>
        <w:ind w:firstLine="600"/>
        <w:jc w:val="left"/>
        <w:rPr>
          <w:rFonts w:cs="宋体" w:asciiTheme="minorEastAsia" w:hAnsiTheme="minorEastAsia"/>
          <w:color w:val="313131"/>
          <w:kern w:val="0"/>
          <w:sz w:val="24"/>
        </w:rPr>
      </w:pPr>
      <w:r>
        <w:rPr>
          <w:rFonts w:hint="eastAsia" w:cs="宋体" w:asciiTheme="minorEastAsia" w:hAnsiTheme="minorEastAsia"/>
          <w:b/>
          <w:bCs/>
          <w:color w:val="313131"/>
          <w:kern w:val="0"/>
          <w:sz w:val="24"/>
        </w:rPr>
        <w:t>四、参加人员：</w:t>
      </w:r>
    </w:p>
    <w:p w14:paraId="3663666F">
      <w:pPr>
        <w:widowControl/>
        <w:shd w:val="clear" w:color="auto" w:fill="FFFFFF"/>
        <w:spacing w:line="540" w:lineRule="atLeast"/>
        <w:ind w:firstLine="600"/>
        <w:jc w:val="left"/>
        <w:rPr>
          <w:rFonts w:cs="宋体" w:asciiTheme="minorEastAsia" w:hAnsiTheme="minorEastAsia"/>
          <w:color w:val="313131"/>
          <w:kern w:val="0"/>
          <w:sz w:val="24"/>
        </w:rPr>
      </w:pPr>
      <w:r>
        <w:rPr>
          <w:rFonts w:hint="eastAsia" w:cs="宋体" w:asciiTheme="minorEastAsia" w:hAnsiTheme="minorEastAsia"/>
          <w:color w:val="313131"/>
          <w:kern w:val="0"/>
          <w:sz w:val="24"/>
        </w:rPr>
        <w:t>1.新北区林燕群卓越班主任成长营</w:t>
      </w:r>
    </w:p>
    <w:p w14:paraId="586D8BB4">
      <w:pPr>
        <w:widowControl/>
        <w:shd w:val="clear" w:color="auto" w:fill="FFFFFF"/>
        <w:spacing w:line="540" w:lineRule="atLeast"/>
        <w:ind w:firstLine="600"/>
        <w:jc w:val="left"/>
        <w:rPr>
          <w:rFonts w:cs="宋体" w:asciiTheme="minorEastAsia" w:hAnsiTheme="minorEastAsia"/>
          <w:color w:val="313131"/>
          <w:kern w:val="0"/>
          <w:sz w:val="24"/>
        </w:rPr>
      </w:pPr>
      <w:r>
        <w:rPr>
          <w:rFonts w:hint="eastAsia" w:cs="宋体" w:asciiTheme="minorEastAsia" w:hAnsiTheme="minorEastAsia"/>
          <w:color w:val="313131"/>
          <w:kern w:val="0"/>
          <w:sz w:val="24"/>
        </w:rPr>
        <w:t>2.武进区朱金花黄芳名班主任工作室</w:t>
      </w:r>
    </w:p>
    <w:p w14:paraId="10DB096D">
      <w:pPr>
        <w:widowControl/>
        <w:shd w:val="clear" w:color="auto" w:fill="FFFFFF"/>
        <w:spacing w:line="540" w:lineRule="atLeast"/>
        <w:ind w:firstLine="600"/>
        <w:jc w:val="left"/>
        <w:rPr>
          <w:rFonts w:cs="宋体" w:asciiTheme="minorEastAsia" w:hAnsiTheme="minorEastAsia"/>
          <w:color w:val="313131"/>
          <w:kern w:val="0"/>
          <w:sz w:val="24"/>
        </w:rPr>
      </w:pPr>
      <w:r>
        <w:rPr>
          <w:rFonts w:hint="eastAsia" w:cs="宋体" w:asciiTheme="minorEastAsia" w:hAnsiTheme="minorEastAsia"/>
          <w:color w:val="313131"/>
          <w:kern w:val="0"/>
          <w:sz w:val="24"/>
        </w:rPr>
        <w:t>3.金坛区孔丽名班主任工作室</w:t>
      </w:r>
    </w:p>
    <w:p w14:paraId="388879CB">
      <w:pPr>
        <w:widowControl/>
        <w:shd w:val="clear" w:color="auto" w:fill="FFFFFF"/>
        <w:spacing w:line="540" w:lineRule="atLeast"/>
        <w:ind w:firstLine="600"/>
        <w:jc w:val="left"/>
        <w:rPr>
          <w:rFonts w:cs="宋体" w:asciiTheme="minorEastAsia" w:hAnsiTheme="minorEastAsia"/>
          <w:color w:val="313131"/>
          <w:kern w:val="0"/>
          <w:sz w:val="24"/>
        </w:rPr>
      </w:pPr>
      <w:r>
        <w:rPr>
          <w:rFonts w:hint="eastAsia" w:cs="宋体" w:asciiTheme="minorEastAsia" w:hAnsiTheme="minorEastAsia"/>
          <w:color w:val="313131"/>
          <w:kern w:val="0"/>
          <w:sz w:val="24"/>
        </w:rPr>
        <w:t>4.新北区各中小学班主任1名（区德育群在线报名）</w:t>
      </w:r>
    </w:p>
    <w:p w14:paraId="0243F0FC">
      <w:pPr>
        <w:widowControl/>
        <w:shd w:val="clear" w:color="auto" w:fill="FFFFFF"/>
        <w:spacing w:line="540" w:lineRule="atLeast"/>
        <w:ind w:firstLine="600"/>
        <w:jc w:val="left"/>
        <w:rPr>
          <w:rFonts w:cs="宋体" w:asciiTheme="minorEastAsia" w:hAnsiTheme="minorEastAsia"/>
          <w:color w:val="313131"/>
          <w:kern w:val="0"/>
          <w:sz w:val="24"/>
        </w:rPr>
      </w:pPr>
      <w:r>
        <w:rPr>
          <w:rFonts w:hint="eastAsia" w:cs="宋体" w:asciiTheme="minorEastAsia" w:hAnsiTheme="minorEastAsia"/>
          <w:color w:val="313131"/>
          <w:kern w:val="0"/>
          <w:sz w:val="24"/>
        </w:rPr>
        <w:t>5.新北区龙虎塘第二实验小学全体班主任</w:t>
      </w:r>
    </w:p>
    <w:p w14:paraId="5B0758C3">
      <w:pPr>
        <w:widowControl/>
        <w:shd w:val="clear" w:color="auto" w:fill="FFFFFF"/>
        <w:spacing w:line="540" w:lineRule="atLeast"/>
        <w:ind w:firstLine="600"/>
        <w:jc w:val="left"/>
        <w:rPr>
          <w:rFonts w:cs="宋体" w:asciiTheme="minorEastAsia" w:hAnsiTheme="minorEastAsia"/>
          <w:b/>
          <w:bCs/>
          <w:color w:val="313131"/>
          <w:kern w:val="0"/>
          <w:sz w:val="24"/>
        </w:rPr>
      </w:pPr>
      <w:r>
        <w:rPr>
          <w:rFonts w:hint="eastAsia" w:cs="宋体" w:asciiTheme="minorEastAsia" w:hAnsiTheme="minorEastAsia"/>
          <w:b/>
          <w:bCs/>
          <w:color w:val="313131"/>
          <w:kern w:val="0"/>
          <w:sz w:val="24"/>
        </w:rPr>
        <w:t>五、活动流程</w:t>
      </w:r>
    </w:p>
    <w:tbl>
      <w:tblPr>
        <w:tblStyle w:val="1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668"/>
        <w:gridCol w:w="1701"/>
        <w:gridCol w:w="3969"/>
        <w:gridCol w:w="1698"/>
      </w:tblGrid>
      <w:tr w14:paraId="11A2CAF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16FA0F8C">
            <w:pPr>
              <w:pStyle w:val="2"/>
              <w:rPr>
                <w:rFonts w:asciiTheme="minorEastAsia" w:hAnsiTheme="minorEastAsia"/>
                <w:sz w:val="24"/>
              </w:rPr>
            </w:pPr>
            <w:r>
              <w:rPr>
                <w:rFonts w:hint="eastAsia" w:cs="宋体" w:asciiTheme="minorEastAsia" w:hAnsiTheme="minorEastAsia"/>
                <w:b/>
                <w:bCs/>
                <w:color w:val="313131"/>
                <w:kern w:val="0"/>
                <w:sz w:val="24"/>
              </w:rPr>
              <w:t>环节</w:t>
            </w:r>
          </w:p>
        </w:tc>
        <w:tc>
          <w:tcPr>
            <w:tcW w:w="1701" w:type="dxa"/>
          </w:tcPr>
          <w:p w14:paraId="5217111D">
            <w:pPr>
              <w:pStyle w:val="2"/>
              <w:rPr>
                <w:rFonts w:asciiTheme="minorEastAsia" w:hAnsiTheme="minorEastAsia"/>
                <w:sz w:val="24"/>
              </w:rPr>
            </w:pPr>
            <w:r>
              <w:rPr>
                <w:rFonts w:hint="eastAsia" w:cs="宋体" w:asciiTheme="minorEastAsia" w:hAnsiTheme="minorEastAsia"/>
                <w:b/>
                <w:bCs/>
                <w:color w:val="313131"/>
                <w:kern w:val="0"/>
                <w:sz w:val="24"/>
              </w:rPr>
              <w:t>时间</w:t>
            </w:r>
          </w:p>
        </w:tc>
        <w:tc>
          <w:tcPr>
            <w:tcW w:w="3969" w:type="dxa"/>
          </w:tcPr>
          <w:p w14:paraId="7F6EA4AF">
            <w:pPr>
              <w:pStyle w:val="2"/>
              <w:rPr>
                <w:rFonts w:asciiTheme="minorEastAsia" w:hAnsiTheme="minorEastAsia"/>
                <w:sz w:val="24"/>
              </w:rPr>
            </w:pPr>
            <w:r>
              <w:rPr>
                <w:rFonts w:hint="eastAsia" w:cs="宋体" w:asciiTheme="minorEastAsia" w:hAnsiTheme="minorEastAsia"/>
                <w:b/>
                <w:bCs/>
                <w:color w:val="313131"/>
                <w:kern w:val="0"/>
                <w:sz w:val="24"/>
              </w:rPr>
              <w:t>内容</w:t>
            </w:r>
          </w:p>
        </w:tc>
        <w:tc>
          <w:tcPr>
            <w:tcW w:w="1698" w:type="dxa"/>
          </w:tcPr>
          <w:p w14:paraId="49A3DA50">
            <w:pPr>
              <w:pStyle w:val="2"/>
              <w:rPr>
                <w:rFonts w:asciiTheme="minorEastAsia" w:hAnsiTheme="minorEastAsia"/>
                <w:sz w:val="24"/>
              </w:rPr>
            </w:pPr>
            <w:r>
              <w:rPr>
                <w:rFonts w:hint="eastAsia" w:cs="宋体" w:asciiTheme="minorEastAsia" w:hAnsiTheme="minorEastAsia"/>
                <w:b/>
                <w:bCs/>
                <w:color w:val="313131"/>
                <w:kern w:val="0"/>
                <w:sz w:val="24"/>
              </w:rPr>
              <w:t>负责人</w:t>
            </w:r>
          </w:p>
        </w:tc>
      </w:tr>
      <w:tr w14:paraId="0B372B3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6BCDE690">
            <w:pPr>
              <w:pStyle w:val="2"/>
              <w:jc w:val="center"/>
              <w:rPr>
                <w:rFonts w:asciiTheme="minorEastAsia" w:hAnsiTheme="minorEastAsia"/>
                <w:sz w:val="24"/>
              </w:rPr>
            </w:pPr>
            <w:r>
              <w:rPr>
                <w:rFonts w:hint="eastAsia" w:cs="宋体" w:asciiTheme="minorEastAsia" w:hAnsiTheme="minorEastAsia"/>
                <w:color w:val="313131"/>
                <w:kern w:val="0"/>
                <w:sz w:val="24"/>
              </w:rPr>
              <w:t>课堂观摩</w:t>
            </w:r>
          </w:p>
        </w:tc>
        <w:tc>
          <w:tcPr>
            <w:tcW w:w="1701" w:type="dxa"/>
          </w:tcPr>
          <w:p w14:paraId="19F07E17">
            <w:pPr>
              <w:pStyle w:val="2"/>
              <w:jc w:val="center"/>
              <w:rPr>
                <w:rFonts w:asciiTheme="minorEastAsia" w:hAnsiTheme="minorEastAsia"/>
                <w:sz w:val="24"/>
              </w:rPr>
            </w:pPr>
            <w:r>
              <w:rPr>
                <w:rFonts w:hint="eastAsia" w:cs="宋体" w:asciiTheme="minorEastAsia" w:hAnsiTheme="minorEastAsia"/>
                <w:color w:val="313131"/>
                <w:kern w:val="0"/>
                <w:sz w:val="24"/>
              </w:rPr>
              <w:t>13:55-14:35</w:t>
            </w:r>
          </w:p>
        </w:tc>
        <w:tc>
          <w:tcPr>
            <w:tcW w:w="3969" w:type="dxa"/>
          </w:tcPr>
          <w:p w14:paraId="227B083E">
            <w:pPr>
              <w:widowControl/>
              <w:spacing w:line="540" w:lineRule="atLeast"/>
              <w:jc w:val="center"/>
              <w:rPr>
                <w:rFonts w:cs="宋体" w:asciiTheme="minorEastAsia" w:hAnsiTheme="minorEastAsia"/>
                <w:color w:val="313131"/>
                <w:kern w:val="0"/>
                <w:sz w:val="24"/>
              </w:rPr>
            </w:pPr>
            <w:r>
              <w:rPr>
                <w:rFonts w:hint="eastAsia" w:cs="宋体" w:asciiTheme="minorEastAsia" w:hAnsiTheme="minorEastAsia"/>
                <w:color w:val="313131"/>
                <w:kern w:val="0"/>
                <w:sz w:val="24"/>
              </w:rPr>
              <w:t>主题班会：四年级</w:t>
            </w:r>
          </w:p>
          <w:p w14:paraId="25585CEA">
            <w:pPr>
              <w:pStyle w:val="2"/>
              <w:jc w:val="center"/>
              <w:rPr>
                <w:rFonts w:asciiTheme="minorEastAsia" w:hAnsiTheme="minorEastAsia"/>
                <w:sz w:val="24"/>
              </w:rPr>
            </w:pPr>
            <w:r>
              <w:rPr>
                <w:rFonts w:hint="eastAsia" w:cs="宋体" w:asciiTheme="minorEastAsia" w:hAnsiTheme="minorEastAsia"/>
                <w:color w:val="313131"/>
                <w:kern w:val="0"/>
                <w:sz w:val="24"/>
              </w:rPr>
              <w:t>《HELLO！“学习”搭子</w:t>
            </w:r>
            <w:bookmarkStart w:id="0" w:name="_GoBack"/>
            <w:bookmarkEnd w:id="0"/>
            <w:r>
              <w:rPr>
                <w:rFonts w:hint="eastAsia" w:cs="宋体" w:asciiTheme="minorEastAsia" w:hAnsiTheme="minorEastAsia"/>
                <w:color w:val="313131"/>
                <w:kern w:val="0"/>
                <w:sz w:val="24"/>
              </w:rPr>
              <w:t>》</w:t>
            </w:r>
          </w:p>
        </w:tc>
        <w:tc>
          <w:tcPr>
            <w:tcW w:w="1698" w:type="dxa"/>
          </w:tcPr>
          <w:p w14:paraId="6DAC0ACD">
            <w:pPr>
              <w:pStyle w:val="2"/>
              <w:jc w:val="center"/>
              <w:rPr>
                <w:rFonts w:asciiTheme="minorEastAsia" w:hAnsiTheme="minorEastAsia"/>
                <w:sz w:val="24"/>
              </w:rPr>
            </w:pPr>
            <w:r>
              <w:rPr>
                <w:rFonts w:hint="eastAsia" w:cs="宋体" w:asciiTheme="minorEastAsia" w:hAnsiTheme="minorEastAsia"/>
                <w:color w:val="313131"/>
                <w:kern w:val="0"/>
                <w:sz w:val="24"/>
              </w:rPr>
              <w:t>刘  妍</w:t>
            </w:r>
          </w:p>
        </w:tc>
      </w:tr>
      <w:tr w14:paraId="33EABFB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355D4417">
            <w:pPr>
              <w:pStyle w:val="2"/>
              <w:jc w:val="center"/>
              <w:rPr>
                <w:rFonts w:asciiTheme="minorEastAsia" w:hAnsiTheme="minorEastAsia"/>
                <w:sz w:val="24"/>
              </w:rPr>
            </w:pPr>
            <w:r>
              <w:rPr>
                <w:rFonts w:hint="eastAsia" w:cs="宋体" w:asciiTheme="minorEastAsia" w:hAnsiTheme="minorEastAsia"/>
                <w:color w:val="313131"/>
                <w:kern w:val="0"/>
                <w:sz w:val="24"/>
              </w:rPr>
              <w:t>反思评课</w:t>
            </w:r>
          </w:p>
        </w:tc>
        <w:tc>
          <w:tcPr>
            <w:tcW w:w="1701" w:type="dxa"/>
          </w:tcPr>
          <w:p w14:paraId="70960D2A">
            <w:pPr>
              <w:pStyle w:val="2"/>
              <w:jc w:val="center"/>
              <w:rPr>
                <w:rFonts w:asciiTheme="minorEastAsia" w:hAnsiTheme="minorEastAsia"/>
                <w:sz w:val="24"/>
              </w:rPr>
            </w:pPr>
            <w:r>
              <w:rPr>
                <w:rFonts w:hint="eastAsia" w:cs="宋体" w:asciiTheme="minorEastAsia" w:hAnsiTheme="minorEastAsia"/>
                <w:color w:val="313131"/>
                <w:kern w:val="0"/>
                <w:sz w:val="24"/>
              </w:rPr>
              <w:t>14:40-15:00</w:t>
            </w:r>
          </w:p>
        </w:tc>
        <w:tc>
          <w:tcPr>
            <w:tcW w:w="3969" w:type="dxa"/>
          </w:tcPr>
          <w:p w14:paraId="7073FA02">
            <w:pPr>
              <w:widowControl/>
              <w:spacing w:line="540" w:lineRule="atLeast"/>
              <w:jc w:val="center"/>
              <w:rPr>
                <w:rFonts w:cs="宋体" w:asciiTheme="minorEastAsia" w:hAnsiTheme="minorEastAsia"/>
                <w:color w:val="313131"/>
                <w:kern w:val="0"/>
                <w:sz w:val="24"/>
              </w:rPr>
            </w:pPr>
            <w:r>
              <w:rPr>
                <w:rFonts w:hint="eastAsia" w:cs="宋体" w:asciiTheme="minorEastAsia" w:hAnsiTheme="minorEastAsia"/>
                <w:color w:val="313131"/>
                <w:kern w:val="0"/>
                <w:sz w:val="24"/>
              </w:rPr>
              <w:t>说课评课：执教老师说课</w:t>
            </w:r>
          </w:p>
          <w:p w14:paraId="1F159898">
            <w:pPr>
              <w:pStyle w:val="2"/>
              <w:jc w:val="center"/>
              <w:rPr>
                <w:rFonts w:asciiTheme="minorEastAsia" w:hAnsiTheme="minorEastAsia"/>
                <w:sz w:val="24"/>
              </w:rPr>
            </w:pPr>
            <w:r>
              <w:rPr>
                <w:rFonts w:hint="eastAsia" w:cs="宋体" w:asciiTheme="minorEastAsia" w:hAnsiTheme="minorEastAsia"/>
                <w:color w:val="313131"/>
                <w:kern w:val="0"/>
                <w:sz w:val="24"/>
              </w:rPr>
              <w:t>代表评课：武进、新北各5分钟</w:t>
            </w:r>
          </w:p>
        </w:tc>
        <w:tc>
          <w:tcPr>
            <w:tcW w:w="1698" w:type="dxa"/>
          </w:tcPr>
          <w:p w14:paraId="30D22CE4">
            <w:pPr>
              <w:pStyle w:val="2"/>
              <w:jc w:val="center"/>
              <w:rPr>
                <w:rFonts w:asciiTheme="minorEastAsia" w:hAnsiTheme="minorEastAsia"/>
                <w:sz w:val="24"/>
              </w:rPr>
            </w:pPr>
            <w:r>
              <w:rPr>
                <w:rFonts w:hint="eastAsia" w:asciiTheme="minorEastAsia" w:hAnsiTheme="minorEastAsia"/>
                <w:sz w:val="24"/>
              </w:rPr>
              <w:t>刘妍</w:t>
            </w:r>
          </w:p>
          <w:p w14:paraId="2CAA1E3B">
            <w:pPr>
              <w:pStyle w:val="3"/>
              <w:ind w:left="0" w:firstLine="420" w:firstLineChars="200"/>
              <w:rPr>
                <w:rFonts w:eastAsiaTheme="minorEastAsia"/>
              </w:rPr>
            </w:pPr>
            <w:r>
              <w:rPr>
                <w:rFonts w:hint="eastAsia" w:eastAsiaTheme="minorEastAsia"/>
              </w:rPr>
              <w:t>朱金花</w:t>
            </w:r>
          </w:p>
          <w:p w14:paraId="6DCDFFB6">
            <w:pPr>
              <w:ind w:firstLine="480" w:firstLineChars="200"/>
            </w:pPr>
            <w:r>
              <w:rPr>
                <w:rFonts w:hint="eastAsia" w:cs="宋体" w:asciiTheme="minorEastAsia" w:hAnsiTheme="minorEastAsia"/>
                <w:color w:val="313131"/>
                <w:kern w:val="0"/>
                <w:sz w:val="24"/>
              </w:rPr>
              <w:t>林燕群</w:t>
            </w:r>
          </w:p>
        </w:tc>
      </w:tr>
      <w:tr w14:paraId="2FA7AE7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Merge w:val="restart"/>
          </w:tcPr>
          <w:p w14:paraId="5AAB78A2">
            <w:pPr>
              <w:pStyle w:val="2"/>
              <w:jc w:val="center"/>
              <w:rPr>
                <w:rFonts w:asciiTheme="minorEastAsia" w:hAnsiTheme="minorEastAsia"/>
                <w:sz w:val="24"/>
              </w:rPr>
            </w:pPr>
            <w:r>
              <w:rPr>
                <w:rFonts w:hint="eastAsia" w:cs="宋体" w:asciiTheme="minorEastAsia" w:hAnsiTheme="minorEastAsia"/>
                <w:color w:val="313131"/>
                <w:kern w:val="0"/>
                <w:sz w:val="24"/>
              </w:rPr>
              <w:t>主题讲座</w:t>
            </w:r>
          </w:p>
        </w:tc>
        <w:tc>
          <w:tcPr>
            <w:tcW w:w="1701" w:type="dxa"/>
          </w:tcPr>
          <w:p w14:paraId="11043113">
            <w:pPr>
              <w:pStyle w:val="2"/>
              <w:jc w:val="center"/>
              <w:rPr>
                <w:rFonts w:asciiTheme="minorEastAsia" w:hAnsiTheme="minorEastAsia"/>
                <w:sz w:val="24"/>
              </w:rPr>
            </w:pPr>
            <w:r>
              <w:rPr>
                <w:rFonts w:hint="eastAsia" w:cs="宋体" w:asciiTheme="minorEastAsia" w:hAnsiTheme="minorEastAsia"/>
                <w:color w:val="313131"/>
                <w:kern w:val="0"/>
                <w:sz w:val="24"/>
              </w:rPr>
              <w:t>15:00-15:15</w:t>
            </w:r>
          </w:p>
        </w:tc>
        <w:tc>
          <w:tcPr>
            <w:tcW w:w="3969" w:type="dxa"/>
          </w:tcPr>
          <w:p w14:paraId="2612ADEA">
            <w:pPr>
              <w:widowControl/>
              <w:spacing w:line="540" w:lineRule="atLeast"/>
              <w:jc w:val="center"/>
              <w:rPr>
                <w:rFonts w:cs="宋体" w:asciiTheme="minorEastAsia" w:hAnsiTheme="minorEastAsia"/>
                <w:color w:val="313131"/>
                <w:kern w:val="0"/>
                <w:sz w:val="24"/>
              </w:rPr>
            </w:pPr>
            <w:r>
              <w:rPr>
                <w:rFonts w:hint="eastAsia" w:cs="宋体" w:asciiTheme="minorEastAsia" w:hAnsiTheme="minorEastAsia"/>
                <w:color w:val="313131"/>
                <w:kern w:val="0"/>
                <w:sz w:val="24"/>
              </w:rPr>
              <w:t>主题讲座：</w:t>
            </w:r>
          </w:p>
          <w:p w14:paraId="53C458ED">
            <w:pPr>
              <w:pStyle w:val="2"/>
              <w:jc w:val="center"/>
              <w:rPr>
                <w:rFonts w:asciiTheme="minorEastAsia" w:hAnsiTheme="minorEastAsia"/>
                <w:sz w:val="24"/>
              </w:rPr>
            </w:pPr>
            <w:r>
              <w:rPr>
                <w:rFonts w:hint="eastAsia" w:cs="宋体" w:asciiTheme="minorEastAsia" w:hAnsiTheme="minorEastAsia"/>
                <w:color w:val="313131"/>
                <w:kern w:val="0"/>
                <w:sz w:val="24"/>
              </w:rPr>
              <w:t>深耕班级建设，浸润文化自信</w:t>
            </w:r>
          </w:p>
        </w:tc>
        <w:tc>
          <w:tcPr>
            <w:tcW w:w="1698" w:type="dxa"/>
          </w:tcPr>
          <w:p w14:paraId="27A18F8C">
            <w:pPr>
              <w:pStyle w:val="2"/>
              <w:jc w:val="center"/>
              <w:rPr>
                <w:rFonts w:asciiTheme="minorEastAsia" w:hAnsiTheme="minorEastAsia"/>
                <w:sz w:val="24"/>
              </w:rPr>
            </w:pPr>
            <w:r>
              <w:rPr>
                <w:rFonts w:hint="eastAsia" w:cs="宋体" w:asciiTheme="minorEastAsia" w:hAnsiTheme="minorEastAsia"/>
                <w:color w:val="313131"/>
                <w:kern w:val="0"/>
                <w:sz w:val="24"/>
              </w:rPr>
              <w:t>陈  云</w:t>
            </w:r>
          </w:p>
        </w:tc>
      </w:tr>
      <w:tr w14:paraId="16DF6AE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Merge w:val="continue"/>
          </w:tcPr>
          <w:p w14:paraId="06CBBB11">
            <w:pPr>
              <w:pStyle w:val="2"/>
              <w:rPr>
                <w:rFonts w:asciiTheme="minorEastAsia" w:hAnsiTheme="minorEastAsia"/>
                <w:sz w:val="24"/>
              </w:rPr>
            </w:pPr>
          </w:p>
        </w:tc>
        <w:tc>
          <w:tcPr>
            <w:tcW w:w="1701" w:type="dxa"/>
          </w:tcPr>
          <w:p w14:paraId="2A907A4F">
            <w:pPr>
              <w:pStyle w:val="2"/>
              <w:jc w:val="center"/>
              <w:rPr>
                <w:rFonts w:asciiTheme="minorEastAsia" w:hAnsiTheme="minorEastAsia"/>
                <w:sz w:val="24"/>
              </w:rPr>
            </w:pPr>
            <w:r>
              <w:rPr>
                <w:rFonts w:hint="eastAsia" w:cs="宋体" w:asciiTheme="minorEastAsia" w:hAnsiTheme="minorEastAsia"/>
                <w:color w:val="313131"/>
                <w:kern w:val="0"/>
                <w:sz w:val="24"/>
              </w:rPr>
              <w:t>15:15-15:30</w:t>
            </w:r>
          </w:p>
        </w:tc>
        <w:tc>
          <w:tcPr>
            <w:tcW w:w="3969" w:type="dxa"/>
          </w:tcPr>
          <w:p w14:paraId="59F23B19">
            <w:pPr>
              <w:widowControl/>
              <w:spacing w:line="540" w:lineRule="atLeast"/>
              <w:jc w:val="center"/>
              <w:rPr>
                <w:rFonts w:cs="宋体" w:asciiTheme="minorEastAsia" w:hAnsiTheme="minorEastAsia"/>
                <w:color w:val="313131"/>
                <w:kern w:val="0"/>
                <w:sz w:val="24"/>
              </w:rPr>
            </w:pPr>
            <w:r>
              <w:rPr>
                <w:rFonts w:hint="eastAsia" w:cs="宋体" w:asciiTheme="minorEastAsia" w:hAnsiTheme="minorEastAsia"/>
                <w:color w:val="313131"/>
                <w:kern w:val="0"/>
                <w:sz w:val="24"/>
              </w:rPr>
              <w:t>特色班级：</w:t>
            </w:r>
          </w:p>
          <w:p w14:paraId="7ABD6570">
            <w:pPr>
              <w:pStyle w:val="2"/>
              <w:jc w:val="center"/>
              <w:rPr>
                <w:rFonts w:asciiTheme="minorEastAsia" w:hAnsiTheme="minorEastAsia"/>
                <w:sz w:val="24"/>
              </w:rPr>
            </w:pPr>
            <w:r>
              <w:rPr>
                <w:rFonts w:hint="eastAsia" w:cs="宋体" w:asciiTheme="minorEastAsia" w:hAnsiTheme="minorEastAsia"/>
                <w:color w:val="313131"/>
                <w:kern w:val="0"/>
                <w:sz w:val="24"/>
              </w:rPr>
              <w:t>低段：《小小蝴蝶，翱翔蓝天》</w:t>
            </w:r>
          </w:p>
        </w:tc>
        <w:tc>
          <w:tcPr>
            <w:tcW w:w="1698" w:type="dxa"/>
          </w:tcPr>
          <w:p w14:paraId="284330E8">
            <w:pPr>
              <w:pStyle w:val="2"/>
              <w:jc w:val="center"/>
              <w:rPr>
                <w:rFonts w:asciiTheme="minorEastAsia" w:hAnsiTheme="minorEastAsia"/>
                <w:sz w:val="24"/>
              </w:rPr>
            </w:pPr>
            <w:r>
              <w:rPr>
                <w:rFonts w:hint="eastAsia" w:asciiTheme="minorEastAsia" w:hAnsiTheme="minorEastAsia"/>
                <w:sz w:val="24"/>
              </w:rPr>
              <w:t>周芳</w:t>
            </w:r>
          </w:p>
        </w:tc>
      </w:tr>
      <w:tr w14:paraId="57AB0C2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Merge w:val="continue"/>
          </w:tcPr>
          <w:p w14:paraId="41F4F861">
            <w:pPr>
              <w:pStyle w:val="2"/>
              <w:rPr>
                <w:rFonts w:asciiTheme="minorEastAsia" w:hAnsiTheme="minorEastAsia"/>
                <w:sz w:val="24"/>
              </w:rPr>
            </w:pPr>
          </w:p>
        </w:tc>
        <w:tc>
          <w:tcPr>
            <w:tcW w:w="1701" w:type="dxa"/>
          </w:tcPr>
          <w:p w14:paraId="5D1DADA8">
            <w:pPr>
              <w:pStyle w:val="2"/>
              <w:jc w:val="center"/>
              <w:rPr>
                <w:rFonts w:asciiTheme="minorEastAsia" w:hAnsiTheme="minorEastAsia"/>
                <w:sz w:val="24"/>
              </w:rPr>
            </w:pPr>
            <w:r>
              <w:rPr>
                <w:rFonts w:hint="eastAsia" w:cs="宋体" w:asciiTheme="minorEastAsia" w:hAnsiTheme="minorEastAsia"/>
                <w:color w:val="313131"/>
                <w:kern w:val="0"/>
                <w:sz w:val="24"/>
              </w:rPr>
              <w:t>15:30-16:00</w:t>
            </w:r>
          </w:p>
        </w:tc>
        <w:tc>
          <w:tcPr>
            <w:tcW w:w="3969" w:type="dxa"/>
          </w:tcPr>
          <w:p w14:paraId="71D087C9">
            <w:pPr>
              <w:widowControl/>
              <w:spacing w:line="540" w:lineRule="atLeast"/>
              <w:jc w:val="center"/>
              <w:rPr>
                <w:rFonts w:cs="宋体" w:asciiTheme="minorEastAsia" w:hAnsiTheme="minorEastAsia"/>
                <w:color w:val="313131"/>
                <w:kern w:val="0"/>
                <w:sz w:val="24"/>
              </w:rPr>
            </w:pPr>
            <w:r>
              <w:rPr>
                <w:rFonts w:hint="eastAsia" w:cs="宋体" w:asciiTheme="minorEastAsia" w:hAnsiTheme="minorEastAsia"/>
                <w:color w:val="313131"/>
                <w:kern w:val="0"/>
                <w:sz w:val="24"/>
              </w:rPr>
              <w:t>赛课分享：小学文化自信主题班会的设计与实施</w:t>
            </w:r>
          </w:p>
          <w:p w14:paraId="10131FC6">
            <w:pPr>
              <w:pStyle w:val="2"/>
              <w:jc w:val="center"/>
              <w:rPr>
                <w:rFonts w:asciiTheme="minorEastAsia" w:hAnsiTheme="minorEastAsia"/>
                <w:sz w:val="24"/>
              </w:rPr>
            </w:pPr>
            <w:r>
              <w:rPr>
                <w:rFonts w:hint="eastAsia" w:cs="宋体" w:asciiTheme="minorEastAsia" w:hAnsiTheme="minorEastAsia"/>
                <w:color w:val="313131"/>
                <w:kern w:val="0"/>
                <w:sz w:val="24"/>
              </w:rPr>
              <w:t>（省班主任基本功一等奖）</w:t>
            </w:r>
          </w:p>
        </w:tc>
        <w:tc>
          <w:tcPr>
            <w:tcW w:w="1698" w:type="dxa"/>
          </w:tcPr>
          <w:p w14:paraId="603B8671">
            <w:pPr>
              <w:pStyle w:val="2"/>
              <w:jc w:val="center"/>
              <w:rPr>
                <w:rFonts w:asciiTheme="minorEastAsia" w:hAnsiTheme="minorEastAsia"/>
                <w:sz w:val="24"/>
              </w:rPr>
            </w:pPr>
            <w:r>
              <w:rPr>
                <w:rFonts w:hint="eastAsia" w:asciiTheme="minorEastAsia" w:hAnsiTheme="minorEastAsia"/>
                <w:sz w:val="24"/>
              </w:rPr>
              <w:t>于洁</w:t>
            </w:r>
          </w:p>
        </w:tc>
      </w:tr>
      <w:tr w14:paraId="4DBFB21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Merge w:val="continue"/>
          </w:tcPr>
          <w:p w14:paraId="1C5F1541">
            <w:pPr>
              <w:pStyle w:val="2"/>
              <w:rPr>
                <w:rFonts w:asciiTheme="minorEastAsia" w:hAnsiTheme="minorEastAsia"/>
                <w:sz w:val="24"/>
              </w:rPr>
            </w:pPr>
          </w:p>
        </w:tc>
        <w:tc>
          <w:tcPr>
            <w:tcW w:w="1701" w:type="dxa"/>
          </w:tcPr>
          <w:p w14:paraId="71727903">
            <w:pPr>
              <w:pStyle w:val="2"/>
              <w:jc w:val="center"/>
              <w:rPr>
                <w:rFonts w:asciiTheme="minorEastAsia" w:hAnsiTheme="minorEastAsia"/>
                <w:sz w:val="24"/>
              </w:rPr>
            </w:pPr>
            <w:r>
              <w:rPr>
                <w:rFonts w:hint="eastAsia" w:cs="宋体" w:asciiTheme="minorEastAsia" w:hAnsiTheme="minorEastAsia"/>
                <w:color w:val="313131"/>
                <w:kern w:val="0"/>
                <w:sz w:val="24"/>
              </w:rPr>
              <w:t>16:00-16:30</w:t>
            </w:r>
          </w:p>
        </w:tc>
        <w:tc>
          <w:tcPr>
            <w:tcW w:w="3969" w:type="dxa"/>
          </w:tcPr>
          <w:p w14:paraId="6E27FA19">
            <w:pPr>
              <w:widowControl/>
              <w:spacing w:line="540" w:lineRule="atLeast"/>
              <w:jc w:val="center"/>
              <w:rPr>
                <w:rFonts w:cs="宋体" w:asciiTheme="minorEastAsia" w:hAnsiTheme="minorEastAsia"/>
                <w:color w:val="313131"/>
                <w:kern w:val="0"/>
                <w:sz w:val="24"/>
              </w:rPr>
            </w:pPr>
            <w:r>
              <w:rPr>
                <w:rFonts w:hint="eastAsia" w:cs="宋体" w:asciiTheme="minorEastAsia" w:hAnsiTheme="minorEastAsia"/>
                <w:color w:val="313131"/>
                <w:kern w:val="0"/>
                <w:sz w:val="24"/>
              </w:rPr>
              <w:t>经验分享：“我和我的班”</w:t>
            </w:r>
          </w:p>
          <w:p w14:paraId="186CA7FE">
            <w:pPr>
              <w:pStyle w:val="2"/>
              <w:jc w:val="center"/>
              <w:rPr>
                <w:rFonts w:asciiTheme="minorEastAsia" w:hAnsiTheme="minorEastAsia"/>
                <w:sz w:val="24"/>
              </w:rPr>
            </w:pPr>
            <w:r>
              <w:rPr>
                <w:rFonts w:hint="eastAsia" w:cs="宋体" w:asciiTheme="minorEastAsia" w:hAnsiTheme="minorEastAsia"/>
                <w:color w:val="313131"/>
                <w:kern w:val="0"/>
                <w:sz w:val="24"/>
              </w:rPr>
              <w:t>——班主任成长营运行经验分享</w:t>
            </w:r>
          </w:p>
        </w:tc>
        <w:tc>
          <w:tcPr>
            <w:tcW w:w="1698" w:type="dxa"/>
          </w:tcPr>
          <w:p w14:paraId="2D958659">
            <w:pPr>
              <w:pStyle w:val="2"/>
              <w:jc w:val="center"/>
              <w:rPr>
                <w:rFonts w:asciiTheme="minorEastAsia" w:hAnsiTheme="minorEastAsia"/>
                <w:sz w:val="24"/>
              </w:rPr>
            </w:pPr>
            <w:r>
              <w:rPr>
                <w:rFonts w:hint="eastAsia" w:cs="宋体" w:asciiTheme="minorEastAsia" w:hAnsiTheme="minorEastAsia"/>
                <w:color w:val="313131"/>
                <w:kern w:val="0"/>
                <w:sz w:val="24"/>
              </w:rPr>
              <w:t>林燕群</w:t>
            </w:r>
          </w:p>
        </w:tc>
      </w:tr>
    </w:tbl>
    <w:p w14:paraId="13252552">
      <w:pPr>
        <w:pStyle w:val="2"/>
      </w:pPr>
    </w:p>
    <w:tbl>
      <w:tblPr>
        <w:tblStyle w:val="9"/>
        <w:tblW w:w="9900" w:type="dxa"/>
        <w:tblCellSpacing w:w="0" w:type="dxa"/>
        <w:tblInd w:w="0" w:type="dxa"/>
        <w:shd w:val="clear" w:color="auto" w:fill="FFFFFF"/>
        <w:tblLayout w:type="autofit"/>
        <w:tblCellMar>
          <w:top w:w="15" w:type="dxa"/>
          <w:left w:w="15" w:type="dxa"/>
          <w:bottom w:w="15" w:type="dxa"/>
          <w:right w:w="15" w:type="dxa"/>
        </w:tblCellMar>
      </w:tblPr>
      <w:tblGrid>
        <w:gridCol w:w="1590"/>
        <w:gridCol w:w="1995"/>
        <w:gridCol w:w="4845"/>
        <w:gridCol w:w="1470"/>
      </w:tblGrid>
      <w:tr w14:paraId="55D7C35F">
        <w:tblPrEx>
          <w:shd w:val="clear" w:color="auto" w:fill="FFFFFF"/>
          <w:tblCellMar>
            <w:top w:w="15" w:type="dxa"/>
            <w:left w:w="15" w:type="dxa"/>
            <w:bottom w:w="15" w:type="dxa"/>
            <w:right w:w="15" w:type="dxa"/>
          </w:tblCellMar>
        </w:tblPrEx>
        <w:trPr>
          <w:trHeight w:val="60" w:hRule="atLeast"/>
          <w:tblCellSpacing w:w="0" w:type="dxa"/>
        </w:trPr>
        <w:tc>
          <w:tcPr>
            <w:tcW w:w="1590" w:type="dxa"/>
            <w:tcBorders>
              <w:top w:val="nil"/>
              <w:left w:val="nil"/>
              <w:bottom w:val="nil"/>
              <w:right w:val="nil"/>
            </w:tcBorders>
            <w:shd w:val="clear" w:color="auto" w:fill="FFFFFF"/>
            <w:tcMar>
              <w:top w:w="0" w:type="dxa"/>
              <w:left w:w="105" w:type="dxa"/>
              <w:bottom w:w="0" w:type="dxa"/>
              <w:right w:w="105" w:type="dxa"/>
            </w:tcMar>
            <w:vAlign w:val="center"/>
          </w:tcPr>
          <w:p w14:paraId="729C069F">
            <w:pPr>
              <w:widowControl/>
              <w:spacing w:line="60" w:lineRule="atLeast"/>
              <w:jc w:val="center"/>
              <w:rPr>
                <w:rFonts w:ascii="宋体" w:hAnsi="宋体" w:eastAsia="宋体" w:cs="宋体"/>
                <w:color w:val="313131"/>
                <w:kern w:val="0"/>
                <w:sz w:val="24"/>
              </w:rPr>
            </w:pPr>
          </w:p>
        </w:tc>
        <w:tc>
          <w:tcPr>
            <w:tcW w:w="1995" w:type="dxa"/>
            <w:tcBorders>
              <w:top w:val="nil"/>
              <w:left w:val="nil"/>
              <w:bottom w:val="nil"/>
              <w:right w:val="nil"/>
            </w:tcBorders>
            <w:shd w:val="clear" w:color="auto" w:fill="FFFFFF"/>
            <w:tcMar>
              <w:top w:w="0" w:type="dxa"/>
              <w:left w:w="105" w:type="dxa"/>
              <w:bottom w:w="0" w:type="dxa"/>
              <w:right w:w="105" w:type="dxa"/>
            </w:tcMar>
            <w:vAlign w:val="center"/>
          </w:tcPr>
          <w:p w14:paraId="64A8EE42">
            <w:pPr>
              <w:widowControl/>
              <w:spacing w:line="60" w:lineRule="atLeast"/>
              <w:jc w:val="center"/>
              <w:rPr>
                <w:rFonts w:ascii="宋体" w:hAnsi="宋体" w:eastAsia="宋体" w:cs="宋体"/>
                <w:color w:val="313131"/>
                <w:kern w:val="0"/>
                <w:sz w:val="24"/>
              </w:rPr>
            </w:pPr>
          </w:p>
        </w:tc>
        <w:tc>
          <w:tcPr>
            <w:tcW w:w="4845" w:type="dxa"/>
            <w:tcBorders>
              <w:top w:val="nil"/>
              <w:left w:val="nil"/>
              <w:bottom w:val="nil"/>
              <w:right w:val="nil"/>
            </w:tcBorders>
            <w:shd w:val="clear" w:color="auto" w:fill="FFFFFF"/>
            <w:tcMar>
              <w:top w:w="0" w:type="dxa"/>
              <w:left w:w="105" w:type="dxa"/>
              <w:bottom w:w="0" w:type="dxa"/>
              <w:right w:w="105" w:type="dxa"/>
            </w:tcMar>
            <w:vAlign w:val="center"/>
          </w:tcPr>
          <w:p w14:paraId="34AE9C81">
            <w:pPr>
              <w:widowControl/>
              <w:spacing w:line="60" w:lineRule="atLeast"/>
              <w:jc w:val="center"/>
              <w:rPr>
                <w:rFonts w:ascii="宋体" w:hAnsi="宋体" w:eastAsia="宋体" w:cs="宋体"/>
                <w:color w:val="313131"/>
                <w:kern w:val="0"/>
                <w:sz w:val="24"/>
              </w:rPr>
            </w:pPr>
          </w:p>
        </w:tc>
        <w:tc>
          <w:tcPr>
            <w:tcW w:w="1470" w:type="dxa"/>
            <w:tcBorders>
              <w:top w:val="nil"/>
              <w:left w:val="nil"/>
              <w:bottom w:val="nil"/>
              <w:right w:val="nil"/>
            </w:tcBorders>
            <w:shd w:val="clear" w:color="auto" w:fill="FFFFFF"/>
            <w:tcMar>
              <w:top w:w="0" w:type="dxa"/>
              <w:left w:w="105" w:type="dxa"/>
              <w:bottom w:w="0" w:type="dxa"/>
              <w:right w:w="105" w:type="dxa"/>
            </w:tcMar>
            <w:vAlign w:val="center"/>
          </w:tcPr>
          <w:p w14:paraId="69E00C91">
            <w:pPr>
              <w:widowControl/>
              <w:spacing w:line="60" w:lineRule="atLeast"/>
              <w:jc w:val="center"/>
              <w:rPr>
                <w:rFonts w:ascii="宋体" w:hAnsi="宋体" w:eastAsia="宋体" w:cs="宋体"/>
                <w:color w:val="313131"/>
                <w:kern w:val="0"/>
                <w:sz w:val="24"/>
              </w:rPr>
            </w:pPr>
          </w:p>
        </w:tc>
      </w:tr>
    </w:tbl>
    <w:p w14:paraId="2A00471F">
      <w:pPr>
        <w:widowControl/>
        <w:shd w:val="clear" w:color="auto" w:fill="FFFFFF"/>
        <w:spacing w:line="540" w:lineRule="atLeast"/>
        <w:ind w:firstLine="600"/>
        <w:jc w:val="left"/>
        <w:rPr>
          <w:rFonts w:cs="宋体" w:asciiTheme="minorEastAsia" w:hAnsiTheme="minorEastAsia"/>
          <w:color w:val="313131"/>
          <w:kern w:val="0"/>
          <w:sz w:val="24"/>
        </w:rPr>
      </w:pPr>
      <w:r>
        <w:rPr>
          <w:rFonts w:hint="eastAsia" w:cs="宋体" w:asciiTheme="minorEastAsia" w:hAnsiTheme="minorEastAsia"/>
          <w:color w:val="313131"/>
          <w:kern w:val="0"/>
          <w:sz w:val="24"/>
        </w:rPr>
        <w:t>六、其他安排</w:t>
      </w:r>
    </w:p>
    <w:p w14:paraId="46059234">
      <w:pPr>
        <w:widowControl/>
        <w:shd w:val="clear" w:color="auto" w:fill="FFFFFF"/>
        <w:spacing w:line="540" w:lineRule="atLeast"/>
        <w:ind w:firstLine="600"/>
        <w:jc w:val="left"/>
        <w:rPr>
          <w:rFonts w:cs="宋体" w:asciiTheme="minorEastAsia" w:hAnsiTheme="minorEastAsia"/>
          <w:color w:val="313131"/>
          <w:kern w:val="0"/>
          <w:sz w:val="24"/>
        </w:rPr>
      </w:pPr>
      <w:r>
        <w:rPr>
          <w:rFonts w:hint="eastAsia" w:cs="宋体" w:asciiTheme="minorEastAsia" w:hAnsiTheme="minorEastAsia"/>
          <w:color w:val="313131"/>
          <w:kern w:val="0"/>
          <w:sz w:val="24"/>
        </w:rPr>
        <w:t>1.学习准备：参加活动成员可提前观看于洁老师班会课视频：《“字”从遇见你，吾辈展新颜》 https://jky.czedu.cn/html/article6009880.html</w:t>
      </w:r>
    </w:p>
    <w:p w14:paraId="6A833D30">
      <w:pPr>
        <w:widowControl/>
        <w:shd w:val="clear" w:color="auto" w:fill="FFFFFF"/>
        <w:spacing w:line="540" w:lineRule="atLeast"/>
        <w:ind w:firstLine="600"/>
        <w:jc w:val="left"/>
        <w:rPr>
          <w:rFonts w:cs="宋体" w:asciiTheme="minorEastAsia" w:hAnsiTheme="minorEastAsia"/>
          <w:color w:val="313131"/>
          <w:kern w:val="0"/>
          <w:sz w:val="24"/>
        </w:rPr>
      </w:pPr>
      <w:r>
        <w:rPr>
          <w:rFonts w:hint="eastAsia" w:cs="宋体" w:asciiTheme="minorEastAsia" w:hAnsiTheme="minorEastAsia"/>
          <w:color w:val="313131"/>
          <w:kern w:val="0"/>
          <w:sz w:val="24"/>
        </w:rPr>
        <w:t>2.车子统一从新北区龙虎塘第二实验小学南门车库入口进入地下停车场。</w:t>
      </w:r>
    </w:p>
    <w:p w14:paraId="41BFD710">
      <w:pPr>
        <w:widowControl/>
        <w:shd w:val="clear" w:color="auto" w:fill="FFFFFF"/>
        <w:spacing w:line="540" w:lineRule="atLeast"/>
        <w:ind w:firstLine="600"/>
        <w:jc w:val="left"/>
        <w:rPr>
          <w:rFonts w:cs="宋体" w:asciiTheme="minorEastAsia" w:hAnsiTheme="minorEastAsia"/>
          <w:color w:val="313131"/>
          <w:kern w:val="0"/>
          <w:sz w:val="24"/>
        </w:rPr>
      </w:pPr>
      <w:r>
        <w:rPr>
          <w:rFonts w:hint="eastAsia" w:cs="宋体" w:asciiTheme="minorEastAsia" w:hAnsiTheme="minorEastAsia"/>
          <w:color w:val="313131"/>
          <w:kern w:val="0"/>
          <w:sz w:val="24"/>
        </w:rPr>
        <w:t> </w:t>
      </w:r>
    </w:p>
    <w:p w14:paraId="10F27357">
      <w:pPr>
        <w:widowControl/>
        <w:shd w:val="clear" w:color="auto" w:fill="FFFFFF"/>
        <w:spacing w:line="540" w:lineRule="atLeast"/>
        <w:ind w:firstLine="600"/>
        <w:jc w:val="left"/>
        <w:rPr>
          <w:rFonts w:cs="宋体" w:asciiTheme="minorEastAsia" w:hAnsiTheme="minorEastAsia"/>
          <w:color w:val="313131"/>
          <w:kern w:val="0"/>
          <w:sz w:val="24"/>
        </w:rPr>
      </w:pPr>
      <w:r>
        <w:rPr>
          <w:rFonts w:hint="eastAsia" w:cs="宋体" w:asciiTheme="minorEastAsia" w:hAnsiTheme="minorEastAsia"/>
          <w:color w:val="313131"/>
          <w:kern w:val="0"/>
          <w:sz w:val="24"/>
        </w:rPr>
        <w:t> </w:t>
      </w:r>
    </w:p>
    <w:p w14:paraId="74DD0E9B">
      <w:pPr>
        <w:widowControl/>
        <w:shd w:val="clear" w:color="auto" w:fill="FFFFFF"/>
        <w:spacing w:line="540" w:lineRule="atLeast"/>
        <w:ind w:firstLine="600"/>
        <w:jc w:val="right"/>
        <w:rPr>
          <w:rFonts w:cs="宋体" w:asciiTheme="minorEastAsia" w:hAnsiTheme="minorEastAsia"/>
          <w:color w:val="313131"/>
          <w:kern w:val="0"/>
          <w:sz w:val="24"/>
        </w:rPr>
      </w:pPr>
      <w:r>
        <w:rPr>
          <w:rFonts w:hint="eastAsia" w:cs="宋体" w:asciiTheme="minorEastAsia" w:hAnsiTheme="minorEastAsia"/>
          <w:color w:val="313131"/>
          <w:kern w:val="0"/>
          <w:sz w:val="24"/>
        </w:rPr>
        <w:t>新北区教育局</w:t>
      </w:r>
    </w:p>
    <w:p w14:paraId="66756F88">
      <w:pPr>
        <w:widowControl/>
        <w:shd w:val="clear" w:color="auto" w:fill="FFFFFF"/>
        <w:spacing w:line="540" w:lineRule="atLeast"/>
        <w:ind w:firstLine="600"/>
        <w:jc w:val="right"/>
        <w:rPr>
          <w:rFonts w:cs="宋体" w:asciiTheme="minorEastAsia" w:hAnsiTheme="minorEastAsia"/>
          <w:color w:val="313131"/>
          <w:kern w:val="0"/>
          <w:sz w:val="24"/>
        </w:rPr>
      </w:pPr>
      <w:r>
        <w:rPr>
          <w:rFonts w:hint="eastAsia" w:cs="宋体" w:asciiTheme="minorEastAsia" w:hAnsiTheme="minorEastAsia"/>
          <w:color w:val="313131"/>
          <w:kern w:val="0"/>
          <w:sz w:val="24"/>
        </w:rPr>
        <w:t>2024年11月6日</w:t>
      </w:r>
    </w:p>
    <w:p w14:paraId="3E95B829">
      <w:pPr>
        <w:pStyle w:val="8"/>
        <w:widowControl/>
        <w:spacing w:before="1" w:line="227" w:lineRule="auto"/>
        <w:jc w:val="left"/>
        <w:rPr>
          <w:rFonts w:ascii="微软雅黑" w:hAnsi="微软雅黑" w:eastAsia="微软雅黑" w:cs="微软雅黑"/>
          <w:color w:val="FF0000"/>
          <w:spacing w:val="-12"/>
        </w:rPr>
      </w:pPr>
    </w:p>
    <w:p w14:paraId="7F977A59">
      <w:pPr>
        <w:pStyle w:val="8"/>
        <w:widowControl/>
        <w:spacing w:before="1" w:line="227" w:lineRule="auto"/>
        <w:jc w:val="left"/>
        <w:rPr>
          <w:rFonts w:ascii="微软雅黑" w:hAnsi="微软雅黑" w:eastAsia="微软雅黑" w:cs="微软雅黑"/>
          <w:color w:val="FF0000"/>
          <w:spacing w:val="-12"/>
          <w:sz w:val="28"/>
          <w:szCs w:val="28"/>
        </w:rPr>
      </w:pPr>
    </w:p>
    <w:p w14:paraId="12653D17">
      <w:pPr>
        <w:pStyle w:val="8"/>
        <w:widowControl/>
        <w:spacing w:before="1" w:line="227" w:lineRule="auto"/>
        <w:jc w:val="left"/>
        <w:rPr>
          <w:rFonts w:ascii="微软雅黑" w:hAnsi="微软雅黑" w:eastAsia="微软雅黑" w:cs="微软雅黑"/>
          <w:color w:val="FF0000"/>
          <w:spacing w:val="-12"/>
          <w:sz w:val="28"/>
          <w:szCs w:val="28"/>
        </w:rPr>
      </w:pPr>
    </w:p>
    <w:p w14:paraId="17EA2F27">
      <w:pPr>
        <w:pStyle w:val="8"/>
        <w:widowControl/>
        <w:spacing w:before="1" w:line="227" w:lineRule="auto"/>
        <w:jc w:val="left"/>
        <w:rPr>
          <w:rFonts w:ascii="微软雅黑" w:hAnsi="微软雅黑" w:eastAsia="微软雅黑" w:cs="微软雅黑"/>
          <w:color w:val="FF0000"/>
          <w:spacing w:val="-12"/>
          <w:sz w:val="28"/>
          <w:szCs w:val="28"/>
        </w:rPr>
      </w:pPr>
    </w:p>
    <w:p w14:paraId="205167B0">
      <w:pPr>
        <w:pStyle w:val="8"/>
        <w:widowControl/>
        <w:spacing w:before="1" w:line="227" w:lineRule="auto"/>
        <w:jc w:val="left"/>
        <w:rPr>
          <w:rFonts w:ascii="微软雅黑" w:hAnsi="微软雅黑" w:eastAsia="微软雅黑" w:cs="微软雅黑"/>
          <w:color w:val="FF0000"/>
          <w:spacing w:val="-12"/>
          <w:sz w:val="28"/>
          <w:szCs w:val="28"/>
        </w:rPr>
      </w:pPr>
    </w:p>
    <w:p w14:paraId="7CE76DE0">
      <w:pPr>
        <w:pStyle w:val="8"/>
        <w:widowControl/>
        <w:spacing w:before="1" w:line="227" w:lineRule="auto"/>
        <w:jc w:val="left"/>
        <w:rPr>
          <w:rFonts w:ascii="微软雅黑" w:hAnsi="微软雅黑" w:eastAsia="微软雅黑" w:cs="微软雅黑"/>
          <w:color w:val="FF0000"/>
          <w:spacing w:val="-12"/>
          <w:sz w:val="28"/>
          <w:szCs w:val="28"/>
        </w:rPr>
      </w:pPr>
    </w:p>
    <w:p w14:paraId="39DFAD5B">
      <w:pPr>
        <w:pStyle w:val="8"/>
        <w:widowControl/>
        <w:spacing w:before="1" w:line="227" w:lineRule="auto"/>
        <w:jc w:val="left"/>
        <w:rPr>
          <w:rFonts w:ascii="微软雅黑" w:hAnsi="微软雅黑" w:eastAsia="微软雅黑" w:cs="微软雅黑"/>
          <w:color w:val="FF0000"/>
          <w:spacing w:val="-12"/>
          <w:sz w:val="28"/>
          <w:szCs w:val="28"/>
        </w:rPr>
      </w:pPr>
    </w:p>
    <w:p w14:paraId="2EEE45FC">
      <w:pPr>
        <w:pStyle w:val="8"/>
        <w:widowControl/>
        <w:spacing w:before="1" w:line="227" w:lineRule="auto"/>
        <w:jc w:val="left"/>
        <w:rPr>
          <w:rFonts w:ascii="微软雅黑" w:hAnsi="微软雅黑" w:eastAsia="微软雅黑" w:cs="微软雅黑"/>
          <w:color w:val="FF0000"/>
          <w:spacing w:val="-12"/>
          <w:sz w:val="28"/>
          <w:szCs w:val="28"/>
        </w:rPr>
      </w:pPr>
    </w:p>
    <w:p w14:paraId="2C6A6C59">
      <w:pPr>
        <w:pStyle w:val="8"/>
        <w:widowControl/>
        <w:spacing w:before="1" w:line="227" w:lineRule="auto"/>
        <w:jc w:val="left"/>
        <w:rPr>
          <w:rFonts w:ascii="微软雅黑" w:hAnsi="微软雅黑" w:eastAsia="微软雅黑" w:cs="微软雅黑"/>
          <w:color w:val="FF0000"/>
          <w:spacing w:val="-12"/>
          <w:sz w:val="28"/>
          <w:szCs w:val="28"/>
        </w:rPr>
      </w:pPr>
    </w:p>
    <w:p w14:paraId="15763CC6">
      <w:pPr>
        <w:pStyle w:val="8"/>
        <w:widowControl/>
        <w:spacing w:before="1" w:line="227" w:lineRule="auto"/>
        <w:jc w:val="left"/>
        <w:rPr>
          <w:rFonts w:ascii="微软雅黑" w:hAnsi="微软雅黑" w:eastAsia="微软雅黑" w:cs="微软雅黑"/>
          <w:color w:val="FF0000"/>
          <w:spacing w:val="-12"/>
          <w:sz w:val="28"/>
          <w:szCs w:val="28"/>
        </w:rPr>
      </w:pPr>
    </w:p>
    <w:p w14:paraId="01F7C870">
      <w:pPr>
        <w:pStyle w:val="8"/>
        <w:widowControl/>
        <w:spacing w:before="1" w:line="227" w:lineRule="auto"/>
        <w:jc w:val="left"/>
        <w:rPr>
          <w:rFonts w:ascii="微软雅黑" w:hAnsi="微软雅黑" w:eastAsia="微软雅黑" w:cs="微软雅黑"/>
          <w:color w:val="FF0000"/>
          <w:spacing w:val="-12"/>
          <w:sz w:val="28"/>
          <w:szCs w:val="28"/>
        </w:rPr>
      </w:pPr>
    </w:p>
    <w:p w14:paraId="5224A62B">
      <w:pPr>
        <w:pStyle w:val="8"/>
        <w:widowControl/>
        <w:spacing w:before="1" w:line="227" w:lineRule="auto"/>
        <w:jc w:val="left"/>
        <w:rPr>
          <w:rFonts w:ascii="微软雅黑" w:hAnsi="微软雅黑" w:eastAsia="微软雅黑" w:cs="微软雅黑"/>
          <w:color w:val="FF0000"/>
          <w:spacing w:val="-12"/>
          <w:sz w:val="28"/>
          <w:szCs w:val="28"/>
        </w:rPr>
      </w:pPr>
    </w:p>
    <w:p w14:paraId="0639B0EE">
      <w:pPr>
        <w:pStyle w:val="8"/>
        <w:widowControl/>
        <w:spacing w:before="1" w:line="227" w:lineRule="auto"/>
        <w:jc w:val="left"/>
        <w:rPr>
          <w:rFonts w:ascii="微软雅黑" w:hAnsi="微软雅黑" w:eastAsia="微软雅黑" w:cs="微软雅黑"/>
          <w:color w:val="FF0000"/>
          <w:spacing w:val="-12"/>
          <w:sz w:val="28"/>
          <w:szCs w:val="28"/>
        </w:rPr>
      </w:pPr>
    </w:p>
    <w:p w14:paraId="487C3FF2">
      <w:pPr>
        <w:pStyle w:val="8"/>
        <w:widowControl/>
        <w:spacing w:before="1" w:line="227" w:lineRule="auto"/>
        <w:jc w:val="left"/>
        <w:rPr>
          <w:rFonts w:ascii="微软雅黑" w:hAnsi="微软雅黑" w:eastAsia="微软雅黑" w:cs="微软雅黑"/>
          <w:color w:val="FF0000"/>
          <w:spacing w:val="-12"/>
          <w:sz w:val="28"/>
          <w:szCs w:val="28"/>
        </w:rPr>
      </w:pPr>
    </w:p>
    <w:p w14:paraId="3A130551">
      <w:pPr>
        <w:pStyle w:val="8"/>
        <w:widowControl/>
        <w:spacing w:before="1" w:line="227" w:lineRule="auto"/>
        <w:jc w:val="left"/>
        <w:rPr>
          <w:rFonts w:ascii="微软雅黑" w:hAnsi="微软雅黑" w:eastAsia="微软雅黑" w:cs="微软雅黑"/>
          <w:color w:val="FF0000"/>
          <w:spacing w:val="-12"/>
          <w:sz w:val="28"/>
          <w:szCs w:val="28"/>
        </w:rPr>
      </w:pPr>
    </w:p>
    <w:p w14:paraId="3D050BBF">
      <w:pPr>
        <w:pStyle w:val="8"/>
        <w:widowControl/>
        <w:spacing w:before="1" w:line="227" w:lineRule="auto"/>
        <w:jc w:val="left"/>
        <w:rPr>
          <w:rFonts w:ascii="微软雅黑" w:hAnsi="微软雅黑" w:eastAsia="微软雅黑" w:cs="微软雅黑"/>
          <w:color w:val="000000"/>
          <w:spacing w:val="-12"/>
        </w:rPr>
      </w:pPr>
      <w:r>
        <w:rPr>
          <w:rFonts w:ascii="微软雅黑" w:hAnsi="微软雅黑" w:eastAsia="微软雅黑" w:cs="微软雅黑"/>
          <w:color w:val="FF0000"/>
          <w:spacing w:val="-12"/>
          <w:sz w:val="28"/>
          <w:szCs w:val="28"/>
        </w:rPr>
        <w:t>【</w:t>
      </w:r>
      <w:r>
        <w:rPr>
          <w:rFonts w:hint="eastAsia" w:ascii="微软雅黑" w:hAnsi="微软雅黑" w:eastAsia="微软雅黑" w:cs="微软雅黑"/>
          <w:color w:val="FF0000"/>
          <w:spacing w:val="-12"/>
          <w:sz w:val="28"/>
          <w:szCs w:val="28"/>
        </w:rPr>
        <w:t>二、活动签到】</w:t>
      </w:r>
      <w:r>
        <w:rPr>
          <w:rFonts w:hint="eastAsia" w:ascii="微软雅黑" w:hAnsi="微软雅黑" w:eastAsia="微软雅黑" w:cs="微软雅黑"/>
          <w:color w:val="000000"/>
          <w:spacing w:val="-12"/>
        </w:rPr>
        <w:t>（附：纸质签到表扫描件）</w:t>
      </w:r>
    </w:p>
    <w:p w14:paraId="5FDEAE94">
      <w:pPr>
        <w:pStyle w:val="8"/>
        <w:widowControl/>
        <w:spacing w:before="1" w:line="227" w:lineRule="auto"/>
        <w:rPr>
          <w:rFonts w:ascii="微软雅黑" w:hAnsi="微软雅黑" w:eastAsia="微软雅黑" w:cs="微软雅黑"/>
          <w:color w:val="000000"/>
          <w:spacing w:val="-12"/>
        </w:rPr>
      </w:pPr>
      <w:r>
        <w:drawing>
          <wp:inline distT="0" distB="0" distL="0" distR="0">
            <wp:extent cx="5600700" cy="8013700"/>
            <wp:effectExtent l="19050" t="0" r="0" b="0"/>
            <wp:docPr id="12" name="图片 12" descr="E:\QQ\157709596\nt_qq\nt_data\Pic\2024-11\Ori\0a6602e02fe9a5d0137eb1a96f2037b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QQ\157709596\nt_qq\nt_data\Pic\2024-11\Ori\0a6602e02fe9a5d0137eb1a96f2037b4.jpeg"/>
                    <pic:cNvPicPr>
                      <a:picLocks noChangeAspect="1" noChangeArrowheads="1"/>
                    </pic:cNvPicPr>
                  </pic:nvPicPr>
                  <pic:blipFill>
                    <a:blip r:embed="rId6"/>
                    <a:srcRect/>
                    <a:stretch>
                      <a:fillRect/>
                    </a:stretch>
                  </pic:blipFill>
                  <pic:spPr>
                    <a:xfrm>
                      <a:off x="0" y="0"/>
                      <a:ext cx="5600700" cy="8014010"/>
                    </a:xfrm>
                    <a:prstGeom prst="rect">
                      <a:avLst/>
                    </a:prstGeom>
                    <a:noFill/>
                    <a:ln w="9525">
                      <a:noFill/>
                      <a:miter lim="800000"/>
                      <a:headEnd/>
                      <a:tailEnd/>
                    </a:ln>
                  </pic:spPr>
                </pic:pic>
              </a:graphicData>
            </a:graphic>
          </wp:inline>
        </w:drawing>
      </w:r>
    </w:p>
    <w:p w14:paraId="6190AC98">
      <w:pPr>
        <w:pStyle w:val="8"/>
        <w:widowControl/>
        <w:spacing w:before="1" w:line="227" w:lineRule="auto"/>
        <w:rPr>
          <w:rFonts w:ascii="微软雅黑" w:hAnsi="微软雅黑" w:eastAsia="微软雅黑" w:cs="微软雅黑"/>
          <w:color w:val="000000"/>
          <w:spacing w:val="-12"/>
        </w:rPr>
      </w:pPr>
    </w:p>
    <w:p w14:paraId="5759602D">
      <w:pPr>
        <w:pStyle w:val="8"/>
        <w:widowControl/>
        <w:spacing w:before="120" w:line="228" w:lineRule="auto"/>
        <w:jc w:val="left"/>
        <w:rPr>
          <w:rFonts w:ascii="微软雅黑" w:hAnsi="微软雅黑" w:eastAsia="微软雅黑" w:cs="微软雅黑"/>
          <w:color w:val="000000"/>
          <w:spacing w:val="-11"/>
        </w:rPr>
      </w:pPr>
      <w:r>
        <w:rPr>
          <w:rFonts w:hint="eastAsia" w:ascii="微软雅黑" w:hAnsi="微软雅黑" w:eastAsia="微软雅黑" w:cs="微软雅黑"/>
          <w:color w:val="FF0000"/>
          <w:spacing w:val="-11"/>
          <w:sz w:val="28"/>
          <w:szCs w:val="28"/>
        </w:rPr>
        <w:t>【三、活动过程材料】</w:t>
      </w:r>
      <w:r>
        <w:rPr>
          <w:rFonts w:hint="eastAsia" w:ascii="微软雅黑" w:hAnsi="微软雅黑" w:eastAsia="微软雅黑" w:cs="微软雅黑"/>
          <w:color w:val="000000"/>
          <w:spacing w:val="-11"/>
        </w:rPr>
        <w:t>（附：详细教案、讲座交流稿大纲要点、研讨实录）</w:t>
      </w:r>
    </w:p>
    <w:tbl>
      <w:tblPr>
        <w:tblStyle w:val="10"/>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668"/>
        <w:gridCol w:w="1701"/>
        <w:gridCol w:w="3969"/>
        <w:gridCol w:w="1698"/>
      </w:tblGrid>
      <w:tr w14:paraId="026A4AD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75505474">
            <w:pPr>
              <w:pStyle w:val="2"/>
              <w:rPr>
                <w:rFonts w:asciiTheme="minorEastAsia" w:hAnsiTheme="minorEastAsia"/>
                <w:sz w:val="24"/>
              </w:rPr>
            </w:pPr>
            <w:r>
              <w:rPr>
                <w:rFonts w:hint="eastAsia" w:cs="宋体" w:asciiTheme="minorEastAsia" w:hAnsiTheme="minorEastAsia"/>
                <w:b/>
                <w:bCs/>
                <w:color w:val="313131"/>
                <w:kern w:val="0"/>
                <w:sz w:val="24"/>
              </w:rPr>
              <w:t>环节</w:t>
            </w:r>
          </w:p>
        </w:tc>
        <w:tc>
          <w:tcPr>
            <w:tcW w:w="1701" w:type="dxa"/>
          </w:tcPr>
          <w:p w14:paraId="6DF5AF43">
            <w:pPr>
              <w:pStyle w:val="2"/>
              <w:rPr>
                <w:rFonts w:asciiTheme="minorEastAsia" w:hAnsiTheme="minorEastAsia"/>
                <w:sz w:val="24"/>
              </w:rPr>
            </w:pPr>
            <w:r>
              <w:rPr>
                <w:rFonts w:hint="eastAsia" w:cs="宋体" w:asciiTheme="minorEastAsia" w:hAnsiTheme="minorEastAsia"/>
                <w:b/>
                <w:bCs/>
                <w:color w:val="313131"/>
                <w:kern w:val="0"/>
                <w:sz w:val="24"/>
              </w:rPr>
              <w:t>时间</w:t>
            </w:r>
          </w:p>
        </w:tc>
        <w:tc>
          <w:tcPr>
            <w:tcW w:w="3969" w:type="dxa"/>
          </w:tcPr>
          <w:p w14:paraId="57B53498">
            <w:pPr>
              <w:pStyle w:val="2"/>
              <w:rPr>
                <w:rFonts w:asciiTheme="minorEastAsia" w:hAnsiTheme="minorEastAsia"/>
                <w:sz w:val="24"/>
              </w:rPr>
            </w:pPr>
            <w:r>
              <w:rPr>
                <w:rFonts w:hint="eastAsia" w:cs="宋体" w:asciiTheme="minorEastAsia" w:hAnsiTheme="minorEastAsia"/>
                <w:b/>
                <w:bCs/>
                <w:color w:val="313131"/>
                <w:kern w:val="0"/>
                <w:sz w:val="24"/>
              </w:rPr>
              <w:t>内容</w:t>
            </w:r>
          </w:p>
        </w:tc>
        <w:tc>
          <w:tcPr>
            <w:tcW w:w="1698" w:type="dxa"/>
          </w:tcPr>
          <w:p w14:paraId="68E370BB">
            <w:pPr>
              <w:pStyle w:val="2"/>
              <w:rPr>
                <w:rFonts w:asciiTheme="minorEastAsia" w:hAnsiTheme="minorEastAsia"/>
                <w:sz w:val="24"/>
              </w:rPr>
            </w:pPr>
            <w:r>
              <w:rPr>
                <w:rFonts w:hint="eastAsia" w:cs="宋体" w:asciiTheme="minorEastAsia" w:hAnsiTheme="minorEastAsia"/>
                <w:b/>
                <w:bCs/>
                <w:color w:val="313131"/>
                <w:kern w:val="0"/>
                <w:sz w:val="24"/>
              </w:rPr>
              <w:t>负责人</w:t>
            </w:r>
          </w:p>
        </w:tc>
      </w:tr>
      <w:tr w14:paraId="33B6C8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14BC5A74">
            <w:pPr>
              <w:pStyle w:val="2"/>
              <w:jc w:val="center"/>
              <w:rPr>
                <w:rFonts w:asciiTheme="minorEastAsia" w:hAnsiTheme="minorEastAsia"/>
                <w:sz w:val="24"/>
              </w:rPr>
            </w:pPr>
            <w:r>
              <w:rPr>
                <w:rFonts w:hint="eastAsia" w:cs="宋体" w:asciiTheme="minorEastAsia" w:hAnsiTheme="minorEastAsia"/>
                <w:color w:val="313131"/>
                <w:kern w:val="0"/>
                <w:sz w:val="24"/>
              </w:rPr>
              <w:t>课堂观摩</w:t>
            </w:r>
          </w:p>
        </w:tc>
        <w:tc>
          <w:tcPr>
            <w:tcW w:w="1701" w:type="dxa"/>
          </w:tcPr>
          <w:p w14:paraId="21BCF73C">
            <w:pPr>
              <w:pStyle w:val="2"/>
              <w:jc w:val="center"/>
              <w:rPr>
                <w:rFonts w:asciiTheme="minorEastAsia" w:hAnsiTheme="minorEastAsia"/>
                <w:sz w:val="24"/>
              </w:rPr>
            </w:pPr>
            <w:r>
              <w:rPr>
                <w:rFonts w:hint="eastAsia" w:cs="宋体" w:asciiTheme="minorEastAsia" w:hAnsiTheme="minorEastAsia"/>
                <w:color w:val="313131"/>
                <w:kern w:val="0"/>
                <w:sz w:val="24"/>
              </w:rPr>
              <w:t>13:55-14:35</w:t>
            </w:r>
          </w:p>
        </w:tc>
        <w:tc>
          <w:tcPr>
            <w:tcW w:w="3969" w:type="dxa"/>
          </w:tcPr>
          <w:p w14:paraId="4EF333B9">
            <w:pPr>
              <w:widowControl/>
              <w:spacing w:line="540" w:lineRule="atLeast"/>
              <w:jc w:val="center"/>
              <w:rPr>
                <w:rFonts w:cs="宋体" w:asciiTheme="minorEastAsia" w:hAnsiTheme="minorEastAsia"/>
                <w:color w:val="313131"/>
                <w:kern w:val="0"/>
                <w:sz w:val="24"/>
              </w:rPr>
            </w:pPr>
            <w:r>
              <w:rPr>
                <w:rFonts w:hint="eastAsia" w:cs="宋体" w:asciiTheme="minorEastAsia" w:hAnsiTheme="minorEastAsia"/>
                <w:color w:val="313131"/>
                <w:kern w:val="0"/>
                <w:sz w:val="24"/>
              </w:rPr>
              <w:t>主题班会：四年级</w:t>
            </w:r>
          </w:p>
          <w:p w14:paraId="001BC550">
            <w:pPr>
              <w:pStyle w:val="2"/>
              <w:jc w:val="center"/>
              <w:rPr>
                <w:rFonts w:asciiTheme="minorEastAsia" w:hAnsiTheme="minorEastAsia"/>
                <w:sz w:val="24"/>
              </w:rPr>
            </w:pPr>
            <w:r>
              <w:rPr>
                <w:rFonts w:hint="eastAsia" w:cs="宋体" w:asciiTheme="minorEastAsia" w:hAnsiTheme="minorEastAsia"/>
                <w:color w:val="313131"/>
                <w:kern w:val="0"/>
                <w:sz w:val="24"/>
              </w:rPr>
              <w:t>《这样说话更舒心》</w:t>
            </w:r>
          </w:p>
        </w:tc>
        <w:tc>
          <w:tcPr>
            <w:tcW w:w="1698" w:type="dxa"/>
          </w:tcPr>
          <w:p w14:paraId="41DF1906">
            <w:pPr>
              <w:pStyle w:val="2"/>
              <w:jc w:val="center"/>
              <w:rPr>
                <w:rFonts w:asciiTheme="minorEastAsia" w:hAnsiTheme="minorEastAsia"/>
                <w:sz w:val="24"/>
              </w:rPr>
            </w:pPr>
            <w:r>
              <w:rPr>
                <w:rFonts w:hint="eastAsia" w:cs="宋体" w:asciiTheme="minorEastAsia" w:hAnsiTheme="minorEastAsia"/>
                <w:color w:val="313131"/>
                <w:kern w:val="0"/>
                <w:sz w:val="24"/>
              </w:rPr>
              <w:t>刘  妍</w:t>
            </w:r>
          </w:p>
        </w:tc>
      </w:tr>
      <w:tr w14:paraId="222C129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7FDA8A17">
            <w:pPr>
              <w:pStyle w:val="2"/>
              <w:jc w:val="center"/>
              <w:rPr>
                <w:rFonts w:asciiTheme="minorEastAsia" w:hAnsiTheme="minorEastAsia"/>
                <w:sz w:val="24"/>
              </w:rPr>
            </w:pPr>
            <w:r>
              <w:rPr>
                <w:rFonts w:hint="eastAsia" w:cs="宋体" w:asciiTheme="minorEastAsia" w:hAnsiTheme="minorEastAsia"/>
                <w:color w:val="313131"/>
                <w:kern w:val="0"/>
                <w:sz w:val="24"/>
              </w:rPr>
              <w:t>反思评课</w:t>
            </w:r>
          </w:p>
        </w:tc>
        <w:tc>
          <w:tcPr>
            <w:tcW w:w="1701" w:type="dxa"/>
          </w:tcPr>
          <w:p w14:paraId="61A8B9E4">
            <w:pPr>
              <w:pStyle w:val="2"/>
              <w:jc w:val="center"/>
              <w:rPr>
                <w:rFonts w:asciiTheme="minorEastAsia" w:hAnsiTheme="minorEastAsia"/>
                <w:sz w:val="24"/>
              </w:rPr>
            </w:pPr>
            <w:r>
              <w:rPr>
                <w:rFonts w:hint="eastAsia" w:cs="宋体" w:asciiTheme="minorEastAsia" w:hAnsiTheme="minorEastAsia"/>
                <w:color w:val="313131"/>
                <w:kern w:val="0"/>
                <w:sz w:val="24"/>
              </w:rPr>
              <w:t>14:40-15:00</w:t>
            </w:r>
          </w:p>
        </w:tc>
        <w:tc>
          <w:tcPr>
            <w:tcW w:w="3969" w:type="dxa"/>
          </w:tcPr>
          <w:p w14:paraId="74B6AD7F">
            <w:pPr>
              <w:widowControl/>
              <w:spacing w:line="540" w:lineRule="atLeast"/>
              <w:jc w:val="center"/>
              <w:rPr>
                <w:rFonts w:cs="宋体" w:asciiTheme="minorEastAsia" w:hAnsiTheme="minorEastAsia"/>
                <w:color w:val="313131"/>
                <w:kern w:val="0"/>
                <w:sz w:val="24"/>
              </w:rPr>
            </w:pPr>
            <w:r>
              <w:rPr>
                <w:rFonts w:hint="eastAsia" w:cs="宋体" w:asciiTheme="minorEastAsia" w:hAnsiTheme="minorEastAsia"/>
                <w:color w:val="313131"/>
                <w:kern w:val="0"/>
                <w:sz w:val="24"/>
              </w:rPr>
              <w:t>说课评课：执教老师说课</w:t>
            </w:r>
          </w:p>
          <w:p w14:paraId="2197153D">
            <w:pPr>
              <w:pStyle w:val="2"/>
              <w:jc w:val="center"/>
              <w:rPr>
                <w:rFonts w:asciiTheme="minorEastAsia" w:hAnsiTheme="minorEastAsia"/>
                <w:sz w:val="24"/>
              </w:rPr>
            </w:pPr>
            <w:r>
              <w:rPr>
                <w:rFonts w:hint="eastAsia" w:cs="宋体" w:asciiTheme="minorEastAsia" w:hAnsiTheme="minorEastAsia"/>
                <w:color w:val="313131"/>
                <w:kern w:val="0"/>
                <w:sz w:val="24"/>
              </w:rPr>
              <w:t>代表评课：武进、新北各5分钟</w:t>
            </w:r>
          </w:p>
        </w:tc>
        <w:tc>
          <w:tcPr>
            <w:tcW w:w="1698" w:type="dxa"/>
          </w:tcPr>
          <w:p w14:paraId="71F0645E">
            <w:pPr>
              <w:pStyle w:val="2"/>
              <w:jc w:val="center"/>
              <w:rPr>
                <w:rFonts w:asciiTheme="minorEastAsia" w:hAnsiTheme="minorEastAsia"/>
                <w:sz w:val="24"/>
              </w:rPr>
            </w:pPr>
            <w:r>
              <w:rPr>
                <w:rFonts w:hint="eastAsia" w:asciiTheme="minorEastAsia" w:hAnsiTheme="minorEastAsia"/>
                <w:sz w:val="24"/>
              </w:rPr>
              <w:t>刘妍</w:t>
            </w:r>
          </w:p>
          <w:p w14:paraId="4B104D33">
            <w:pPr>
              <w:pStyle w:val="3"/>
              <w:ind w:left="0" w:firstLine="420" w:firstLineChars="200"/>
              <w:rPr>
                <w:rFonts w:eastAsiaTheme="minorEastAsia"/>
              </w:rPr>
            </w:pPr>
            <w:r>
              <w:rPr>
                <w:rFonts w:hint="eastAsia" w:eastAsiaTheme="minorEastAsia"/>
              </w:rPr>
              <w:t>朱金花</w:t>
            </w:r>
          </w:p>
          <w:p w14:paraId="1582FE01">
            <w:pPr>
              <w:ind w:firstLine="480" w:firstLineChars="200"/>
            </w:pPr>
            <w:r>
              <w:rPr>
                <w:rFonts w:hint="eastAsia" w:cs="宋体" w:asciiTheme="minorEastAsia" w:hAnsiTheme="minorEastAsia"/>
                <w:color w:val="313131"/>
                <w:kern w:val="0"/>
                <w:sz w:val="24"/>
              </w:rPr>
              <w:t>林燕群</w:t>
            </w:r>
          </w:p>
        </w:tc>
      </w:tr>
      <w:tr w14:paraId="61665D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Merge w:val="restart"/>
          </w:tcPr>
          <w:p w14:paraId="0ABDA19B">
            <w:pPr>
              <w:pStyle w:val="2"/>
              <w:jc w:val="center"/>
              <w:rPr>
                <w:rFonts w:asciiTheme="minorEastAsia" w:hAnsiTheme="minorEastAsia"/>
                <w:sz w:val="24"/>
              </w:rPr>
            </w:pPr>
            <w:r>
              <w:rPr>
                <w:rFonts w:hint="eastAsia" w:cs="宋体" w:asciiTheme="minorEastAsia" w:hAnsiTheme="minorEastAsia"/>
                <w:color w:val="313131"/>
                <w:kern w:val="0"/>
                <w:sz w:val="24"/>
              </w:rPr>
              <w:t>主题讲座</w:t>
            </w:r>
          </w:p>
        </w:tc>
        <w:tc>
          <w:tcPr>
            <w:tcW w:w="1701" w:type="dxa"/>
          </w:tcPr>
          <w:p w14:paraId="03B60419">
            <w:pPr>
              <w:pStyle w:val="2"/>
              <w:jc w:val="center"/>
              <w:rPr>
                <w:rFonts w:asciiTheme="minorEastAsia" w:hAnsiTheme="minorEastAsia"/>
                <w:sz w:val="24"/>
              </w:rPr>
            </w:pPr>
            <w:r>
              <w:rPr>
                <w:rFonts w:hint="eastAsia" w:cs="宋体" w:asciiTheme="minorEastAsia" w:hAnsiTheme="minorEastAsia"/>
                <w:color w:val="313131"/>
                <w:kern w:val="0"/>
                <w:sz w:val="24"/>
              </w:rPr>
              <w:t>15:00-15:15</w:t>
            </w:r>
          </w:p>
        </w:tc>
        <w:tc>
          <w:tcPr>
            <w:tcW w:w="3969" w:type="dxa"/>
          </w:tcPr>
          <w:p w14:paraId="5D7AA33B">
            <w:pPr>
              <w:widowControl/>
              <w:spacing w:line="540" w:lineRule="atLeast"/>
              <w:jc w:val="center"/>
              <w:rPr>
                <w:rFonts w:cs="宋体" w:asciiTheme="minorEastAsia" w:hAnsiTheme="minorEastAsia"/>
                <w:color w:val="313131"/>
                <w:kern w:val="0"/>
                <w:sz w:val="24"/>
              </w:rPr>
            </w:pPr>
            <w:r>
              <w:rPr>
                <w:rFonts w:hint="eastAsia" w:cs="宋体" w:asciiTheme="minorEastAsia" w:hAnsiTheme="minorEastAsia"/>
                <w:color w:val="313131"/>
                <w:kern w:val="0"/>
                <w:sz w:val="24"/>
              </w:rPr>
              <w:t>主题讲座：</w:t>
            </w:r>
          </w:p>
          <w:p w14:paraId="2C82D9AB">
            <w:pPr>
              <w:pStyle w:val="2"/>
              <w:jc w:val="center"/>
              <w:rPr>
                <w:rFonts w:asciiTheme="minorEastAsia" w:hAnsiTheme="minorEastAsia"/>
                <w:sz w:val="24"/>
              </w:rPr>
            </w:pPr>
            <w:r>
              <w:rPr>
                <w:rFonts w:hint="eastAsia" w:cs="宋体" w:asciiTheme="minorEastAsia" w:hAnsiTheme="minorEastAsia"/>
                <w:color w:val="313131"/>
                <w:kern w:val="0"/>
                <w:sz w:val="24"/>
              </w:rPr>
              <w:t>深耕班级建设，浸润文化自信</w:t>
            </w:r>
          </w:p>
        </w:tc>
        <w:tc>
          <w:tcPr>
            <w:tcW w:w="1698" w:type="dxa"/>
          </w:tcPr>
          <w:p w14:paraId="529468CC">
            <w:pPr>
              <w:pStyle w:val="2"/>
              <w:jc w:val="center"/>
              <w:rPr>
                <w:rFonts w:asciiTheme="minorEastAsia" w:hAnsiTheme="minorEastAsia"/>
                <w:sz w:val="24"/>
              </w:rPr>
            </w:pPr>
            <w:r>
              <w:rPr>
                <w:rFonts w:hint="eastAsia" w:cs="宋体" w:asciiTheme="minorEastAsia" w:hAnsiTheme="minorEastAsia"/>
                <w:color w:val="313131"/>
                <w:kern w:val="0"/>
                <w:sz w:val="24"/>
              </w:rPr>
              <w:t>陈  云</w:t>
            </w:r>
          </w:p>
        </w:tc>
      </w:tr>
      <w:tr w14:paraId="05B6B10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Merge w:val="continue"/>
          </w:tcPr>
          <w:p w14:paraId="53959A62">
            <w:pPr>
              <w:pStyle w:val="2"/>
              <w:rPr>
                <w:rFonts w:asciiTheme="minorEastAsia" w:hAnsiTheme="minorEastAsia"/>
                <w:sz w:val="24"/>
              </w:rPr>
            </w:pPr>
          </w:p>
        </w:tc>
        <w:tc>
          <w:tcPr>
            <w:tcW w:w="1701" w:type="dxa"/>
          </w:tcPr>
          <w:p w14:paraId="4DD08A63">
            <w:pPr>
              <w:pStyle w:val="2"/>
              <w:jc w:val="center"/>
              <w:rPr>
                <w:rFonts w:asciiTheme="minorEastAsia" w:hAnsiTheme="minorEastAsia"/>
                <w:sz w:val="24"/>
              </w:rPr>
            </w:pPr>
            <w:r>
              <w:rPr>
                <w:rFonts w:hint="eastAsia" w:cs="宋体" w:asciiTheme="minorEastAsia" w:hAnsiTheme="minorEastAsia"/>
                <w:color w:val="313131"/>
                <w:kern w:val="0"/>
                <w:sz w:val="24"/>
              </w:rPr>
              <w:t>15:15-15:30</w:t>
            </w:r>
          </w:p>
        </w:tc>
        <w:tc>
          <w:tcPr>
            <w:tcW w:w="3969" w:type="dxa"/>
          </w:tcPr>
          <w:p w14:paraId="3EFD8EB5">
            <w:pPr>
              <w:widowControl/>
              <w:spacing w:line="540" w:lineRule="atLeast"/>
              <w:jc w:val="center"/>
              <w:rPr>
                <w:rFonts w:cs="宋体" w:asciiTheme="minorEastAsia" w:hAnsiTheme="minorEastAsia"/>
                <w:color w:val="313131"/>
                <w:kern w:val="0"/>
                <w:sz w:val="24"/>
              </w:rPr>
            </w:pPr>
            <w:r>
              <w:rPr>
                <w:rFonts w:hint="eastAsia" w:cs="宋体" w:asciiTheme="minorEastAsia" w:hAnsiTheme="minorEastAsia"/>
                <w:color w:val="313131"/>
                <w:kern w:val="0"/>
                <w:sz w:val="24"/>
              </w:rPr>
              <w:t>特色班级：</w:t>
            </w:r>
          </w:p>
          <w:p w14:paraId="73653E0A">
            <w:pPr>
              <w:pStyle w:val="2"/>
              <w:jc w:val="center"/>
              <w:rPr>
                <w:rFonts w:asciiTheme="minorEastAsia" w:hAnsiTheme="minorEastAsia"/>
                <w:sz w:val="24"/>
              </w:rPr>
            </w:pPr>
            <w:r>
              <w:rPr>
                <w:rFonts w:hint="eastAsia" w:cs="宋体" w:asciiTheme="minorEastAsia" w:hAnsiTheme="minorEastAsia"/>
                <w:color w:val="313131"/>
                <w:kern w:val="0"/>
                <w:sz w:val="24"/>
              </w:rPr>
              <w:t>低段：《小小蝴蝶，翱翔蓝天》</w:t>
            </w:r>
          </w:p>
        </w:tc>
        <w:tc>
          <w:tcPr>
            <w:tcW w:w="1698" w:type="dxa"/>
          </w:tcPr>
          <w:p w14:paraId="0922D0B6">
            <w:pPr>
              <w:pStyle w:val="2"/>
              <w:jc w:val="center"/>
              <w:rPr>
                <w:rFonts w:asciiTheme="minorEastAsia" w:hAnsiTheme="minorEastAsia"/>
                <w:sz w:val="24"/>
              </w:rPr>
            </w:pPr>
            <w:r>
              <w:rPr>
                <w:rFonts w:hint="eastAsia" w:asciiTheme="minorEastAsia" w:hAnsiTheme="minorEastAsia"/>
                <w:sz w:val="24"/>
              </w:rPr>
              <w:t>周芳</w:t>
            </w:r>
          </w:p>
        </w:tc>
      </w:tr>
      <w:tr w14:paraId="08C560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Merge w:val="continue"/>
          </w:tcPr>
          <w:p w14:paraId="33C86948">
            <w:pPr>
              <w:pStyle w:val="2"/>
              <w:rPr>
                <w:rFonts w:asciiTheme="minorEastAsia" w:hAnsiTheme="minorEastAsia"/>
                <w:sz w:val="24"/>
              </w:rPr>
            </w:pPr>
          </w:p>
        </w:tc>
        <w:tc>
          <w:tcPr>
            <w:tcW w:w="1701" w:type="dxa"/>
          </w:tcPr>
          <w:p w14:paraId="689047E2">
            <w:pPr>
              <w:pStyle w:val="2"/>
              <w:jc w:val="center"/>
              <w:rPr>
                <w:rFonts w:asciiTheme="minorEastAsia" w:hAnsiTheme="minorEastAsia"/>
                <w:sz w:val="24"/>
              </w:rPr>
            </w:pPr>
            <w:r>
              <w:rPr>
                <w:rFonts w:hint="eastAsia" w:cs="宋体" w:asciiTheme="minorEastAsia" w:hAnsiTheme="minorEastAsia"/>
                <w:color w:val="313131"/>
                <w:kern w:val="0"/>
                <w:sz w:val="24"/>
              </w:rPr>
              <w:t>15:30-16:00</w:t>
            </w:r>
          </w:p>
        </w:tc>
        <w:tc>
          <w:tcPr>
            <w:tcW w:w="3969" w:type="dxa"/>
          </w:tcPr>
          <w:p w14:paraId="399C5945">
            <w:pPr>
              <w:widowControl/>
              <w:spacing w:line="540" w:lineRule="atLeast"/>
              <w:jc w:val="center"/>
              <w:rPr>
                <w:rFonts w:cs="宋体" w:asciiTheme="minorEastAsia" w:hAnsiTheme="minorEastAsia"/>
                <w:color w:val="313131"/>
                <w:kern w:val="0"/>
                <w:sz w:val="24"/>
              </w:rPr>
            </w:pPr>
            <w:r>
              <w:rPr>
                <w:rFonts w:hint="eastAsia" w:cs="宋体" w:asciiTheme="minorEastAsia" w:hAnsiTheme="minorEastAsia"/>
                <w:color w:val="313131"/>
                <w:kern w:val="0"/>
                <w:sz w:val="24"/>
              </w:rPr>
              <w:t>赛课分享：小学文化自信主题班会的设计与实施</w:t>
            </w:r>
          </w:p>
          <w:p w14:paraId="12D8B3F5">
            <w:pPr>
              <w:pStyle w:val="2"/>
              <w:jc w:val="center"/>
              <w:rPr>
                <w:rFonts w:asciiTheme="minorEastAsia" w:hAnsiTheme="minorEastAsia"/>
                <w:sz w:val="24"/>
              </w:rPr>
            </w:pPr>
            <w:r>
              <w:rPr>
                <w:rFonts w:hint="eastAsia" w:cs="宋体" w:asciiTheme="minorEastAsia" w:hAnsiTheme="minorEastAsia"/>
                <w:color w:val="313131"/>
                <w:kern w:val="0"/>
                <w:sz w:val="24"/>
              </w:rPr>
              <w:t>（省班主任基本功一等奖）</w:t>
            </w:r>
          </w:p>
        </w:tc>
        <w:tc>
          <w:tcPr>
            <w:tcW w:w="1698" w:type="dxa"/>
          </w:tcPr>
          <w:p w14:paraId="65F78D80">
            <w:pPr>
              <w:pStyle w:val="2"/>
              <w:jc w:val="center"/>
              <w:rPr>
                <w:rFonts w:asciiTheme="minorEastAsia" w:hAnsiTheme="minorEastAsia"/>
                <w:sz w:val="24"/>
              </w:rPr>
            </w:pPr>
            <w:r>
              <w:rPr>
                <w:rFonts w:hint="eastAsia" w:asciiTheme="minorEastAsia" w:hAnsiTheme="minorEastAsia"/>
                <w:sz w:val="24"/>
              </w:rPr>
              <w:t>于洁</w:t>
            </w:r>
          </w:p>
        </w:tc>
      </w:tr>
      <w:tr w14:paraId="15D56C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Merge w:val="continue"/>
          </w:tcPr>
          <w:p w14:paraId="6B4F7BA5">
            <w:pPr>
              <w:pStyle w:val="2"/>
              <w:rPr>
                <w:rFonts w:asciiTheme="minorEastAsia" w:hAnsiTheme="minorEastAsia"/>
                <w:sz w:val="24"/>
              </w:rPr>
            </w:pPr>
          </w:p>
        </w:tc>
        <w:tc>
          <w:tcPr>
            <w:tcW w:w="1701" w:type="dxa"/>
          </w:tcPr>
          <w:p w14:paraId="458B575C">
            <w:pPr>
              <w:pStyle w:val="2"/>
              <w:jc w:val="center"/>
              <w:rPr>
                <w:rFonts w:asciiTheme="minorEastAsia" w:hAnsiTheme="minorEastAsia"/>
                <w:sz w:val="24"/>
              </w:rPr>
            </w:pPr>
            <w:r>
              <w:rPr>
                <w:rFonts w:hint="eastAsia" w:cs="宋体" w:asciiTheme="minorEastAsia" w:hAnsiTheme="minorEastAsia"/>
                <w:color w:val="313131"/>
                <w:kern w:val="0"/>
                <w:sz w:val="24"/>
              </w:rPr>
              <w:t>16:00-16:30</w:t>
            </w:r>
          </w:p>
        </w:tc>
        <w:tc>
          <w:tcPr>
            <w:tcW w:w="3969" w:type="dxa"/>
          </w:tcPr>
          <w:p w14:paraId="2A7A899D">
            <w:pPr>
              <w:widowControl/>
              <w:spacing w:line="540" w:lineRule="atLeast"/>
              <w:jc w:val="center"/>
              <w:rPr>
                <w:rFonts w:cs="宋体" w:asciiTheme="minorEastAsia" w:hAnsiTheme="minorEastAsia"/>
                <w:color w:val="313131"/>
                <w:kern w:val="0"/>
                <w:sz w:val="24"/>
              </w:rPr>
            </w:pPr>
            <w:r>
              <w:rPr>
                <w:rFonts w:hint="eastAsia" w:cs="宋体" w:asciiTheme="minorEastAsia" w:hAnsiTheme="minorEastAsia"/>
                <w:color w:val="313131"/>
                <w:kern w:val="0"/>
                <w:sz w:val="24"/>
              </w:rPr>
              <w:t>经验分享：“我和我的班”</w:t>
            </w:r>
          </w:p>
          <w:p w14:paraId="3523BC67">
            <w:pPr>
              <w:pStyle w:val="2"/>
              <w:jc w:val="center"/>
              <w:rPr>
                <w:rFonts w:asciiTheme="minorEastAsia" w:hAnsiTheme="minorEastAsia"/>
                <w:sz w:val="24"/>
              </w:rPr>
            </w:pPr>
            <w:r>
              <w:rPr>
                <w:rFonts w:hint="eastAsia" w:cs="宋体" w:asciiTheme="minorEastAsia" w:hAnsiTheme="minorEastAsia"/>
                <w:color w:val="313131"/>
                <w:kern w:val="0"/>
                <w:sz w:val="24"/>
              </w:rPr>
              <w:t>——班主任成长营运行经验分享</w:t>
            </w:r>
          </w:p>
        </w:tc>
        <w:tc>
          <w:tcPr>
            <w:tcW w:w="1698" w:type="dxa"/>
          </w:tcPr>
          <w:p w14:paraId="6E8CA926">
            <w:pPr>
              <w:pStyle w:val="2"/>
              <w:jc w:val="center"/>
              <w:rPr>
                <w:rFonts w:asciiTheme="minorEastAsia" w:hAnsiTheme="minorEastAsia"/>
                <w:sz w:val="24"/>
              </w:rPr>
            </w:pPr>
            <w:r>
              <w:rPr>
                <w:rFonts w:hint="eastAsia" w:cs="宋体" w:asciiTheme="minorEastAsia" w:hAnsiTheme="minorEastAsia"/>
                <w:color w:val="313131"/>
                <w:kern w:val="0"/>
                <w:sz w:val="24"/>
              </w:rPr>
              <w:t>林燕群</w:t>
            </w:r>
          </w:p>
        </w:tc>
      </w:tr>
    </w:tbl>
    <w:p w14:paraId="546B116F">
      <w:pPr>
        <w:spacing w:line="300" w:lineRule="atLeast"/>
      </w:pPr>
    </w:p>
    <w:p w14:paraId="06E0257E">
      <w:pPr>
        <w:pStyle w:val="8"/>
        <w:widowControl/>
        <w:spacing w:before="120" w:line="228" w:lineRule="auto"/>
        <w:jc w:val="left"/>
        <w:rPr>
          <w:rFonts w:cs="微软雅黑" w:asciiTheme="minorEastAsia" w:hAnsiTheme="minorEastAsia"/>
          <w:color w:val="000000"/>
          <w:spacing w:val="-11"/>
        </w:rPr>
      </w:pPr>
    </w:p>
    <w:p w14:paraId="4E9DA43A">
      <w:pPr>
        <w:pStyle w:val="8"/>
        <w:widowControl/>
        <w:spacing w:before="120" w:line="228" w:lineRule="auto"/>
        <w:jc w:val="left"/>
        <w:rPr>
          <w:rFonts w:ascii="微软雅黑" w:hAnsi="微软雅黑" w:eastAsia="微软雅黑" w:cs="微软雅黑"/>
          <w:color w:val="000000"/>
          <w:spacing w:val="-11"/>
        </w:rPr>
      </w:pPr>
    </w:p>
    <w:p w14:paraId="6CD071C7">
      <w:pPr>
        <w:pStyle w:val="8"/>
        <w:widowControl/>
        <w:spacing w:before="120" w:line="228" w:lineRule="auto"/>
        <w:jc w:val="left"/>
        <w:rPr>
          <w:rFonts w:ascii="微软雅黑" w:hAnsi="微软雅黑" w:eastAsia="微软雅黑" w:cs="微软雅黑"/>
          <w:color w:val="000000"/>
          <w:spacing w:val="-11"/>
        </w:rPr>
      </w:pPr>
    </w:p>
    <w:p w14:paraId="44F7C9C9">
      <w:pPr>
        <w:pStyle w:val="8"/>
        <w:widowControl/>
        <w:spacing w:before="120" w:line="228" w:lineRule="auto"/>
        <w:jc w:val="left"/>
        <w:rPr>
          <w:rFonts w:ascii="微软雅黑" w:hAnsi="微软雅黑" w:eastAsia="微软雅黑" w:cs="微软雅黑"/>
          <w:color w:val="000000"/>
          <w:spacing w:val="-11"/>
        </w:rPr>
      </w:pPr>
    </w:p>
    <w:p w14:paraId="6143BF7B">
      <w:pPr>
        <w:pStyle w:val="8"/>
        <w:widowControl/>
        <w:spacing w:before="120" w:line="228" w:lineRule="auto"/>
        <w:jc w:val="left"/>
        <w:rPr>
          <w:rFonts w:ascii="微软雅黑" w:hAnsi="微软雅黑" w:eastAsia="微软雅黑" w:cs="微软雅黑"/>
          <w:color w:val="000000"/>
          <w:spacing w:val="-11"/>
        </w:rPr>
      </w:pPr>
    </w:p>
    <w:p w14:paraId="7727483A">
      <w:pPr>
        <w:pStyle w:val="8"/>
        <w:widowControl/>
        <w:spacing w:before="120" w:line="228" w:lineRule="auto"/>
        <w:jc w:val="left"/>
        <w:rPr>
          <w:rFonts w:ascii="微软雅黑" w:hAnsi="微软雅黑" w:eastAsia="微软雅黑" w:cs="微软雅黑"/>
          <w:color w:val="000000"/>
          <w:spacing w:val="-11"/>
        </w:rPr>
      </w:pPr>
    </w:p>
    <w:p w14:paraId="2A5EE27B">
      <w:pPr>
        <w:pStyle w:val="8"/>
        <w:widowControl/>
        <w:spacing w:before="120" w:line="228" w:lineRule="auto"/>
        <w:jc w:val="left"/>
        <w:rPr>
          <w:rFonts w:ascii="微软雅黑" w:hAnsi="微软雅黑" w:eastAsia="微软雅黑" w:cs="微软雅黑"/>
          <w:color w:val="000000"/>
          <w:spacing w:val="-11"/>
        </w:rPr>
      </w:pPr>
    </w:p>
    <w:p w14:paraId="456BB230">
      <w:pPr>
        <w:pStyle w:val="8"/>
        <w:widowControl/>
        <w:spacing w:before="120" w:line="228" w:lineRule="auto"/>
        <w:jc w:val="left"/>
        <w:rPr>
          <w:rFonts w:ascii="微软雅黑" w:hAnsi="微软雅黑" w:eastAsia="微软雅黑" w:cs="微软雅黑"/>
          <w:color w:val="000000"/>
          <w:spacing w:val="-11"/>
        </w:rPr>
      </w:pPr>
    </w:p>
    <w:p w14:paraId="7957A488">
      <w:pPr>
        <w:pStyle w:val="8"/>
        <w:widowControl/>
        <w:spacing w:before="120" w:line="228" w:lineRule="auto"/>
        <w:jc w:val="left"/>
        <w:rPr>
          <w:rFonts w:ascii="微软雅黑" w:hAnsi="微软雅黑" w:eastAsia="微软雅黑" w:cs="微软雅黑"/>
          <w:color w:val="000000"/>
          <w:spacing w:val="-11"/>
        </w:rPr>
      </w:pPr>
    </w:p>
    <w:p w14:paraId="3E56D972">
      <w:pPr>
        <w:pStyle w:val="8"/>
        <w:widowControl/>
        <w:spacing w:before="121" w:line="624" w:lineRule="exact"/>
        <w:jc w:val="left"/>
        <w:rPr>
          <w:sz w:val="21"/>
          <w:szCs w:val="21"/>
        </w:rPr>
      </w:pPr>
      <w:r>
        <w:rPr>
          <w:rFonts w:hint="eastAsia" w:ascii="微软雅黑" w:hAnsi="微软雅黑" w:eastAsia="微软雅黑" w:cs="微软雅黑"/>
          <w:color w:val="FF0000"/>
          <w:spacing w:val="-10"/>
          <w:sz w:val="28"/>
          <w:szCs w:val="28"/>
        </w:rPr>
        <w:t>【四、活动报道及网址】</w:t>
      </w:r>
      <w:r>
        <w:rPr>
          <w:rFonts w:hint="eastAsia" w:ascii="微软雅黑" w:hAnsi="微软雅黑" w:eastAsia="微软雅黑" w:cs="微软雅黑"/>
          <w:color w:val="000000"/>
          <w:spacing w:val="-10"/>
        </w:rPr>
        <w:t>（精选 4 张左右照片，附报道后面）</w:t>
      </w:r>
    </w:p>
    <w:p w14:paraId="7FF1CBC5">
      <w:pPr>
        <w:pStyle w:val="8"/>
        <w:widowControl/>
        <w:spacing w:before="121" w:line="624" w:lineRule="exact"/>
        <w:jc w:val="left"/>
        <w:rPr>
          <w:rFonts w:ascii="宋体" w:hAnsi="宋体" w:eastAsia="宋体" w:cs="宋体"/>
          <w:b/>
          <w:bCs/>
        </w:rPr>
      </w:pPr>
      <w:r>
        <w:rPr>
          <w:rFonts w:hint="eastAsia" w:ascii="微软雅黑" w:hAnsi="微软雅黑" w:eastAsia="微软雅黑" w:cs="微软雅黑"/>
          <w:color w:val="000000"/>
          <w:spacing w:val="-10"/>
        </w:rPr>
        <w:t>网址：</w:t>
      </w:r>
      <w:r>
        <w:t>http://www.xbjyfw.cn/html/article6452709.html</w:t>
      </w:r>
    </w:p>
    <w:p w14:paraId="4FA3ED9A">
      <w:pPr>
        <w:spacing w:line="360" w:lineRule="auto"/>
        <w:ind w:firstLine="482" w:firstLineChars="200"/>
        <w:jc w:val="center"/>
        <w:rPr>
          <w:rFonts w:ascii="宋体" w:hAnsi="宋体" w:eastAsia="宋体" w:cs="宋体"/>
          <w:b/>
          <w:bCs/>
          <w:sz w:val="24"/>
        </w:rPr>
      </w:pPr>
      <w:r>
        <w:rPr>
          <w:rFonts w:hint="eastAsia" w:ascii="宋体" w:hAnsi="宋体" w:eastAsia="宋体" w:cs="宋体"/>
          <w:b/>
          <w:bCs/>
          <w:sz w:val="24"/>
        </w:rPr>
        <w:t>弘扬文化自信 点亮生命之光——新北、武进、金坛名班主任成长营（工作室）联合开放活动</w:t>
      </w:r>
    </w:p>
    <w:p w14:paraId="7D339BD3">
      <w:pPr>
        <w:spacing w:line="360" w:lineRule="auto"/>
        <w:ind w:firstLine="482" w:firstLineChars="200"/>
        <w:jc w:val="center"/>
        <w:rPr>
          <w:rFonts w:ascii="宋体" w:hAnsi="宋体" w:eastAsia="宋体" w:cs="宋体"/>
          <w:b/>
          <w:bCs/>
          <w:sz w:val="24"/>
        </w:rPr>
      </w:pPr>
      <w:r>
        <w:rPr>
          <w:rFonts w:hint="eastAsia" w:ascii="宋体" w:hAnsi="宋体" w:eastAsia="宋体" w:cs="宋体"/>
          <w:b/>
          <w:bCs/>
          <w:sz w:val="24"/>
        </w:rPr>
        <w:t>————新北区林燕群“雁行”卓越班主任成长营第十三次活动</w:t>
      </w:r>
    </w:p>
    <w:p w14:paraId="7170061F">
      <w:pPr>
        <w:pStyle w:val="8"/>
        <w:spacing w:line="495" w:lineRule="atLeast"/>
        <w:ind w:firstLine="480"/>
        <w:rPr>
          <w:rFonts w:ascii="宋体" w:hAnsi="宋体" w:eastAsia="宋体" w:cs="宋体"/>
          <w:kern w:val="0"/>
          <w:sz w:val="21"/>
          <w:szCs w:val="21"/>
        </w:rPr>
      </w:pPr>
      <w:r>
        <w:rPr>
          <w:rFonts w:hint="eastAsia" w:ascii="宋体" w:hAnsi="宋体" w:eastAsia="宋体" w:cs="Calibri"/>
          <w:kern w:val="0"/>
        </w:rPr>
        <w:t>为全面落实立德树人根本任务，推动班主任队伍建设</w:t>
      </w:r>
      <w:r>
        <w:rPr>
          <w:rFonts w:hint="eastAsia" w:ascii="宋体" w:hAnsi="宋体" w:eastAsia="宋体" w:cs="宋体"/>
          <w:kern w:val="0"/>
        </w:rPr>
        <w:t>、</w:t>
      </w:r>
      <w:r>
        <w:rPr>
          <w:rFonts w:hint="eastAsia" w:ascii="宋体" w:hAnsi="宋体" w:eastAsia="宋体" w:cs="Calibri"/>
          <w:kern w:val="0"/>
        </w:rPr>
        <w:t>提升</w:t>
      </w:r>
      <w:r>
        <w:rPr>
          <w:rFonts w:hint="eastAsia" w:ascii="宋体" w:hAnsi="宋体" w:eastAsia="宋体" w:cs="宋体"/>
          <w:kern w:val="0"/>
        </w:rPr>
        <w:t>班主任</w:t>
      </w:r>
      <w:r>
        <w:rPr>
          <w:rFonts w:hint="eastAsia" w:ascii="宋体" w:hAnsi="宋体" w:eastAsia="宋体" w:cs="Calibri"/>
          <w:kern w:val="0"/>
        </w:rPr>
        <w:t>主题班会设计能力</w:t>
      </w:r>
      <w:r>
        <w:rPr>
          <w:rFonts w:hint="eastAsia" w:ascii="宋体" w:hAnsi="宋体" w:eastAsia="宋体" w:cs="宋体"/>
          <w:kern w:val="0"/>
        </w:rPr>
        <w:t>、</w:t>
      </w:r>
      <w:r>
        <w:rPr>
          <w:rFonts w:hint="eastAsia" w:ascii="宋体" w:hAnsi="宋体" w:eastAsia="宋体" w:cs="Calibri"/>
          <w:kern w:val="0"/>
        </w:rPr>
        <w:t>提高班级建设与管理能力，</w:t>
      </w:r>
      <w:r>
        <w:rPr>
          <w:rFonts w:ascii="Calibri" w:hAnsi="Calibri" w:eastAsia="宋体" w:cs="Calibri"/>
          <w:kern w:val="0"/>
        </w:rPr>
        <w:t>11</w:t>
      </w:r>
      <w:r>
        <w:rPr>
          <w:rFonts w:hint="eastAsia" w:ascii="宋体" w:hAnsi="宋体" w:eastAsia="宋体" w:cs="宋体"/>
          <w:kern w:val="0"/>
        </w:rPr>
        <w:t>月</w:t>
      </w:r>
      <w:r>
        <w:rPr>
          <w:rFonts w:ascii="Calibri" w:hAnsi="Calibri" w:eastAsia="宋体" w:cs="Calibri"/>
          <w:kern w:val="0"/>
        </w:rPr>
        <w:t>14</w:t>
      </w:r>
      <w:r>
        <w:rPr>
          <w:rFonts w:hint="eastAsia" w:ascii="宋体" w:hAnsi="宋体" w:eastAsia="宋体" w:cs="宋体"/>
          <w:kern w:val="0"/>
        </w:rPr>
        <w:t>日下午，</w:t>
      </w:r>
      <w:r>
        <w:rPr>
          <w:rFonts w:hint="eastAsia" w:ascii="宋体" w:hAnsi="宋体" w:eastAsia="宋体" w:cs="Calibri"/>
          <w:kern w:val="0"/>
        </w:rPr>
        <w:t>新北区林燕群卓越班主任成长营、武进区朱金花黄芳名班主任工作室、金坛区孔丽名班主任工作室联合活动</w:t>
      </w:r>
      <w:r>
        <w:rPr>
          <w:rFonts w:hint="eastAsia" w:ascii="宋体" w:hAnsi="宋体" w:eastAsia="宋体" w:cs="宋体"/>
          <w:kern w:val="0"/>
        </w:rPr>
        <w:t>在龙虎塘第二实验小学开展</w:t>
      </w:r>
      <w:r>
        <w:rPr>
          <w:rFonts w:hint="eastAsia" w:ascii="宋体" w:hAnsi="宋体" w:eastAsia="宋体" w:cs="Calibri"/>
          <w:kern w:val="0"/>
        </w:rPr>
        <w:t>。</w:t>
      </w:r>
    </w:p>
    <w:p w14:paraId="76E75E31">
      <w:pPr>
        <w:widowControl/>
        <w:spacing w:line="495" w:lineRule="atLeast"/>
        <w:ind w:firstLine="480"/>
        <w:jc w:val="left"/>
        <w:rPr>
          <w:rFonts w:ascii="宋体" w:hAnsi="宋体" w:eastAsia="宋体" w:cs="宋体"/>
          <w:kern w:val="0"/>
          <w:szCs w:val="21"/>
        </w:rPr>
      </w:pPr>
      <w:r>
        <w:rPr>
          <w:rFonts w:hint="eastAsia" w:ascii="宋体" w:hAnsi="宋体" w:eastAsia="宋体" w:cs="Calibri"/>
          <w:kern w:val="0"/>
          <w:sz w:val="24"/>
        </w:rPr>
        <w:t>常州市教科院德育教研员钱柳云</w:t>
      </w:r>
      <w:r>
        <w:rPr>
          <w:rFonts w:hint="eastAsia" w:ascii="宋体" w:hAnsi="宋体" w:eastAsia="宋体" w:cs="宋体"/>
          <w:kern w:val="0"/>
          <w:sz w:val="24"/>
        </w:rPr>
        <w:t>老师、</w:t>
      </w:r>
      <w:r>
        <w:rPr>
          <w:rFonts w:hint="eastAsia" w:ascii="宋体" w:hAnsi="宋体" w:eastAsia="宋体" w:cs="Calibri"/>
          <w:kern w:val="0"/>
          <w:sz w:val="24"/>
        </w:rPr>
        <w:t>新北区教育局基教处秦琳主任</w:t>
      </w:r>
      <w:r>
        <w:rPr>
          <w:rFonts w:hint="eastAsia" w:ascii="宋体" w:hAnsi="宋体" w:eastAsia="宋体" w:cs="宋体"/>
          <w:kern w:val="0"/>
          <w:sz w:val="24"/>
        </w:rPr>
        <w:t>、</w:t>
      </w:r>
      <w:r>
        <w:rPr>
          <w:rFonts w:hint="eastAsia" w:ascii="宋体" w:hAnsi="宋体" w:eastAsia="宋体" w:cs="Calibri"/>
          <w:kern w:val="0"/>
          <w:sz w:val="24"/>
        </w:rPr>
        <w:t>金坛区教育局基教科吴良辉主任</w:t>
      </w:r>
      <w:r>
        <w:rPr>
          <w:rFonts w:hint="eastAsia" w:ascii="宋体" w:hAnsi="宋体" w:eastAsia="宋体" w:cs="宋体"/>
          <w:kern w:val="0"/>
          <w:sz w:val="24"/>
        </w:rPr>
        <w:t>、</w:t>
      </w:r>
      <w:r>
        <w:rPr>
          <w:rFonts w:hint="eastAsia" w:ascii="宋体" w:hAnsi="宋体" w:eastAsia="宋体" w:cs="Calibri"/>
          <w:kern w:val="0"/>
          <w:sz w:val="24"/>
        </w:rPr>
        <w:t>新北区家庭教育指导中心蒋丹副主任</w:t>
      </w:r>
      <w:r>
        <w:rPr>
          <w:rFonts w:hint="eastAsia" w:ascii="宋体" w:hAnsi="宋体" w:eastAsia="宋体" w:cs="宋体"/>
          <w:kern w:val="0"/>
          <w:sz w:val="24"/>
        </w:rPr>
        <w:t>、</w:t>
      </w:r>
      <w:r>
        <w:rPr>
          <w:rFonts w:hint="eastAsia" w:ascii="宋体" w:hAnsi="宋体" w:eastAsia="宋体" w:cs="Calibri"/>
          <w:kern w:val="0"/>
          <w:sz w:val="24"/>
        </w:rPr>
        <w:t>新北区龙虎塘第二实验小学张丽娟校长</w:t>
      </w:r>
      <w:r>
        <w:rPr>
          <w:rFonts w:hint="eastAsia" w:ascii="宋体" w:hAnsi="宋体" w:eastAsia="宋体" w:cs="宋体"/>
          <w:kern w:val="0"/>
          <w:sz w:val="24"/>
        </w:rPr>
        <w:t>，</w:t>
      </w:r>
      <w:r>
        <w:rPr>
          <w:rFonts w:hint="eastAsia" w:ascii="宋体" w:hAnsi="宋体" w:eastAsia="宋体" w:cs="Calibri"/>
          <w:kern w:val="0"/>
          <w:sz w:val="24"/>
        </w:rPr>
        <w:t>新北区</w:t>
      </w:r>
      <w:r>
        <w:rPr>
          <w:rFonts w:hint="eastAsia" w:ascii="宋体" w:hAnsi="宋体" w:eastAsia="宋体" w:cs="宋体"/>
          <w:kern w:val="0"/>
          <w:sz w:val="24"/>
        </w:rPr>
        <w:t>名班主任工作室部分营员、区</w:t>
      </w:r>
      <w:r>
        <w:rPr>
          <w:rFonts w:hint="eastAsia" w:ascii="宋体" w:hAnsi="宋体" w:eastAsia="宋体" w:cs="Calibri"/>
          <w:kern w:val="0"/>
          <w:sz w:val="24"/>
        </w:rPr>
        <w:t>各</w:t>
      </w:r>
      <w:r>
        <w:rPr>
          <w:rFonts w:hint="eastAsia" w:ascii="宋体" w:hAnsi="宋体" w:eastAsia="宋体" w:cs="宋体"/>
          <w:kern w:val="0"/>
          <w:sz w:val="24"/>
        </w:rPr>
        <w:t>中</w:t>
      </w:r>
      <w:r>
        <w:rPr>
          <w:rFonts w:hint="eastAsia" w:ascii="宋体" w:hAnsi="宋体" w:eastAsia="宋体" w:cs="Calibri"/>
          <w:kern w:val="0"/>
          <w:sz w:val="24"/>
        </w:rPr>
        <w:t>小学骨干班主任</w:t>
      </w:r>
      <w:r>
        <w:rPr>
          <w:rFonts w:hint="eastAsia" w:ascii="宋体" w:hAnsi="宋体" w:eastAsia="宋体" w:cs="宋体"/>
          <w:kern w:val="0"/>
          <w:sz w:val="24"/>
        </w:rPr>
        <w:t>，以及在武进跟岗的</w:t>
      </w:r>
      <w:r>
        <w:rPr>
          <w:rFonts w:hint="eastAsia" w:ascii="宋体" w:hAnsi="宋体" w:eastAsia="宋体" w:cs="Calibri"/>
          <w:kern w:val="0"/>
          <w:sz w:val="24"/>
        </w:rPr>
        <w:t>内蒙古乌海市乌达区</w:t>
      </w:r>
      <w:r>
        <w:rPr>
          <w:rFonts w:hint="eastAsia" w:ascii="宋体" w:hAnsi="宋体" w:eastAsia="宋体" w:cs="宋体"/>
          <w:kern w:val="0"/>
          <w:sz w:val="24"/>
        </w:rPr>
        <w:t>骨干班主任</w:t>
      </w:r>
      <w:r>
        <w:rPr>
          <w:rFonts w:ascii="Calibri" w:hAnsi="Calibri" w:eastAsia="宋体" w:cs="Calibri"/>
          <w:kern w:val="0"/>
          <w:sz w:val="24"/>
        </w:rPr>
        <w:t>120</w:t>
      </w:r>
      <w:r>
        <w:rPr>
          <w:rFonts w:hint="eastAsia" w:ascii="宋体" w:hAnsi="宋体" w:eastAsia="宋体" w:cs="宋体"/>
          <w:kern w:val="0"/>
          <w:sz w:val="24"/>
        </w:rPr>
        <w:t>余人共同参加了此次活动。</w:t>
      </w:r>
    </w:p>
    <w:p w14:paraId="595E3968">
      <w:pPr>
        <w:widowControl/>
        <w:spacing w:line="495" w:lineRule="atLeast"/>
        <w:jc w:val="left"/>
        <w:rPr>
          <w:rFonts w:ascii="宋体" w:hAnsi="宋体" w:eastAsia="宋体" w:cs="宋体"/>
          <w:kern w:val="0"/>
          <w:szCs w:val="21"/>
        </w:rPr>
      </w:pPr>
      <w:r>
        <w:rPr>
          <w:rFonts w:hint="eastAsia" w:ascii="宋体" w:hAnsi="宋体" w:eastAsia="宋体" w:cs="Calibri"/>
          <w:kern w:val="0"/>
          <w:sz w:val="24"/>
        </w:rPr>
        <w:t>活动</w:t>
      </w:r>
      <w:r>
        <w:rPr>
          <w:rFonts w:hint="eastAsia" w:ascii="宋体" w:hAnsi="宋体" w:eastAsia="宋体" w:cs="宋体"/>
          <w:kern w:val="0"/>
          <w:sz w:val="24"/>
        </w:rPr>
        <w:t>由新北区林燕群卓越班主任成长营营员、新桥第二实验小学柳溪老师主持，聚焦“</w:t>
      </w:r>
      <w:r>
        <w:rPr>
          <w:rFonts w:hint="eastAsia" w:ascii="宋体" w:hAnsi="宋体" w:eastAsia="宋体" w:cs="Calibri"/>
          <w:kern w:val="0"/>
          <w:sz w:val="24"/>
        </w:rPr>
        <w:t>弘扬文化自信</w:t>
      </w:r>
      <w:r>
        <w:rPr>
          <w:rFonts w:ascii="Calibri" w:hAnsi="Calibri" w:eastAsia="宋体" w:cs="Calibri"/>
          <w:kern w:val="0"/>
          <w:sz w:val="24"/>
        </w:rPr>
        <w:t> </w:t>
      </w:r>
      <w:r>
        <w:rPr>
          <w:rFonts w:hint="eastAsia" w:ascii="宋体" w:hAnsi="宋体" w:eastAsia="宋体" w:cs="Calibri"/>
          <w:kern w:val="0"/>
          <w:sz w:val="24"/>
        </w:rPr>
        <w:t>点亮生命之光</w:t>
      </w:r>
      <w:r>
        <w:rPr>
          <w:rFonts w:hint="eastAsia" w:ascii="宋体" w:hAnsi="宋体" w:eastAsia="宋体" w:cs="宋体"/>
          <w:kern w:val="0"/>
          <w:sz w:val="24"/>
        </w:rPr>
        <w:t>”这一</w:t>
      </w:r>
      <w:r>
        <w:rPr>
          <w:rFonts w:hint="eastAsia" w:ascii="宋体" w:hAnsi="宋体" w:eastAsia="宋体" w:cs="Calibri"/>
          <w:kern w:val="0"/>
          <w:sz w:val="24"/>
        </w:rPr>
        <w:t>主题，从主题班会展示、班级文化建设、专题研究</w:t>
      </w:r>
      <w:r>
        <w:rPr>
          <w:rFonts w:hint="eastAsia" w:ascii="宋体" w:hAnsi="宋体" w:eastAsia="宋体" w:cs="宋体"/>
          <w:kern w:val="0"/>
          <w:sz w:val="24"/>
        </w:rPr>
        <w:t>汇报</w:t>
      </w:r>
      <w:r>
        <w:rPr>
          <w:rFonts w:hint="eastAsia" w:ascii="宋体" w:hAnsi="宋体" w:eastAsia="宋体" w:cs="Calibri"/>
          <w:kern w:val="0"/>
          <w:sz w:val="24"/>
        </w:rPr>
        <w:t>三方面进行展示。</w:t>
      </w:r>
    </w:p>
    <w:p w14:paraId="28BB5DEC">
      <w:pPr>
        <w:widowControl/>
        <w:spacing w:line="495" w:lineRule="atLeast"/>
        <w:ind w:firstLine="480"/>
        <w:jc w:val="left"/>
        <w:rPr>
          <w:rFonts w:ascii="宋体" w:hAnsi="宋体" w:eastAsia="宋体" w:cs="宋体"/>
          <w:kern w:val="0"/>
          <w:szCs w:val="21"/>
        </w:rPr>
      </w:pPr>
      <w:r>
        <w:rPr>
          <w:rFonts w:hint="eastAsia" w:ascii="宋体" w:hAnsi="宋体" w:eastAsia="宋体" w:cs="宋体"/>
          <w:kern w:val="0"/>
          <w:sz w:val="24"/>
        </w:rPr>
        <w:t>新北区泰山小学刘妍老师执教主题班会《</w:t>
      </w:r>
      <w:r>
        <w:rPr>
          <w:rFonts w:ascii="Calibri" w:hAnsi="Calibri" w:eastAsia="宋体" w:cs="Calibri"/>
          <w:kern w:val="0"/>
          <w:sz w:val="24"/>
        </w:rPr>
        <w:t>Hello</w:t>
      </w:r>
      <w:r>
        <w:rPr>
          <w:rFonts w:hint="eastAsia" w:ascii="宋体" w:hAnsi="宋体" w:eastAsia="宋体" w:cs="宋体"/>
          <w:kern w:val="0"/>
          <w:sz w:val="24"/>
        </w:rPr>
        <w:t>！“学习”搭子》。本节课以当下热议的“搭子”现象为导入，以“学习”为向，通过聊一聊、辩一辩、找一找等方式引导学生学会以兴趣组团，在互学中共进，进而助力学生形成积极的人际交往生态。</w:t>
      </w:r>
    </w:p>
    <w:p w14:paraId="5E4D4CDE">
      <w:pPr>
        <w:widowControl/>
        <w:spacing w:line="495" w:lineRule="atLeast"/>
        <w:ind w:firstLine="480"/>
        <w:jc w:val="left"/>
        <w:rPr>
          <w:rFonts w:ascii="宋体" w:hAnsi="宋体" w:eastAsia="宋体" w:cs="宋体"/>
          <w:kern w:val="0"/>
          <w:szCs w:val="21"/>
        </w:rPr>
      </w:pPr>
      <w:r>
        <w:rPr>
          <w:rFonts w:hint="eastAsia" w:ascii="宋体" w:hAnsi="宋体" w:eastAsia="宋体" w:cs="宋体"/>
          <w:kern w:val="0"/>
          <w:sz w:val="24"/>
        </w:rPr>
        <w:t>课后，刘妍阐述了本堂课的设计思路：基于四年级学生兴趣爱好发展及人际交往的真实问题与需求，采用借班上课的方式进行。这也是新北区名班主任成长营每月研修活动的思路导向，旨在形成更多具有推广性的主题班会课程成果。接着，新北区林燕群卓越班主任成长营的营员代表，以及武进区朱金花黄芳名班主任工作室的成员代表分别进行了评课。</w:t>
      </w:r>
    </w:p>
    <w:p w14:paraId="20762E45">
      <w:pPr>
        <w:widowControl/>
        <w:spacing w:line="495" w:lineRule="atLeast"/>
        <w:ind w:firstLine="480"/>
        <w:jc w:val="left"/>
        <w:rPr>
          <w:rFonts w:ascii="宋体" w:hAnsi="宋体" w:eastAsia="宋体" w:cs="宋体"/>
          <w:kern w:val="0"/>
          <w:szCs w:val="21"/>
        </w:rPr>
      </w:pPr>
      <w:r>
        <w:rPr>
          <w:rFonts w:hint="eastAsia" w:ascii="宋体" w:hAnsi="宋体" w:eastAsia="宋体" w:cs="Calibri"/>
          <w:kern w:val="0"/>
          <w:sz w:val="24"/>
        </w:rPr>
        <w:t>新北区薛家实验小学陈云老师</w:t>
      </w:r>
      <w:r>
        <w:rPr>
          <w:rFonts w:hint="eastAsia" w:ascii="宋体" w:hAnsi="宋体" w:eastAsia="宋体" w:cs="宋体"/>
          <w:kern w:val="0"/>
          <w:sz w:val="24"/>
        </w:rPr>
        <w:t>、</w:t>
      </w:r>
      <w:r>
        <w:rPr>
          <w:rFonts w:hint="eastAsia" w:ascii="宋体" w:hAnsi="宋体" w:eastAsia="宋体" w:cs="Calibri"/>
          <w:kern w:val="0"/>
          <w:sz w:val="24"/>
        </w:rPr>
        <w:t>金坛区华罗庚实验学校滨湖分校周芳老师</w:t>
      </w:r>
      <w:r>
        <w:rPr>
          <w:rFonts w:hint="eastAsia" w:ascii="宋体" w:hAnsi="宋体" w:eastAsia="宋体" w:cs="宋体"/>
          <w:kern w:val="0"/>
          <w:sz w:val="24"/>
        </w:rPr>
        <w:t>分别带来班级建设经验分享。两位班主任都基于本班学情，以序列化的班级活动、常态化的校家社联动，促成了特色班级的构建。</w:t>
      </w:r>
    </w:p>
    <w:p w14:paraId="02833F49">
      <w:pPr>
        <w:widowControl/>
        <w:spacing w:line="495" w:lineRule="atLeast"/>
        <w:ind w:firstLine="480"/>
        <w:jc w:val="left"/>
        <w:rPr>
          <w:rFonts w:ascii="宋体" w:hAnsi="宋体" w:eastAsia="宋体" w:cs="宋体"/>
          <w:kern w:val="0"/>
          <w:szCs w:val="21"/>
        </w:rPr>
      </w:pPr>
      <w:r>
        <w:rPr>
          <w:rFonts w:hint="eastAsia" w:ascii="宋体" w:hAnsi="宋体" w:eastAsia="宋体" w:cs="Calibri"/>
          <w:kern w:val="0"/>
          <w:sz w:val="24"/>
        </w:rPr>
        <w:t>江苏省班主任基本功一等奖获得者</w:t>
      </w:r>
      <w:r>
        <w:rPr>
          <w:rFonts w:hint="eastAsia" w:ascii="宋体" w:hAnsi="宋体" w:eastAsia="宋体" w:cs="宋体"/>
          <w:kern w:val="0"/>
          <w:sz w:val="24"/>
        </w:rPr>
        <w:t>、</w:t>
      </w:r>
      <w:r>
        <w:rPr>
          <w:rFonts w:hint="eastAsia" w:ascii="宋体" w:hAnsi="宋体" w:eastAsia="宋体" w:cs="Calibri"/>
          <w:kern w:val="0"/>
          <w:sz w:val="24"/>
        </w:rPr>
        <w:t>武进区星辰实验学校于洁老师带来</w:t>
      </w:r>
      <w:r>
        <w:rPr>
          <w:rFonts w:hint="eastAsia" w:ascii="宋体" w:hAnsi="宋体" w:eastAsia="宋体" w:cs="宋体"/>
          <w:kern w:val="0"/>
          <w:sz w:val="24"/>
        </w:rPr>
        <w:t>主题为</w:t>
      </w:r>
      <w:r>
        <w:rPr>
          <w:rFonts w:hint="eastAsia" w:ascii="宋体" w:hAnsi="宋体" w:eastAsia="宋体" w:cs="Calibri"/>
          <w:kern w:val="0"/>
          <w:sz w:val="24"/>
        </w:rPr>
        <w:t>《小学文化自信主题班会的设计与实施》</w:t>
      </w:r>
      <w:r>
        <w:rPr>
          <w:rFonts w:hint="eastAsia" w:ascii="宋体" w:hAnsi="宋体" w:eastAsia="宋体" w:cs="宋体"/>
          <w:kern w:val="0"/>
          <w:sz w:val="24"/>
        </w:rPr>
        <w:t>的讲座，她</w:t>
      </w:r>
      <w:r>
        <w:rPr>
          <w:rFonts w:hint="eastAsia" w:ascii="宋体" w:hAnsi="宋体" w:eastAsia="宋体" w:cs="Calibri"/>
          <w:kern w:val="0"/>
          <w:sz w:val="24"/>
        </w:rPr>
        <w:t>从选题、设计、反思三个方面分享</w:t>
      </w:r>
      <w:r>
        <w:rPr>
          <w:rFonts w:hint="eastAsia" w:ascii="宋体" w:hAnsi="宋体" w:eastAsia="宋体" w:cs="宋体"/>
          <w:kern w:val="0"/>
          <w:sz w:val="24"/>
        </w:rPr>
        <w:t>了备赛经验</w:t>
      </w:r>
      <w:r>
        <w:rPr>
          <w:rFonts w:hint="eastAsia" w:ascii="宋体" w:hAnsi="宋体" w:eastAsia="宋体" w:cs="Calibri"/>
          <w:kern w:val="0"/>
          <w:sz w:val="24"/>
        </w:rPr>
        <w:t>。她建议班主任老师们</w:t>
      </w:r>
      <w:r>
        <w:rPr>
          <w:rFonts w:hint="eastAsia" w:ascii="宋体" w:hAnsi="宋体" w:eastAsia="宋体" w:cs="宋体"/>
          <w:kern w:val="0"/>
          <w:sz w:val="24"/>
        </w:rPr>
        <w:t>根据</w:t>
      </w:r>
      <w:r>
        <w:rPr>
          <w:rFonts w:hint="eastAsia" w:ascii="宋体" w:hAnsi="宋体" w:eastAsia="宋体" w:cs="Calibri"/>
          <w:kern w:val="0"/>
          <w:sz w:val="24"/>
        </w:rPr>
        <w:t>国情、校情、班情来选题，在</w:t>
      </w:r>
      <w:r>
        <w:rPr>
          <w:rFonts w:hint="eastAsia" w:ascii="宋体" w:hAnsi="宋体" w:eastAsia="宋体" w:cs="宋体"/>
          <w:kern w:val="0"/>
          <w:sz w:val="24"/>
        </w:rPr>
        <w:t>教学中要</w:t>
      </w:r>
      <w:r>
        <w:rPr>
          <w:rFonts w:hint="eastAsia" w:ascii="宋体" w:hAnsi="宋体" w:eastAsia="宋体" w:cs="Calibri"/>
          <w:kern w:val="0"/>
          <w:sz w:val="24"/>
        </w:rPr>
        <w:t>有逻辑、有层次地推进，</w:t>
      </w:r>
      <w:r>
        <w:rPr>
          <w:rFonts w:hint="eastAsia" w:ascii="宋体" w:hAnsi="宋体" w:eastAsia="宋体" w:cs="宋体"/>
          <w:kern w:val="0"/>
          <w:sz w:val="24"/>
        </w:rPr>
        <w:t>在延伸活动中发挥班会育人的最大价值。</w:t>
      </w:r>
    </w:p>
    <w:p w14:paraId="38B2F549">
      <w:pPr>
        <w:widowControl/>
        <w:spacing w:line="495" w:lineRule="atLeast"/>
        <w:ind w:firstLine="480"/>
        <w:jc w:val="left"/>
        <w:rPr>
          <w:rFonts w:ascii="宋体" w:hAnsi="宋体" w:eastAsia="宋体" w:cs="宋体"/>
          <w:kern w:val="0"/>
          <w:szCs w:val="21"/>
        </w:rPr>
      </w:pPr>
      <w:r>
        <w:rPr>
          <w:rFonts w:hint="eastAsia" w:ascii="宋体" w:hAnsi="宋体" w:eastAsia="宋体" w:cs="Calibri"/>
          <w:kern w:val="0"/>
          <w:sz w:val="24"/>
        </w:rPr>
        <w:t>新北区林燕群卓越班主任成长营</w:t>
      </w:r>
      <w:r>
        <w:rPr>
          <w:rFonts w:hint="eastAsia" w:ascii="宋体" w:hAnsi="宋体" w:eastAsia="宋体" w:cs="宋体"/>
          <w:kern w:val="0"/>
          <w:sz w:val="24"/>
        </w:rPr>
        <w:t>领衔人、</w:t>
      </w:r>
      <w:r>
        <w:rPr>
          <w:rFonts w:hint="eastAsia" w:ascii="宋体" w:hAnsi="宋体" w:eastAsia="宋体" w:cs="Calibri"/>
          <w:kern w:val="0"/>
          <w:sz w:val="24"/>
        </w:rPr>
        <w:t>龙虎塘第二实验小学林燕群副校长</w:t>
      </w:r>
      <w:r>
        <w:rPr>
          <w:rFonts w:hint="eastAsia" w:ascii="宋体" w:hAnsi="宋体" w:eastAsia="宋体" w:cs="宋体"/>
          <w:kern w:val="0"/>
          <w:sz w:val="24"/>
        </w:rPr>
        <w:t>以《享受学习的幸福 成为更好的我们》为题分享了领衔两轮区</w:t>
      </w:r>
      <w:r>
        <w:rPr>
          <w:rFonts w:hint="eastAsia" w:ascii="宋体" w:hAnsi="宋体" w:eastAsia="宋体" w:cs="Calibri"/>
          <w:kern w:val="0"/>
          <w:sz w:val="24"/>
        </w:rPr>
        <w:t>名班主任成长营</w:t>
      </w:r>
      <w:r>
        <w:rPr>
          <w:rFonts w:hint="eastAsia" w:ascii="宋体" w:hAnsi="宋体" w:eastAsia="宋体" w:cs="宋体"/>
          <w:kern w:val="0"/>
          <w:sz w:val="24"/>
        </w:rPr>
        <w:t>的</w:t>
      </w:r>
      <w:r>
        <w:rPr>
          <w:rFonts w:hint="eastAsia" w:ascii="宋体" w:hAnsi="宋体" w:eastAsia="宋体" w:cs="Calibri"/>
          <w:kern w:val="0"/>
          <w:sz w:val="24"/>
        </w:rPr>
        <w:t>运行经验</w:t>
      </w:r>
      <w:r>
        <w:rPr>
          <w:rFonts w:hint="eastAsia" w:ascii="宋体" w:hAnsi="宋体" w:eastAsia="宋体" w:cs="宋体"/>
          <w:kern w:val="0"/>
          <w:sz w:val="24"/>
        </w:rPr>
        <w:t>，她主要从“规划引路明方向”、“范式完善唤内觉”、“资源链接促学习”三方面向大家介绍了她与团队成员共同研修的历程和收获</w:t>
      </w:r>
      <w:r>
        <w:rPr>
          <w:rFonts w:hint="eastAsia" w:ascii="宋体" w:hAnsi="宋体" w:eastAsia="宋体" w:cs="Calibri"/>
          <w:kern w:val="0"/>
          <w:sz w:val="24"/>
        </w:rPr>
        <w:t>。</w:t>
      </w:r>
    </w:p>
    <w:p w14:paraId="5563E8CB">
      <w:pPr>
        <w:widowControl/>
        <w:spacing w:line="495" w:lineRule="atLeast"/>
        <w:ind w:firstLine="480"/>
        <w:jc w:val="left"/>
        <w:rPr>
          <w:rFonts w:ascii="宋体" w:hAnsi="宋体" w:eastAsia="宋体" w:cs="宋体"/>
          <w:kern w:val="0"/>
          <w:szCs w:val="21"/>
        </w:rPr>
      </w:pPr>
      <w:r>
        <w:rPr>
          <w:rFonts w:hint="eastAsia" w:ascii="宋体" w:hAnsi="宋体" w:eastAsia="宋体" w:cs="Calibri"/>
          <w:kern w:val="0"/>
          <w:sz w:val="24"/>
        </w:rPr>
        <w:t>常州市教科院德育教研员钱柳云老师</w:t>
      </w:r>
      <w:r>
        <w:rPr>
          <w:rFonts w:hint="eastAsia" w:ascii="宋体" w:hAnsi="宋体" w:eastAsia="宋体" w:cs="宋体"/>
          <w:kern w:val="0"/>
          <w:sz w:val="24"/>
        </w:rPr>
        <w:t>充分肯定了本次联合活动的精心组织和精彩呈现。她认为本次班会课的选题聚焦学生的人际交往，贴近时代发展的要求，符合学生的真实成长需求，两位老师的带班方略处处投射出日常班级建设的用心用情。同时就本次活动的具体内容，</w:t>
      </w:r>
      <w:r>
        <w:rPr>
          <w:rFonts w:hint="eastAsia" w:ascii="宋体" w:hAnsi="宋体" w:eastAsia="宋体" w:cs="Calibri"/>
          <w:kern w:val="0"/>
          <w:sz w:val="24"/>
        </w:rPr>
        <w:t>进行了细致的指导和高位的引领。她指出</w:t>
      </w:r>
      <w:r>
        <w:rPr>
          <w:rFonts w:hint="eastAsia" w:ascii="宋体" w:hAnsi="宋体" w:eastAsia="宋体" w:cs="宋体"/>
          <w:kern w:val="0"/>
          <w:sz w:val="24"/>
        </w:rPr>
        <w:t>：</w:t>
      </w:r>
    </w:p>
    <w:p w14:paraId="1AC98859">
      <w:pPr>
        <w:widowControl/>
        <w:spacing w:line="495" w:lineRule="atLeast"/>
        <w:ind w:firstLine="480"/>
        <w:jc w:val="left"/>
        <w:rPr>
          <w:rFonts w:ascii="宋体" w:hAnsi="宋体" w:eastAsia="宋体" w:cs="宋体"/>
          <w:kern w:val="0"/>
          <w:szCs w:val="21"/>
        </w:rPr>
      </w:pPr>
      <w:r>
        <w:rPr>
          <w:rFonts w:hint="eastAsia" w:ascii="宋体" w:hAnsi="宋体" w:eastAsia="宋体" w:cs="宋体"/>
          <w:b/>
          <w:bCs/>
          <w:kern w:val="0"/>
          <w:sz w:val="24"/>
        </w:rPr>
        <w:t>关于主题班会：</w:t>
      </w:r>
      <w:r>
        <w:rPr>
          <w:rFonts w:hint="eastAsia" w:ascii="宋体" w:hAnsi="宋体" w:eastAsia="宋体" w:cs="Calibri"/>
          <w:kern w:val="0"/>
          <w:sz w:val="24"/>
        </w:rPr>
        <w:t>班会课目标要更高一层、更深一度</w:t>
      </w:r>
      <w:r>
        <w:rPr>
          <w:rFonts w:hint="eastAsia" w:ascii="宋体" w:hAnsi="宋体" w:eastAsia="宋体" w:cs="宋体"/>
          <w:kern w:val="0"/>
          <w:sz w:val="24"/>
        </w:rPr>
        <w:t>，</w:t>
      </w:r>
      <w:r>
        <w:rPr>
          <w:rFonts w:hint="eastAsia" w:ascii="宋体" w:hAnsi="宋体" w:eastAsia="宋体" w:cs="Calibri"/>
          <w:kern w:val="0"/>
          <w:sz w:val="24"/>
        </w:rPr>
        <w:t>内容要</w:t>
      </w:r>
      <w:r>
        <w:rPr>
          <w:rFonts w:hint="eastAsia" w:ascii="宋体" w:hAnsi="宋体" w:eastAsia="宋体" w:cs="宋体"/>
          <w:kern w:val="0"/>
          <w:sz w:val="24"/>
        </w:rPr>
        <w:t>更</w:t>
      </w:r>
      <w:r>
        <w:rPr>
          <w:rFonts w:hint="eastAsia" w:ascii="宋体" w:hAnsi="宋体" w:eastAsia="宋体" w:cs="Calibri"/>
          <w:kern w:val="0"/>
          <w:sz w:val="24"/>
        </w:rPr>
        <w:t>有科学性、</w:t>
      </w:r>
      <w:r>
        <w:rPr>
          <w:rFonts w:hint="eastAsia" w:ascii="宋体" w:hAnsi="宋体" w:eastAsia="宋体" w:cs="宋体"/>
          <w:kern w:val="0"/>
          <w:sz w:val="24"/>
        </w:rPr>
        <w:t>更有</w:t>
      </w:r>
      <w:r>
        <w:rPr>
          <w:rFonts w:hint="eastAsia" w:ascii="宋体" w:hAnsi="宋体" w:eastAsia="宋体" w:cs="Calibri"/>
          <w:kern w:val="0"/>
          <w:sz w:val="24"/>
        </w:rPr>
        <w:t>开放性。在我们生活中也有互相学习、互相补台的</w:t>
      </w:r>
      <w:r>
        <w:rPr>
          <w:rFonts w:hint="eastAsia" w:ascii="宋体" w:hAnsi="宋体" w:eastAsia="宋体" w:cs="宋体"/>
          <w:kern w:val="0"/>
          <w:sz w:val="24"/>
        </w:rPr>
        <w:t>“</w:t>
      </w:r>
      <w:r>
        <w:rPr>
          <w:rFonts w:hint="eastAsia" w:ascii="宋体" w:hAnsi="宋体" w:eastAsia="宋体" w:cs="Calibri"/>
          <w:kern w:val="0"/>
          <w:sz w:val="24"/>
        </w:rPr>
        <w:t>搭子</w:t>
      </w:r>
      <w:r>
        <w:rPr>
          <w:rFonts w:hint="eastAsia" w:ascii="宋体" w:hAnsi="宋体" w:eastAsia="宋体" w:cs="宋体"/>
          <w:kern w:val="0"/>
          <w:sz w:val="24"/>
        </w:rPr>
        <w:t>”</w:t>
      </w:r>
      <w:r>
        <w:rPr>
          <w:rFonts w:hint="eastAsia" w:ascii="宋体" w:hAnsi="宋体" w:eastAsia="宋体" w:cs="Calibri"/>
          <w:kern w:val="0"/>
          <w:sz w:val="24"/>
        </w:rPr>
        <w:t>，孩子们要放宽视野，让自己的心胸更</w:t>
      </w:r>
      <w:r>
        <w:rPr>
          <w:rFonts w:hint="eastAsia" w:ascii="宋体" w:hAnsi="宋体" w:eastAsia="宋体" w:cs="宋体"/>
          <w:kern w:val="0"/>
          <w:sz w:val="24"/>
        </w:rPr>
        <w:t>广</w:t>
      </w:r>
      <w:r>
        <w:rPr>
          <w:rFonts w:hint="eastAsia" w:ascii="宋体" w:hAnsi="宋体" w:eastAsia="宋体" w:cs="Calibri"/>
          <w:kern w:val="0"/>
          <w:sz w:val="24"/>
        </w:rPr>
        <w:t>阔，</w:t>
      </w:r>
      <w:r>
        <w:rPr>
          <w:rFonts w:hint="eastAsia" w:ascii="宋体" w:hAnsi="宋体" w:eastAsia="宋体" w:cs="宋体"/>
          <w:kern w:val="0"/>
          <w:sz w:val="24"/>
        </w:rPr>
        <w:t>从而</w:t>
      </w:r>
      <w:r>
        <w:rPr>
          <w:rFonts w:hint="eastAsia" w:ascii="宋体" w:hAnsi="宋体" w:eastAsia="宋体" w:cs="Calibri"/>
          <w:kern w:val="0"/>
          <w:sz w:val="24"/>
        </w:rPr>
        <w:t>形成一个个</w:t>
      </w:r>
      <w:r>
        <w:rPr>
          <w:rFonts w:hint="eastAsia" w:ascii="宋体" w:hAnsi="宋体" w:eastAsia="宋体" w:cs="宋体"/>
          <w:kern w:val="0"/>
          <w:sz w:val="24"/>
        </w:rPr>
        <w:t>“</w:t>
      </w:r>
      <w:r>
        <w:rPr>
          <w:rFonts w:hint="eastAsia" w:ascii="宋体" w:hAnsi="宋体" w:eastAsia="宋体" w:cs="Calibri"/>
          <w:kern w:val="0"/>
          <w:sz w:val="24"/>
        </w:rPr>
        <w:t>向内生长的团体</w:t>
      </w:r>
      <w:r>
        <w:rPr>
          <w:rFonts w:hint="eastAsia" w:ascii="宋体" w:hAnsi="宋体" w:eastAsia="宋体" w:cs="宋体"/>
          <w:kern w:val="0"/>
          <w:sz w:val="24"/>
        </w:rPr>
        <w:t>”</w:t>
      </w:r>
      <w:r>
        <w:rPr>
          <w:rFonts w:hint="eastAsia" w:ascii="宋体" w:hAnsi="宋体" w:eastAsia="宋体" w:cs="Calibri"/>
          <w:kern w:val="0"/>
          <w:sz w:val="24"/>
        </w:rPr>
        <w:t>。班主任在课程思政的背景下，要有全学科育人、全方位带班的理念，</w:t>
      </w:r>
      <w:r>
        <w:rPr>
          <w:rFonts w:hint="eastAsia" w:ascii="宋体" w:hAnsi="宋体" w:eastAsia="宋体" w:cs="宋体"/>
          <w:kern w:val="0"/>
          <w:sz w:val="24"/>
        </w:rPr>
        <w:t>观</w:t>
      </w:r>
      <w:r>
        <w:rPr>
          <w:rFonts w:hint="eastAsia" w:ascii="宋体" w:hAnsi="宋体" w:eastAsia="宋体" w:cs="Calibri"/>
          <w:kern w:val="0"/>
          <w:sz w:val="24"/>
        </w:rPr>
        <w:t>照孩子</w:t>
      </w:r>
      <w:r>
        <w:rPr>
          <w:rFonts w:hint="eastAsia" w:ascii="宋体" w:hAnsi="宋体" w:eastAsia="宋体" w:cs="宋体"/>
          <w:kern w:val="0"/>
          <w:sz w:val="24"/>
        </w:rPr>
        <w:t>的思想和情感</w:t>
      </w:r>
      <w:r>
        <w:rPr>
          <w:rFonts w:hint="eastAsia" w:ascii="宋体" w:hAnsi="宋体" w:eastAsia="宋体" w:cs="Calibri"/>
          <w:kern w:val="0"/>
          <w:sz w:val="24"/>
        </w:rPr>
        <w:t>。</w:t>
      </w:r>
    </w:p>
    <w:p w14:paraId="0BF84A8F">
      <w:pPr>
        <w:widowControl/>
        <w:spacing w:line="495" w:lineRule="atLeast"/>
        <w:ind w:firstLine="480"/>
        <w:jc w:val="left"/>
        <w:rPr>
          <w:rFonts w:ascii="宋体" w:hAnsi="宋体" w:eastAsia="宋体" w:cs="宋体"/>
          <w:kern w:val="0"/>
          <w:szCs w:val="21"/>
        </w:rPr>
      </w:pPr>
      <w:r>
        <w:rPr>
          <w:rFonts w:hint="eastAsia" w:ascii="宋体" w:hAnsi="宋体" w:eastAsia="宋体" w:cs="宋体"/>
          <w:b/>
          <w:bCs/>
          <w:kern w:val="0"/>
          <w:sz w:val="24"/>
        </w:rPr>
        <w:t>关于班级建设：</w:t>
      </w:r>
      <w:r>
        <w:rPr>
          <w:rFonts w:hint="eastAsia" w:ascii="宋体" w:hAnsi="宋体" w:eastAsia="宋体" w:cs="Calibri"/>
          <w:kern w:val="0"/>
          <w:sz w:val="24"/>
        </w:rPr>
        <w:t>带班方略要涵盖德育的方向和期许，班级活动不仅要扎实，还要深远。比如</w:t>
      </w:r>
      <w:r>
        <w:rPr>
          <w:rFonts w:hint="eastAsia" w:ascii="宋体" w:hAnsi="宋体" w:eastAsia="宋体" w:cs="宋体"/>
          <w:kern w:val="0"/>
          <w:sz w:val="24"/>
        </w:rPr>
        <w:t>“</w:t>
      </w:r>
      <w:r>
        <w:rPr>
          <w:rFonts w:hint="eastAsia" w:ascii="宋体" w:hAnsi="宋体" w:eastAsia="宋体" w:cs="Calibri"/>
          <w:kern w:val="0"/>
          <w:sz w:val="24"/>
        </w:rPr>
        <w:t>恩来班</w:t>
      </w:r>
      <w:r>
        <w:rPr>
          <w:rFonts w:hint="eastAsia" w:ascii="宋体" w:hAnsi="宋体" w:eastAsia="宋体" w:cs="宋体"/>
          <w:kern w:val="0"/>
          <w:sz w:val="24"/>
        </w:rPr>
        <w:t>”</w:t>
      </w:r>
      <w:r>
        <w:rPr>
          <w:rFonts w:hint="eastAsia" w:ascii="宋体" w:hAnsi="宋体" w:eastAsia="宋体" w:cs="Calibri"/>
          <w:kern w:val="0"/>
          <w:sz w:val="24"/>
        </w:rPr>
        <w:t>要扎实把恩来事迹读起来，把恩来精神学起来，不断践行、发扬恩来精神，实现</w:t>
      </w:r>
      <w:r>
        <w:rPr>
          <w:rFonts w:hint="eastAsia" w:ascii="宋体" w:hAnsi="宋体" w:eastAsia="宋体" w:cs="宋体"/>
          <w:kern w:val="0"/>
          <w:sz w:val="24"/>
        </w:rPr>
        <w:t>“</w:t>
      </w:r>
      <w:r>
        <w:rPr>
          <w:rFonts w:hint="eastAsia" w:ascii="宋体" w:hAnsi="宋体" w:eastAsia="宋体" w:cs="Calibri"/>
          <w:kern w:val="0"/>
          <w:sz w:val="24"/>
        </w:rPr>
        <w:t>德润童心，恩泽未来</w:t>
      </w:r>
      <w:r>
        <w:rPr>
          <w:rFonts w:hint="eastAsia" w:ascii="宋体" w:hAnsi="宋体" w:eastAsia="宋体" w:cs="宋体"/>
          <w:kern w:val="0"/>
          <w:sz w:val="24"/>
        </w:rPr>
        <w:t>”</w:t>
      </w:r>
      <w:r>
        <w:rPr>
          <w:rFonts w:hint="eastAsia" w:ascii="宋体" w:hAnsi="宋体" w:eastAsia="宋体" w:cs="Calibri"/>
          <w:kern w:val="0"/>
          <w:sz w:val="24"/>
        </w:rPr>
        <w:t>；</w:t>
      </w:r>
      <w:r>
        <w:rPr>
          <w:rFonts w:hint="eastAsia" w:ascii="宋体" w:hAnsi="宋体" w:eastAsia="宋体" w:cs="宋体"/>
          <w:kern w:val="0"/>
          <w:sz w:val="24"/>
        </w:rPr>
        <w:t>“</w:t>
      </w:r>
      <w:r>
        <w:rPr>
          <w:rFonts w:hint="eastAsia" w:ascii="宋体" w:hAnsi="宋体" w:eastAsia="宋体" w:cs="Calibri"/>
          <w:kern w:val="0"/>
          <w:sz w:val="24"/>
        </w:rPr>
        <w:t>蝴蝶班</w:t>
      </w:r>
      <w:r>
        <w:rPr>
          <w:rFonts w:hint="eastAsia" w:ascii="宋体" w:hAnsi="宋体" w:eastAsia="宋体" w:cs="宋体"/>
          <w:kern w:val="0"/>
          <w:sz w:val="24"/>
        </w:rPr>
        <w:t>”</w:t>
      </w:r>
      <w:r>
        <w:rPr>
          <w:rFonts w:hint="eastAsia" w:ascii="宋体" w:hAnsi="宋体" w:eastAsia="宋体" w:cs="Calibri"/>
          <w:kern w:val="0"/>
          <w:sz w:val="24"/>
        </w:rPr>
        <w:t>要从生态文明教育</w:t>
      </w:r>
      <w:r>
        <w:rPr>
          <w:rFonts w:hint="eastAsia" w:ascii="宋体" w:hAnsi="宋体" w:eastAsia="宋体" w:cs="宋体"/>
          <w:kern w:val="0"/>
          <w:sz w:val="24"/>
        </w:rPr>
        <w:t>和</w:t>
      </w:r>
      <w:r>
        <w:rPr>
          <w:rFonts w:hint="eastAsia" w:ascii="宋体" w:hAnsi="宋体" w:eastAsia="宋体" w:cs="Calibri"/>
          <w:kern w:val="0"/>
          <w:sz w:val="24"/>
        </w:rPr>
        <w:t>美育的</w:t>
      </w:r>
      <w:r>
        <w:rPr>
          <w:rFonts w:hint="eastAsia" w:ascii="宋体" w:hAnsi="宋体" w:eastAsia="宋体" w:cs="宋体"/>
          <w:kern w:val="0"/>
          <w:sz w:val="24"/>
        </w:rPr>
        <w:t>角度</w:t>
      </w:r>
      <w:r>
        <w:rPr>
          <w:rFonts w:hint="eastAsia" w:ascii="宋体" w:hAnsi="宋体" w:eastAsia="宋体" w:cs="Calibri"/>
          <w:kern w:val="0"/>
          <w:sz w:val="24"/>
        </w:rPr>
        <w:t>进行全面架构，使学生</w:t>
      </w:r>
      <w:r>
        <w:rPr>
          <w:rFonts w:hint="eastAsia" w:ascii="宋体" w:hAnsi="宋体" w:eastAsia="宋体" w:cs="宋体"/>
          <w:kern w:val="0"/>
          <w:sz w:val="24"/>
        </w:rPr>
        <w:t>“</w:t>
      </w:r>
      <w:r>
        <w:rPr>
          <w:rFonts w:hint="eastAsia" w:ascii="宋体" w:hAnsi="宋体" w:eastAsia="宋体" w:cs="Calibri"/>
          <w:kern w:val="0"/>
          <w:sz w:val="24"/>
        </w:rPr>
        <w:t>化蝶成才，翼展风华</w:t>
      </w:r>
      <w:r>
        <w:rPr>
          <w:rFonts w:hint="eastAsia" w:ascii="宋体" w:hAnsi="宋体" w:eastAsia="宋体" w:cs="宋体"/>
          <w:kern w:val="0"/>
          <w:sz w:val="24"/>
        </w:rPr>
        <w:t>”</w:t>
      </w:r>
      <w:r>
        <w:rPr>
          <w:rFonts w:hint="eastAsia" w:ascii="宋体" w:hAnsi="宋体" w:eastAsia="宋体" w:cs="Calibri"/>
          <w:kern w:val="0"/>
          <w:sz w:val="24"/>
        </w:rPr>
        <w:t>。</w:t>
      </w:r>
    </w:p>
    <w:p w14:paraId="529A98CE">
      <w:pPr>
        <w:widowControl/>
        <w:spacing w:line="495" w:lineRule="atLeast"/>
        <w:ind w:firstLine="480"/>
        <w:jc w:val="left"/>
        <w:rPr>
          <w:rFonts w:ascii="宋体" w:hAnsi="宋体" w:eastAsia="宋体" w:cs="宋体"/>
          <w:kern w:val="0"/>
          <w:szCs w:val="21"/>
        </w:rPr>
      </w:pPr>
      <w:r>
        <w:rPr>
          <w:rFonts w:hint="eastAsia" w:ascii="宋体" w:hAnsi="宋体" w:eastAsia="宋体" w:cs="Calibri"/>
          <w:kern w:val="0"/>
          <w:sz w:val="24"/>
        </w:rPr>
        <w:t>德育润心，聚智前行</w:t>
      </w:r>
      <w:r>
        <w:rPr>
          <w:rFonts w:hint="eastAsia" w:ascii="宋体" w:hAnsi="宋体" w:eastAsia="宋体" w:cs="宋体"/>
          <w:kern w:val="0"/>
          <w:sz w:val="24"/>
        </w:rPr>
        <w:t>；</w:t>
      </w:r>
      <w:r>
        <w:rPr>
          <w:rFonts w:hint="eastAsia" w:ascii="宋体" w:hAnsi="宋体" w:eastAsia="宋体" w:cs="Calibri"/>
          <w:kern w:val="0"/>
          <w:sz w:val="24"/>
        </w:rPr>
        <w:t>心有山海，</w:t>
      </w:r>
      <w:r>
        <w:rPr>
          <w:rFonts w:hint="eastAsia" w:ascii="宋体" w:hAnsi="宋体" w:eastAsia="宋体" w:cs="宋体"/>
          <w:kern w:val="0"/>
          <w:sz w:val="24"/>
        </w:rPr>
        <w:t>奔赴未来。班主任要永远</w:t>
      </w:r>
      <w:r>
        <w:rPr>
          <w:rFonts w:hint="eastAsia" w:ascii="宋体" w:hAnsi="宋体" w:eastAsia="宋体" w:cs="Calibri"/>
          <w:kern w:val="0"/>
          <w:sz w:val="24"/>
        </w:rPr>
        <w:t>行走在</w:t>
      </w:r>
      <w:r>
        <w:rPr>
          <w:rFonts w:hint="eastAsia" w:ascii="宋体" w:hAnsi="宋体" w:eastAsia="宋体" w:cs="宋体"/>
          <w:kern w:val="0"/>
          <w:sz w:val="24"/>
        </w:rPr>
        <w:t>实践</w:t>
      </w:r>
      <w:r>
        <w:rPr>
          <w:rFonts w:hint="eastAsia" w:ascii="宋体" w:hAnsi="宋体" w:eastAsia="宋体" w:cs="Calibri"/>
          <w:kern w:val="0"/>
          <w:sz w:val="24"/>
        </w:rPr>
        <w:t>探索的路上</w:t>
      </w:r>
      <w:r>
        <w:rPr>
          <w:rFonts w:hint="eastAsia" w:ascii="宋体" w:hAnsi="宋体" w:eastAsia="宋体" w:cs="宋体"/>
          <w:kern w:val="0"/>
          <w:sz w:val="24"/>
        </w:rPr>
        <w:t>，坚定而昂扬地引领学生向上向善生长。</w:t>
      </w:r>
    </w:p>
    <w:p w14:paraId="3C1E892F">
      <w:pPr>
        <w:widowControl/>
        <w:spacing w:line="495" w:lineRule="atLeast"/>
        <w:ind w:firstLine="480"/>
        <w:jc w:val="left"/>
        <w:rPr>
          <w:rFonts w:ascii="宋体" w:hAnsi="宋体" w:eastAsia="宋体" w:cs="宋体"/>
          <w:kern w:val="0"/>
          <w:szCs w:val="21"/>
        </w:rPr>
      </w:pPr>
      <w:r>
        <w:rPr>
          <w:rFonts w:ascii="Calibri" w:hAnsi="Calibri" w:eastAsia="宋体" w:cs="Calibri"/>
          <w:kern w:val="0"/>
          <w:sz w:val="24"/>
        </w:rPr>
        <w:t> </w:t>
      </w:r>
    </w:p>
    <w:p w14:paraId="7D099DCD">
      <w:pPr>
        <w:widowControl/>
        <w:spacing w:line="495" w:lineRule="atLeast"/>
        <w:ind w:firstLine="480"/>
        <w:jc w:val="right"/>
        <w:rPr>
          <w:rFonts w:ascii="宋体" w:hAnsi="宋体" w:eastAsia="宋体" w:cs="宋体"/>
          <w:kern w:val="0"/>
          <w:szCs w:val="21"/>
        </w:rPr>
      </w:pPr>
      <w:r>
        <w:rPr>
          <w:rFonts w:hint="eastAsia" w:ascii="宋体" w:hAnsi="宋体" w:eastAsia="宋体" w:cs="宋体"/>
          <w:kern w:val="0"/>
          <w:sz w:val="24"/>
        </w:rPr>
        <w:t>撰稿：刘诗思  </w:t>
      </w:r>
    </w:p>
    <w:p w14:paraId="2D7C1498">
      <w:pPr>
        <w:widowControl/>
        <w:spacing w:line="495" w:lineRule="atLeast"/>
        <w:ind w:firstLine="480"/>
        <w:jc w:val="right"/>
        <w:rPr>
          <w:rFonts w:ascii="宋体" w:hAnsi="宋体" w:eastAsia="宋体" w:cs="宋体"/>
          <w:kern w:val="0"/>
          <w:szCs w:val="21"/>
        </w:rPr>
      </w:pPr>
      <w:r>
        <w:rPr>
          <w:rFonts w:hint="eastAsia" w:ascii="宋体" w:hAnsi="宋体" w:eastAsia="宋体" w:cs="宋体"/>
          <w:kern w:val="0"/>
          <w:sz w:val="24"/>
        </w:rPr>
        <w:t>摄影：孙洁、栾亚南、顾燕红</w:t>
      </w:r>
    </w:p>
    <w:p w14:paraId="0D955F98">
      <w:pPr>
        <w:widowControl/>
        <w:spacing w:line="495" w:lineRule="atLeast"/>
        <w:ind w:firstLine="480"/>
        <w:jc w:val="right"/>
        <w:rPr>
          <w:rFonts w:ascii="宋体" w:hAnsi="宋体" w:eastAsia="宋体" w:cs="宋体"/>
          <w:kern w:val="0"/>
          <w:szCs w:val="21"/>
        </w:rPr>
      </w:pPr>
      <w:r>
        <w:rPr>
          <w:rFonts w:hint="eastAsia" w:ascii="宋体" w:hAnsi="宋体" w:eastAsia="宋体" w:cs="宋体"/>
          <w:kern w:val="0"/>
          <w:sz w:val="24"/>
        </w:rPr>
        <w:t>审核：林燕群</w:t>
      </w:r>
    </w:p>
    <w:p w14:paraId="7E39490F">
      <w:pPr>
        <w:rPr>
          <w:sz w:val="24"/>
        </w:rPr>
      </w:pPr>
      <w:r>
        <mc:AlternateContent>
          <mc:Choice Requires="wps">
            <w:drawing>
              <wp:inline distT="0" distB="0" distL="114300" distR="114300">
                <wp:extent cx="304800" cy="304800"/>
                <wp:effectExtent l="0" t="0" r="0" b="0"/>
                <wp:docPr id="2" name="图片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04800" cy="304800"/>
                        </a:xfrm>
                        <a:prstGeom prst="rect">
                          <a:avLst/>
                        </a:prstGeom>
                        <a:noFill/>
                        <a:ln>
                          <a:noFill/>
                        </a:ln>
                      </wps:spPr>
                      <wps:bodyPr upright="1"/>
                    </wps:wsp>
                  </a:graphicData>
                </a:graphic>
              </wp:inline>
            </w:drawing>
          </mc:Choice>
          <mc:Fallback>
            <w:pict>
              <v:rect id="图片 1" o:spid="_x0000_s1026" o:spt="1" style="height:24pt;width:24pt;" filled="f" stroked="f" coordsize="21600,21600" o:gfxdata="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B8yWdNIAAAADAQAA&#10;DwAAAAAAAAABACAAAAAiAAAAZHJzL2Rvd25yZXYueG1sUEsBAhQAFAAAAAgAh07iQFLR9eqtAQAA&#10;YQMAAA4AAAAAAAAAAQAgAAAAIQEAAGRycy9lMm9Eb2MueG1sUEsFBgAAAAAGAAYAWQEAAEAFAAAA&#10;AA==&#10;">
                <v:fill on="f" focussize="0,0"/>
                <v:stroke on="f"/>
                <v:imagedata o:title=""/>
                <o:lock v:ext="edit" aspectratio="t"/>
                <w10:wrap type="none"/>
                <w10:anchorlock/>
              </v:rect>
            </w:pict>
          </mc:Fallback>
        </mc:AlternateContent>
      </w:r>
    </w:p>
    <w:p w14:paraId="48D4A180">
      <w:pPr>
        <w:pStyle w:val="2"/>
      </w:pPr>
    </w:p>
    <w:p w14:paraId="136BED25">
      <w:pPr>
        <w:pStyle w:val="3"/>
        <w:jc w:val="center"/>
        <w:rPr>
          <w:rFonts w:eastAsiaTheme="minorEastAsia"/>
        </w:rPr>
      </w:pPr>
    </w:p>
    <w:p w14:paraId="405A9C63">
      <w:r>
        <w:drawing>
          <wp:inline distT="0" distB="0" distL="0" distR="0">
            <wp:extent cx="5600700" cy="4227195"/>
            <wp:effectExtent l="19050" t="0" r="0" b="0"/>
            <wp:docPr id="43" name="图片 43" descr="https://oss.simiyun.cn/upload/20241116/c40ea701eb8f492ab099773d693e3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https://oss.simiyun.cn/upload/20241116/c40ea701eb8f492ab099773d693e3970.jpg"/>
                    <pic:cNvPicPr>
                      <a:picLocks noChangeAspect="1" noChangeArrowheads="1"/>
                    </pic:cNvPicPr>
                  </pic:nvPicPr>
                  <pic:blipFill>
                    <a:blip r:embed="rId7"/>
                    <a:srcRect/>
                    <a:stretch>
                      <a:fillRect/>
                    </a:stretch>
                  </pic:blipFill>
                  <pic:spPr>
                    <a:xfrm>
                      <a:off x="0" y="0"/>
                      <a:ext cx="5600700" cy="4227625"/>
                    </a:xfrm>
                    <a:prstGeom prst="rect">
                      <a:avLst/>
                    </a:prstGeom>
                    <a:noFill/>
                    <a:ln w="9525">
                      <a:noFill/>
                      <a:miter lim="800000"/>
                      <a:headEnd/>
                      <a:tailEnd/>
                    </a:ln>
                  </pic:spPr>
                </pic:pic>
              </a:graphicData>
            </a:graphic>
          </wp:inline>
        </w:drawing>
      </w:r>
    </w:p>
    <w:p w14:paraId="12B3D647">
      <w:pPr>
        <w:pStyle w:val="2"/>
      </w:pPr>
    </w:p>
    <w:p w14:paraId="4E08A9E2">
      <w:pPr>
        <w:pStyle w:val="3"/>
        <w:ind w:left="0"/>
        <w:rPr>
          <w:rFonts w:eastAsiaTheme="minorEastAsia"/>
        </w:rPr>
      </w:pPr>
      <w:r>
        <w:drawing>
          <wp:inline distT="0" distB="0" distL="0" distR="0">
            <wp:extent cx="5600700" cy="3730625"/>
            <wp:effectExtent l="19050" t="0" r="0" b="0"/>
            <wp:docPr id="46" name="图片 46" descr="https://oss.simiyun.cn/upload/20241116/15e2ea668754489a879f38b29308a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https://oss.simiyun.cn/upload/20241116/15e2ea668754489a879f38b29308aafa.jpg"/>
                    <pic:cNvPicPr>
                      <a:picLocks noChangeAspect="1" noChangeArrowheads="1"/>
                    </pic:cNvPicPr>
                  </pic:nvPicPr>
                  <pic:blipFill>
                    <a:blip r:embed="rId8"/>
                    <a:srcRect/>
                    <a:stretch>
                      <a:fillRect/>
                    </a:stretch>
                  </pic:blipFill>
                  <pic:spPr>
                    <a:xfrm>
                      <a:off x="0" y="0"/>
                      <a:ext cx="5600700" cy="3730789"/>
                    </a:xfrm>
                    <a:prstGeom prst="rect">
                      <a:avLst/>
                    </a:prstGeom>
                    <a:noFill/>
                    <a:ln w="9525">
                      <a:noFill/>
                      <a:miter lim="800000"/>
                      <a:headEnd/>
                      <a:tailEnd/>
                    </a:ln>
                  </pic:spPr>
                </pic:pic>
              </a:graphicData>
            </a:graphic>
          </wp:inline>
        </w:drawing>
      </w:r>
    </w:p>
    <w:p w14:paraId="357A67CC"/>
    <w:p w14:paraId="01BAF2DC">
      <w:r>
        <w:drawing>
          <wp:inline distT="0" distB="0" distL="0" distR="0">
            <wp:extent cx="5600700" cy="3730625"/>
            <wp:effectExtent l="19050" t="0" r="0" b="0"/>
            <wp:docPr id="49" name="图片 49" descr="https://oss.simiyun.cn/upload/20241116/6a28504adc8a4080abeacdae58bdf9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https://oss.simiyun.cn/upload/20241116/6a28504adc8a4080abeacdae58bdf9ae.jpg"/>
                    <pic:cNvPicPr>
                      <a:picLocks noChangeAspect="1" noChangeArrowheads="1"/>
                    </pic:cNvPicPr>
                  </pic:nvPicPr>
                  <pic:blipFill>
                    <a:blip r:embed="rId9"/>
                    <a:srcRect/>
                    <a:stretch>
                      <a:fillRect/>
                    </a:stretch>
                  </pic:blipFill>
                  <pic:spPr>
                    <a:xfrm>
                      <a:off x="0" y="0"/>
                      <a:ext cx="5600700" cy="3730789"/>
                    </a:xfrm>
                    <a:prstGeom prst="rect">
                      <a:avLst/>
                    </a:prstGeom>
                    <a:noFill/>
                    <a:ln w="9525">
                      <a:noFill/>
                      <a:miter lim="800000"/>
                      <a:headEnd/>
                      <a:tailEnd/>
                    </a:ln>
                  </pic:spPr>
                </pic:pic>
              </a:graphicData>
            </a:graphic>
          </wp:inline>
        </w:drawing>
      </w:r>
    </w:p>
    <w:p w14:paraId="0EF19E23">
      <w:pPr>
        <w:pStyle w:val="3"/>
        <w:rPr>
          <w:rFonts w:asciiTheme="minorHAnsi" w:hAnsiTheme="minorHAnsi" w:eastAsiaTheme="minorEastAsia" w:cstheme="minorBidi"/>
        </w:rPr>
      </w:pPr>
    </w:p>
    <w:p w14:paraId="4D555655">
      <w:r>
        <w:drawing>
          <wp:inline distT="0" distB="0" distL="0" distR="0">
            <wp:extent cx="5600700" cy="3730625"/>
            <wp:effectExtent l="19050" t="0" r="0" b="0"/>
            <wp:docPr id="52" name="图片 52" descr="https://oss.simiyun.cn/upload/20241116/3c880c03f1624b01bac3172bf7c8de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https://oss.simiyun.cn/upload/20241116/3c880c03f1624b01bac3172bf7c8de0d.jpg"/>
                    <pic:cNvPicPr>
                      <a:picLocks noChangeAspect="1" noChangeArrowheads="1"/>
                    </pic:cNvPicPr>
                  </pic:nvPicPr>
                  <pic:blipFill>
                    <a:blip r:embed="rId10"/>
                    <a:srcRect/>
                    <a:stretch>
                      <a:fillRect/>
                    </a:stretch>
                  </pic:blipFill>
                  <pic:spPr>
                    <a:xfrm>
                      <a:off x="0" y="0"/>
                      <a:ext cx="5600700" cy="3730789"/>
                    </a:xfrm>
                    <a:prstGeom prst="rect">
                      <a:avLst/>
                    </a:prstGeom>
                    <a:noFill/>
                    <a:ln w="9525">
                      <a:noFill/>
                      <a:miter lim="800000"/>
                      <a:headEnd/>
                      <a:tailEnd/>
                    </a:ln>
                  </pic:spPr>
                </pic:pic>
              </a:graphicData>
            </a:graphic>
          </wp:inline>
        </w:drawing>
      </w:r>
    </w:p>
    <w:p w14:paraId="14DB5C44">
      <w:pPr>
        <w:pStyle w:val="2"/>
      </w:pPr>
    </w:p>
    <w:p w14:paraId="1D15F29B"/>
    <w:p w14:paraId="13058ECD">
      <w:pPr>
        <w:pStyle w:val="2"/>
      </w:pPr>
    </w:p>
    <w:p w14:paraId="60E1C796">
      <w:pPr>
        <w:pStyle w:val="3"/>
        <w:rPr>
          <w:rFonts w:eastAsiaTheme="minorEastAsia"/>
        </w:rPr>
      </w:pPr>
    </w:p>
    <w:p w14:paraId="487E166F"/>
    <w:p w14:paraId="08A122A5">
      <w:pPr>
        <w:pStyle w:val="2"/>
      </w:pPr>
      <w:r>
        <w:drawing>
          <wp:inline distT="0" distB="0" distL="0" distR="0">
            <wp:extent cx="5600700" cy="3730625"/>
            <wp:effectExtent l="19050" t="0" r="0" b="0"/>
            <wp:docPr id="55" name="图片 55" descr="https://oss.simiyun.cn/upload/20241116/7afa51d6df654c0280a36b0cceea84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https://oss.simiyun.cn/upload/20241116/7afa51d6df654c0280a36b0cceea842a.jpeg"/>
                    <pic:cNvPicPr>
                      <a:picLocks noChangeAspect="1" noChangeArrowheads="1"/>
                    </pic:cNvPicPr>
                  </pic:nvPicPr>
                  <pic:blipFill>
                    <a:blip r:embed="rId11"/>
                    <a:srcRect/>
                    <a:stretch>
                      <a:fillRect/>
                    </a:stretch>
                  </pic:blipFill>
                  <pic:spPr>
                    <a:xfrm>
                      <a:off x="0" y="0"/>
                      <a:ext cx="5600700" cy="3730789"/>
                    </a:xfrm>
                    <a:prstGeom prst="rect">
                      <a:avLst/>
                    </a:prstGeom>
                    <a:noFill/>
                    <a:ln w="9525">
                      <a:noFill/>
                      <a:miter lim="800000"/>
                      <a:headEnd/>
                      <a:tailEnd/>
                    </a:ln>
                  </pic:spPr>
                </pic:pic>
              </a:graphicData>
            </a:graphic>
          </wp:inline>
        </w:drawing>
      </w:r>
    </w:p>
    <w:p w14:paraId="66446D51">
      <w:pPr>
        <w:pStyle w:val="3"/>
        <w:rPr>
          <w:rFonts w:eastAsiaTheme="minorEastAsia"/>
        </w:rPr>
      </w:pPr>
    </w:p>
    <w:p w14:paraId="743E9C62">
      <w:r>
        <w:drawing>
          <wp:inline distT="0" distB="0" distL="0" distR="0">
            <wp:extent cx="5600700" cy="3730625"/>
            <wp:effectExtent l="19050" t="0" r="0" b="0"/>
            <wp:docPr id="58" name="图片 58" descr="https://oss.simiyun.cn/upload/20241116/42d3e5da965f49ad8168b66e1d6ab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https://oss.simiyun.cn/upload/20241116/42d3e5da965f49ad8168b66e1d6ab513.jpg"/>
                    <pic:cNvPicPr>
                      <a:picLocks noChangeAspect="1" noChangeArrowheads="1"/>
                    </pic:cNvPicPr>
                  </pic:nvPicPr>
                  <pic:blipFill>
                    <a:blip r:embed="rId12"/>
                    <a:srcRect/>
                    <a:stretch>
                      <a:fillRect/>
                    </a:stretch>
                  </pic:blipFill>
                  <pic:spPr>
                    <a:xfrm>
                      <a:off x="0" y="0"/>
                      <a:ext cx="5600700" cy="3730789"/>
                    </a:xfrm>
                    <a:prstGeom prst="rect">
                      <a:avLst/>
                    </a:prstGeom>
                    <a:noFill/>
                    <a:ln w="9525">
                      <a:noFill/>
                      <a:miter lim="800000"/>
                      <a:headEnd/>
                      <a:tailEnd/>
                    </a:ln>
                  </pic:spPr>
                </pic:pic>
              </a:graphicData>
            </a:graphic>
          </wp:inline>
        </w:drawing>
      </w:r>
    </w:p>
    <w:p w14:paraId="71FF8E9C">
      <w:pPr>
        <w:pStyle w:val="2"/>
      </w:pPr>
    </w:p>
    <w:p w14:paraId="0FD0EDC0">
      <w:pPr>
        <w:pStyle w:val="3"/>
        <w:rPr>
          <w:rFonts w:eastAsiaTheme="minorEastAsia"/>
        </w:rPr>
      </w:pPr>
    </w:p>
    <w:p w14:paraId="65931922"/>
    <w:p w14:paraId="389DB6A6">
      <w:pPr>
        <w:pStyle w:val="2"/>
      </w:pPr>
    </w:p>
    <w:p w14:paraId="0DE77679">
      <w:pPr>
        <w:pStyle w:val="3"/>
        <w:rPr>
          <w:rFonts w:eastAsiaTheme="minorEastAsia"/>
        </w:rPr>
      </w:pPr>
    </w:p>
    <w:p w14:paraId="00782DF4">
      <w:r>
        <w:drawing>
          <wp:inline distT="0" distB="0" distL="0" distR="0">
            <wp:extent cx="5600700" cy="3730625"/>
            <wp:effectExtent l="19050" t="0" r="0" b="0"/>
            <wp:docPr id="61" name="图片 61" descr="https://oss.simiyun.cn/upload/20241116/98845da0e56f4888ad0cbbd0e03763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https://oss.simiyun.cn/upload/20241116/98845da0e56f4888ad0cbbd0e03763ce.jpg"/>
                    <pic:cNvPicPr>
                      <a:picLocks noChangeAspect="1" noChangeArrowheads="1"/>
                    </pic:cNvPicPr>
                  </pic:nvPicPr>
                  <pic:blipFill>
                    <a:blip r:embed="rId13"/>
                    <a:srcRect/>
                    <a:stretch>
                      <a:fillRect/>
                    </a:stretch>
                  </pic:blipFill>
                  <pic:spPr>
                    <a:xfrm>
                      <a:off x="0" y="0"/>
                      <a:ext cx="5600700" cy="3730789"/>
                    </a:xfrm>
                    <a:prstGeom prst="rect">
                      <a:avLst/>
                    </a:prstGeom>
                    <a:noFill/>
                    <a:ln w="9525">
                      <a:noFill/>
                      <a:miter lim="800000"/>
                      <a:headEnd/>
                      <a:tailEnd/>
                    </a:ln>
                  </pic:spPr>
                </pic:pic>
              </a:graphicData>
            </a:graphic>
          </wp:inline>
        </w:drawing>
      </w:r>
    </w:p>
    <w:p w14:paraId="7FC08EF0">
      <w:pPr>
        <w:pStyle w:val="3"/>
        <w:rPr>
          <w:rFonts w:eastAsiaTheme="minorEastAsia"/>
        </w:rPr>
      </w:pPr>
    </w:p>
    <w:p w14:paraId="4650792F">
      <w:r>
        <w:drawing>
          <wp:inline distT="0" distB="0" distL="0" distR="0">
            <wp:extent cx="5600700" cy="3730625"/>
            <wp:effectExtent l="19050" t="0" r="0" b="0"/>
            <wp:docPr id="67" name="图片 67" descr="https://oss.simiyun.cn/upload/20241116/93b39aa0ff8549698e5f4025bfe28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https://oss.simiyun.cn/upload/20241116/93b39aa0ff8549698e5f4025bfe28296.jpg"/>
                    <pic:cNvPicPr>
                      <a:picLocks noChangeAspect="1" noChangeArrowheads="1"/>
                    </pic:cNvPicPr>
                  </pic:nvPicPr>
                  <pic:blipFill>
                    <a:blip r:embed="rId14"/>
                    <a:srcRect/>
                    <a:stretch>
                      <a:fillRect/>
                    </a:stretch>
                  </pic:blipFill>
                  <pic:spPr>
                    <a:xfrm>
                      <a:off x="0" y="0"/>
                      <a:ext cx="5600700" cy="3730789"/>
                    </a:xfrm>
                    <a:prstGeom prst="rect">
                      <a:avLst/>
                    </a:prstGeom>
                    <a:noFill/>
                    <a:ln w="9525">
                      <a:noFill/>
                      <a:miter lim="800000"/>
                      <a:headEnd/>
                      <a:tailEnd/>
                    </a:ln>
                  </pic:spPr>
                </pic:pic>
              </a:graphicData>
            </a:graphic>
          </wp:inline>
        </w:drawing>
      </w:r>
    </w:p>
    <w:p w14:paraId="4D98A151">
      <w:pPr>
        <w:pStyle w:val="2"/>
      </w:pPr>
    </w:p>
    <w:p w14:paraId="107ACCB3">
      <w:pPr>
        <w:pStyle w:val="3"/>
        <w:rPr>
          <w:rFonts w:eastAsiaTheme="minorEastAsia"/>
        </w:rPr>
      </w:pPr>
    </w:p>
    <w:p w14:paraId="0BAB1858"/>
    <w:p w14:paraId="585D4B1B">
      <w:pPr>
        <w:pStyle w:val="2"/>
      </w:pPr>
    </w:p>
    <w:p w14:paraId="505248E2">
      <w:pPr>
        <w:pStyle w:val="3"/>
        <w:rPr>
          <w:rFonts w:eastAsiaTheme="minorEastAsia"/>
        </w:rPr>
      </w:pPr>
    </w:p>
    <w:p w14:paraId="1830349D">
      <w:r>
        <w:drawing>
          <wp:inline distT="0" distB="0" distL="0" distR="0">
            <wp:extent cx="5600700" cy="3730625"/>
            <wp:effectExtent l="19050" t="0" r="0" b="0"/>
            <wp:docPr id="73" name="图片 73" descr="https://oss.simiyun.cn/upload/20241116/68bb5208a7674b78a48cabe0b4ef78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https://oss.simiyun.cn/upload/20241116/68bb5208a7674b78a48cabe0b4ef78cb.jpg"/>
                    <pic:cNvPicPr>
                      <a:picLocks noChangeAspect="1" noChangeArrowheads="1"/>
                    </pic:cNvPicPr>
                  </pic:nvPicPr>
                  <pic:blipFill>
                    <a:blip r:embed="rId15"/>
                    <a:srcRect/>
                    <a:stretch>
                      <a:fillRect/>
                    </a:stretch>
                  </pic:blipFill>
                  <pic:spPr>
                    <a:xfrm>
                      <a:off x="0" y="0"/>
                      <a:ext cx="5600700" cy="3730789"/>
                    </a:xfrm>
                    <a:prstGeom prst="rect">
                      <a:avLst/>
                    </a:prstGeom>
                    <a:noFill/>
                    <a:ln w="9525">
                      <a:noFill/>
                      <a:miter lim="800000"/>
                      <a:headEnd/>
                      <a:tailEnd/>
                    </a:ln>
                  </pic:spPr>
                </pic:pic>
              </a:graphicData>
            </a:graphic>
          </wp:inline>
        </w:drawing>
      </w:r>
    </w:p>
    <w:p w14:paraId="610E1741">
      <w:pPr>
        <w:pStyle w:val="3"/>
        <w:rPr>
          <w:rFonts w:asciiTheme="minorHAnsi" w:hAnsiTheme="minorHAnsi" w:eastAsiaTheme="minorEastAsia" w:cstheme="minorBidi"/>
        </w:rPr>
      </w:pPr>
    </w:p>
    <w:p w14:paraId="75C15AF1">
      <w:r>
        <w:drawing>
          <wp:inline distT="0" distB="0" distL="0" distR="0">
            <wp:extent cx="5600700" cy="3730625"/>
            <wp:effectExtent l="19050" t="0" r="0" b="0"/>
            <wp:docPr id="76" name="图片 76" descr="https://oss.simiyun.cn/upload/20241116/18a442c859a341b992b79683f4df4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https://oss.simiyun.cn/upload/20241116/18a442c859a341b992b79683f4df431b.jpg"/>
                    <pic:cNvPicPr>
                      <a:picLocks noChangeAspect="1" noChangeArrowheads="1"/>
                    </pic:cNvPicPr>
                  </pic:nvPicPr>
                  <pic:blipFill>
                    <a:blip r:embed="rId16"/>
                    <a:srcRect/>
                    <a:stretch>
                      <a:fillRect/>
                    </a:stretch>
                  </pic:blipFill>
                  <pic:spPr>
                    <a:xfrm>
                      <a:off x="0" y="0"/>
                      <a:ext cx="5600700" cy="3730789"/>
                    </a:xfrm>
                    <a:prstGeom prst="rect">
                      <a:avLst/>
                    </a:prstGeom>
                    <a:noFill/>
                    <a:ln w="9525">
                      <a:noFill/>
                      <a:miter lim="800000"/>
                      <a:headEnd/>
                      <a:tailEnd/>
                    </a:ln>
                  </pic:spPr>
                </pic:pic>
              </a:graphicData>
            </a:graphic>
          </wp:inline>
        </w:drawing>
      </w:r>
    </w:p>
    <w:sectPr>
      <w:pgSz w:w="11906" w:h="16838"/>
      <w:pgMar w:top="1440" w:right="128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BlZjlhMjg2YmVkNzcwYzgwZDE0ZDE4MWRjYTk0N2UifQ=="/>
  </w:docVars>
  <w:rsids>
    <w:rsidRoot w:val="004561BA"/>
    <w:rsid w:val="0000322D"/>
    <w:rsid w:val="001A4533"/>
    <w:rsid w:val="001A4812"/>
    <w:rsid w:val="0026398A"/>
    <w:rsid w:val="002B4148"/>
    <w:rsid w:val="002E33BA"/>
    <w:rsid w:val="003A4BDD"/>
    <w:rsid w:val="00412E79"/>
    <w:rsid w:val="004561BA"/>
    <w:rsid w:val="004610FB"/>
    <w:rsid w:val="005F3417"/>
    <w:rsid w:val="006E129C"/>
    <w:rsid w:val="007F69DA"/>
    <w:rsid w:val="00854626"/>
    <w:rsid w:val="008A0858"/>
    <w:rsid w:val="008D1164"/>
    <w:rsid w:val="0096461F"/>
    <w:rsid w:val="009A6D16"/>
    <w:rsid w:val="00A26421"/>
    <w:rsid w:val="00A47541"/>
    <w:rsid w:val="00AA1E41"/>
    <w:rsid w:val="00B40EC4"/>
    <w:rsid w:val="00C15115"/>
    <w:rsid w:val="00CB315E"/>
    <w:rsid w:val="00CD702D"/>
    <w:rsid w:val="00D002E6"/>
    <w:rsid w:val="00EB4FB2"/>
    <w:rsid w:val="00EC00F4"/>
    <w:rsid w:val="00EC3368"/>
    <w:rsid w:val="00F45A4B"/>
    <w:rsid w:val="00F763F9"/>
    <w:rsid w:val="00F97731"/>
    <w:rsid w:val="44203D17"/>
    <w:rsid w:val="66A92BD6"/>
    <w:rsid w:val="74031EE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widowControl/>
      <w:spacing w:beforeAutospacing="1" w:afterAutospacing="1"/>
      <w:jc w:val="left"/>
      <w:outlineLvl w:val="0"/>
    </w:pPr>
    <w:rPr>
      <w:rFonts w:hint="eastAsia" w:ascii="宋体" w:hAnsi="宋体" w:eastAsia="宋体" w:cs="Times New Roman"/>
      <w:b/>
      <w:bCs/>
      <w:kern w:val="44"/>
      <w:sz w:val="48"/>
      <w:szCs w:val="48"/>
    </w:rPr>
  </w:style>
  <w:style w:type="character" w:default="1" w:styleId="11">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style>
  <w:style w:type="paragraph" w:styleId="3">
    <w:name w:val="toc 5"/>
    <w:basedOn w:val="1"/>
    <w:next w:val="1"/>
    <w:qFormat/>
    <w:uiPriority w:val="0"/>
    <w:pPr>
      <w:wordWrap w:val="0"/>
      <w:ind w:left="1275"/>
    </w:pPr>
    <w:rPr>
      <w:rFonts w:ascii="宋体" w:hAnsi="宋体" w:eastAsia="Times New Roman" w:cs="Times New Roman"/>
    </w:rPr>
  </w:style>
  <w:style w:type="paragraph" w:styleId="5">
    <w:name w:val="Balloon Text"/>
    <w:basedOn w:val="1"/>
    <w:link w:val="14"/>
    <w:qFormat/>
    <w:uiPriority w:val="0"/>
    <w:rPr>
      <w:sz w:val="18"/>
      <w:szCs w:val="18"/>
    </w:rPr>
  </w:style>
  <w:style w:type="paragraph" w:styleId="6">
    <w:name w:val="footer"/>
    <w:basedOn w:val="1"/>
    <w:link w:val="16"/>
    <w:qFormat/>
    <w:uiPriority w:val="0"/>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99"/>
    <w:rPr>
      <w:sz w:val="24"/>
    </w:rPr>
  </w:style>
  <w:style w:type="table" w:styleId="10">
    <w:name w:val="Table Grid"/>
    <w:basedOn w:val="9"/>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2">
    <w:name w:val="Strong"/>
    <w:basedOn w:val="11"/>
    <w:qFormat/>
    <w:uiPriority w:val="22"/>
    <w:rPr>
      <w:b/>
      <w:bCs/>
    </w:rPr>
  </w:style>
  <w:style w:type="character" w:styleId="13">
    <w:name w:val="Hyperlink"/>
    <w:basedOn w:val="11"/>
    <w:qFormat/>
    <w:uiPriority w:val="0"/>
    <w:rPr>
      <w:color w:val="0000FF"/>
      <w:u w:val="single"/>
    </w:rPr>
  </w:style>
  <w:style w:type="character" w:customStyle="1" w:styleId="14">
    <w:name w:val="批注框文本 Char"/>
    <w:basedOn w:val="11"/>
    <w:link w:val="5"/>
    <w:qFormat/>
    <w:uiPriority w:val="0"/>
    <w:rPr>
      <w:rFonts w:asciiTheme="minorHAnsi" w:hAnsiTheme="minorHAnsi" w:eastAsiaTheme="minorEastAsia" w:cstheme="minorBidi"/>
      <w:kern w:val="2"/>
      <w:sz w:val="18"/>
      <w:szCs w:val="18"/>
    </w:rPr>
  </w:style>
  <w:style w:type="character" w:customStyle="1" w:styleId="15">
    <w:name w:val="页眉 Char"/>
    <w:basedOn w:val="11"/>
    <w:link w:val="7"/>
    <w:qFormat/>
    <w:uiPriority w:val="0"/>
    <w:rPr>
      <w:rFonts w:asciiTheme="minorHAnsi" w:hAnsiTheme="minorHAnsi" w:eastAsiaTheme="minorEastAsia" w:cstheme="minorBidi"/>
      <w:kern w:val="2"/>
      <w:sz w:val="18"/>
      <w:szCs w:val="18"/>
    </w:rPr>
  </w:style>
  <w:style w:type="character" w:customStyle="1" w:styleId="16">
    <w:name w:val="页脚 Char"/>
    <w:basedOn w:val="11"/>
    <w:link w:val="6"/>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2414</Words>
  <Characters>2693</Characters>
  <Lines>20</Lines>
  <Paragraphs>5</Paragraphs>
  <TotalTime>2024</TotalTime>
  <ScaleCrop>false</ScaleCrop>
  <LinksUpToDate>false</LinksUpToDate>
  <CharactersWithSpaces>2714</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2023-10-31T16:14:00Z</dcterms:created>
  <dc:creator>Administrator</dc:creator>
  <cp:lastModifiedBy>木乔</cp:lastModifiedBy>
  <dcterms:modified xsi:type="dcterms:W3CDTF">2024-11-18T13:31:23Z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08EF87CBBCF2499B9A5212608149BA93_13</vt:lpwstr>
  </property>
</Properties>
</file>