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黑体" w:hAnsi="宋体" w:eastAsia="黑体" w:cs="黑体"/>
          <w:kern w:val="0"/>
          <w:sz w:val="24"/>
          <w:szCs w:val="24"/>
          <w:lang w:val="en-US" w:eastAsia="zh-CN" w:bidi="ar"/>
        </w:rPr>
      </w:pPr>
      <w:r>
        <w:rPr>
          <w:rStyle w:val="3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2.2</w:t>
      </w:r>
      <w:r>
        <w:rPr>
          <w:rStyle w:val="3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学会管理情绪    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黑体" w:hAnsi="宋体" w:eastAsia="黑体" w:cs="黑体"/>
          <w:kern w:val="0"/>
          <w:sz w:val="24"/>
          <w:szCs w:val="24"/>
          <w:lang w:val="en-US" w:eastAsia="zh-CN" w:bidi="ar"/>
        </w:rPr>
        <w:t>课题：</w:t>
      </w:r>
      <w:r>
        <w:rPr>
          <w:rFonts w:hint="eastAsia" w:ascii="黑体" w:hAnsi="宋体" w:eastAsia="黑体" w:cs="黑体"/>
          <w:kern w:val="0"/>
          <w:sz w:val="24"/>
          <w:szCs w:val="24"/>
          <w:lang w:val="en-US" w:eastAsia="zh-CN" w:bidi="ar"/>
        </w:rPr>
        <w:t>学会管理情绪总议题：学会做情绪的掌舵者</w:t>
      </w:r>
      <w:r>
        <w:rPr>
          <w:rFonts w:hint="eastAsia" w:ascii="黑体" w:hAnsi="宋体" w:eastAsia="黑体" w:cs="黑体"/>
          <w:kern w:val="0"/>
          <w:sz w:val="24"/>
          <w:szCs w:val="24"/>
          <w:lang w:val="en-US" w:eastAsia="zh-CN" w:bidi="ar"/>
        </w:rPr>
        <w:br w:type="textWrapping"/>
      </w:r>
    </w:p>
    <w:p>
      <w:pPr>
        <w:keepNext w:val="0"/>
        <w:keepLines w:val="0"/>
        <w:widowControl/>
        <w:suppressLineNumbers w:val="0"/>
        <w:jc w:val="left"/>
      </w:pPr>
      <w:r>
        <w:rPr>
          <w:rStyle w:val="3"/>
          <w:rFonts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一、教学目标</w:t>
      </w:r>
      <w:r>
        <w:rPr>
          <w:rStyle w:val="3"/>
          <w:rFonts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（一）法治观念：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学会理智地管理和调节自己的情绪，树立尊法守法的意识，在法律范围内恰当表达情绪和宣泄情绪。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（二）健全人格：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掌握有效调控不良情绪的方法，合理宣泄不良情绪，保持积极乐观的情绪状态，培养健全的人格。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（三）责任意识：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体会情绪表达对人际关系的影响，学会有效调控自己的情绪，合理地表达情绪，运用调节情绪的方法帮助他人改善情绪，从而增强责任意识。</w:t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二、教学重难点</w:t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（一）教学重点：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了解调控情绪的方法，合理表达情绪，帮助他人培养积极健康的情绪。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（二）教学难点：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理解管理情绪的重要性，学会从不同角度管理自己的情绪。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三、教学过程</w:t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（一）自学・质疑反馈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学生课前完成和自主阅读教材，提出问题。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教师根据学生自学反馈和学习困惑，以学定教。并结合新课标核心素养目标的要求，确定总议题：学会做情绪的掌舵者，子议题一：归因——为什么要做情绪的掌舵者；子议题二：寻策——怎样做情绪的掌舵者。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（二）展学・情境导入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请认真观察不同学生的表现：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小灿和同学发生矛盾后长时间生闷气；小卫遇到一道难题解不出来，急得大喊大叫；小飞做实验时多次失败，便到操场上跑了几圈，回来继续做实验。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观察完成后，请对三位同学的情绪管理作出评价。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教师引导学生认真观察情境材料，并对材料中不同人物的情绪管理作出评价。通过学生的分享引出本节课的主题——学会管理情绪。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（板书课题：学会管理情绪）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（三）议学・合作探究子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议题一：归因——为什么要做情绪的掌舵者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【议学情境】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请你进行情境表演：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你是一名寄宿生，已经一周没有回家了。爸爸答应今天放学早点来接你，结果所有的同学都走了，你还没有看到爸爸的身影，只好自己走路回家，回家却看到爸爸正悠闲躺在沙发上玩手机。这时你……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【议学任务】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学生现场表演，了解管理情绪的重要性。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【议学活动】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一位学生根据情境现场表演，同学们思考：这样做带来的影响。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【议学成果】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学生能够了解管理情绪的重要性，并能初步认识自己的情绪。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【议学小结】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教师总结归纳：管理情绪的重要性，引导学生正确认识自己的情绪。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子议题二：寻策——如何做情绪的掌舵者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【议学情境一】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小梅：“最近，有同学说我脾气不好，爱生气，我也不知道自己怎么了。”小静：“自从你上次不小心摔倒，有人取笑你之后，你就变得爱生气，连我都不敢跟你开玩笑了。”小梅：“你这么一说，还真是。经过那件事后，别人一冲我笑，我就生气。原来我生气是因为害怕别人取笑我呀！”小静：“其实，刚到新班级时我也经常生气。后来才明白，我是担心新同学不喜欢我。在意识到这点以后，我就有意识地多结交新朋友，渐渐地，我就不那么容易生气了。”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【议学任务】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学生分析案例，思考并讨论情绪产生的原因，以及影响。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【议学活动】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学生思考：1.小梅和小静体验到了哪些情绪？2.在情绪管理中，认识自己的情绪有什么作用？针对2个问题分组讨论，每组推选一名代表发言，分享小组讨论的结果。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【议学成果】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学生能够认识到了解自身情绪的重要性，学会认识自己的情绪。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【议学小结】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教师总结认识自己情绪的重要性。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【议学情境二】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小梅为人际交往所困，总是担心同学接近自己，认为他们就是来取笑自己的，经常是不开心的状态。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【议学任务】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学生认真分析案例材料，思考帮助小梅的办法。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【议学活动】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学生思考：你有什么办法帮助小梅重新快乐起来呢？小组内进行讨论，并派一名代表展示讨论成果。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【议学成果】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学生能够认识并区分调节情绪的不同方法。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【议学小结】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教师总结，引导学生学会运用不同的方法调节和控制自己的情绪，保持积极乐观的心态。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【议学情境三】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“踢猫效应”漫画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【议学任务】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学生认真分析漫画材料。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【议学活动】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生思考：1.漫画中的情况是怎样造成的？2.请你选择漫画中的任一人物，调整做法，改变故事走向。3.既然情绪是相互感染的，你准备如何帮助身边的人，做他们的“情绪加油站”？小组内进行讨论，并派一名代表展示讨论成果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【议学成果】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学生能够认识情绪会相互感染，要学会合理表达情绪，并学会在帮助他人、奉献社会中培养积极健康的情绪。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【议学小结】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教师总结，引导学生学会选择合适的场合、用合理的方式表达情绪，并在帮助他人的过程中培养积极健康的情绪。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（四）拓学・迁移应用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学生学以致用，解释案例现象。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七年级学生小美是个性格内向的女孩，平时很少和同学交流。有一次，她在课堂上回答问题时，因为紧张答错了，同学们哄堂大笑。她感到非常尴尬，从此更加沉默寡言，总是一个人独来独往。后来，老师发现了她的问题，主动找她谈心，帮助她分析原因，并鼓励她积极参加班级活动。在老师和同学们的帮助下，小美逐渐变得开朗起来，学习成绩也有了很大提高。思考：老师和同学们的帮助对小美产生了怎样的作用？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教师引导学生思考、启发、点拨，归纳知识。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（五）践学・知行合一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绘制一幅“情绪相互感染”的漫画，改变“踢猫效应”的结果。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教师指导学生完成漫画，并组织分享和交流。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四、板书设计</w:t>
      </w:r>
    </w:p>
    <w:p>
      <w:r>
        <w:drawing>
          <wp:inline distT="0" distB="0" distL="114300" distR="114300">
            <wp:extent cx="5268595" cy="1504950"/>
            <wp:effectExtent l="0" t="0" r="444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92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2025-03-04T01:08:07Z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