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 w:cs="黑体"/>
          <w:sz w:val="30"/>
          <w:szCs w:val="30"/>
        </w:rPr>
        <w:t>10.1认识民法典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shd w:val="clear" w:fill="FFF8EB"/>
          <w:lang w:val="en-US" w:eastAsia="zh-CN" w:bidi="ar"/>
        </w:rPr>
        <w:t>一、教学目标</w:t>
      </w:r>
      <w:r>
        <w:rPr>
          <w:rFonts w:hint="eastAsia" w:ascii="宋体" w:hAnsi="宋体" w:eastAsia="宋体" w:cs="宋体"/>
          <w:b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一）法治观念：帮助学生全面了解民法典的调整范围、立法目的和立法原则，明确民法典在社会生活中不可替代的重要地位，牢固树立宪法法律至上的法治观念。增强学生尊法学法守法用法的意识，引导学生学会运用民法典知识分析和解决生活中的实际问题，依法维护自身和他人的合法权益，积极主动地参与法治实践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二）政治认同：通过深入学习民法典颁布实施的重大意义，让学生深刻认识到我国法治建设所取得的辉煌成就，从而坚定对中国特色社会主义法治道路的高度认同，增强对国家治理体系和治理能力现代化的坚定信心，自觉拥护党的领导，积极主动地参与到法治社会建设中，成为法治建设的积极推动者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三）道德修养：引导学生深入理解民法典中所蕴含的社会主义核心价值观，清晰认识法治与德治相辅相成的紧密关系。在学习民法典的过程中，注重培养学生良好的道德观念，促使学生在日常生活中自觉以道德准则约束自身行为，同时学会运用法律武器维护自身合法权益，做到德法兼修，不断提升自身的道德修养水平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四）健全人格：通过对民法典相关内容的深入学习，着力培养学生自律、理性、诚信的人格品质。使学生明白在法律框架内，能够自由地发展个性，实现个人价值，同时懂得尊重他人权利，正确处理个人与社会的关系，进而形成积极向上、健康和谐的健全人格。（五）责任意识：让学生深刻认识到民法典的实施离不开全社会的共同努力，从而激发学生强烈的社会责任感。鼓励学生积极关注身边的法律问题，主动向身边人宣传民法典知识，为营造良好的法治环境贡献自己的力量，培养学生主动参与法治建设的责任意识和担当精神。  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kern w:val="0"/>
          <w:sz w:val="24"/>
          <w:szCs w:val="24"/>
          <w:shd w:val="clear" w:fill="FFF8EB"/>
          <w:lang w:val="en-US" w:eastAsia="zh-CN" w:bidi="ar"/>
        </w:rPr>
        <w:t>二、教学重点难点</w:t>
      </w:r>
      <w:r>
        <w:rPr>
          <w:rFonts w:hint="eastAsia" w:ascii="宋体" w:hAnsi="宋体" w:eastAsia="宋体" w:cs="宋体"/>
          <w:b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（一）教学重点：民法典调整范围、作用。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（二）教学难点：民法典与社会主义核心价值观的关系、民法典的原则。  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kern w:val="0"/>
          <w:sz w:val="24"/>
          <w:szCs w:val="24"/>
          <w:shd w:val="clear" w:fill="FFF8EB"/>
          <w:lang w:val="en-US" w:eastAsia="zh-CN" w:bidi="ar"/>
        </w:rPr>
        <w:t>三、教学过程</w:t>
      </w:r>
      <w:r>
        <w:rPr>
          <w:rFonts w:hint="eastAsia" w:ascii="宋体" w:hAnsi="宋体" w:eastAsia="宋体" w:cs="宋体"/>
          <w:b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（一）自学・质疑反馈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【学生活动】学生课前完成和自主阅读教材，提出问题。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【教师活动】教师根据学生自学反馈和学习困惑，以学定教。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（二）展学・情境导入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【学生活动】视频：民法典的简介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教师活动】引导学生思考：什么是民法典？据此确认总议题：认识民法典。子议题一：民法典与我们一生紧密相关。子议题二：模拟法庭为民法典点赞。子议题三：民法典与社会主义核心价值观的关系。子议题四：民法典的基本原则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（三）议学：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合作探究子议题一：民法典与我们一生紧密相关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【议学情景】教师展示民法典在我们的一生中扮演重要角色。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【议学任务】结合以上材料和生活经验，说说民法典是一部什么样的法律。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【议学活动】分析情境，讨论教材问题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【议学成果】从呱呱坠地享受百般关爱，到两鬓如霜儿孙绕膝；从清晨迎接第一缕阳光，到放学回家休息娱乐，我们时时刻刻都在与民法典打交道，受其保护，受其约束。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小结】民法典是新中国第一部以“法典”命名的法律，是“社会生活的百科全书”。每个人的生老病死、衣食住行都离不开它的规范和保护。民法典是一部调整平等主体之间的人身关系和财产关系，体现对生命健康、财产安全、交易便利、生活幸福、人格尊严等各方面权利平等保护的法律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子议题二：模拟法庭为民法典点赞议学任务二：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情境】72岁的沈老太在药店买药时突然晕倒在地，小李见状急忙施救，为老人做了心肺复苏。后送往医院，老人12根肋骨在做心肺复苏中被压骨折，右肺挫伤。沈老太儿子认为小李救助不专业致母亲受伤，将其告上法庭，要求赔偿医疗费等9800余元及后续近10万元赔偿金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【议学任务】作为小法官，你会做出怎样的判决？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【议学活动】结合拓展资料，思考法律如何做出公正判决。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【议学成果】法院根据《民法典》第一百八十四条规定，因自愿实施紧急救助行为造成受助人损害的，救助人不承担民事责任。判决不承担赔偿，驳回沈老太诉讼请求。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小结】维护人民群众合法权益新中国成立以来特别是改革开放以来，我国立足国情和实际需要，加快推进各领域立法工作，形成并不断完善以宪法为核心的中国特色社会主义法律体系，国家生活和社会生活各方面总体上实现了有法可依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议学任务三：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情境】大学生小吴通过线上贷款平台以周息30%的高额利息借款5000元买手机，因无法按期归还，利息不断增加，6个月后，小吴的“贷款”总金额滚雪球般增长至17万元。家人朋友收到恐吓短信，家门口被泼油漆。最终小吴将该线上平台诉至法院，请求按本金和正常市场利息偿还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【议学任务】作为小法官，你会做出怎样的判决？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【议学活动】结合拓展资料，思考法律如何做出公正判决。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成果】法院根据《民法典》第六百八十条规定，因禁止高利放贷，借款的利率不得违反国家有关规定。判决认定超出法律规定利率的利息约定无效，无需支付超出部分利息。使用威胁、恐吓方式强迫还款，涉嫌敲诈勒索罪。最终法院以诈骗罪、敲诈勒索罪对该公司人员判处一年至八年不等有期徒刑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【议学小结】有利于营造稳定、公平、透明、可预期的法治化营商环境，促进社会更加和谐。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子议题三：民法典与社会主义核心价值观的关系。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议学任务四：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【议学情境】教材相关链接：《中华人民共和国民法典》（节选）第七条 民事主体从事民事活动，应当遵循诚信原则，秉持诚实，恪守承诺。第九条 民事主体从事民事活动，应当有利于节约资源、保护生态环境。第一百八十四条 因自愿实施紧急救助行为造成受助人损害的，救助人不承担民事责任。第一百八十五条 侵害英雄烈士等的姓名、肖像、名誉、荣誉，损害社会公共利益的，应当承担民事责任。第一千零四十三条 家庭应当树立优良家风，弘扬家庭美德，重视家庭文明建设。 夫妻应当互相忠实，互相尊重，互相关爱；家庭成员应当敬老爱幼，互相帮助，维护平等、和睦、文明的婚姻家庭关系。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【议学任务】探究《中华人民共和国民法典》与社会主义核心价值观的关系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【议学活动】将法律与所属的领域进行连线。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【议学成果】概括德治与法治的关系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【议学小结】民法典注重融入社会主义核心价值观，彰显中华传统美德和社会公德、职业道德、家庭美德、个人品德，体现法治与德治相结合的治国理念。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子议题四：民法典的基本原则议学任务五：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情境】探究与分析：方某遗失了装有重要文件的公文包。他随即通过媒体悬赏一千元寻找。当捡到公文包的赵某找到方某归还公文包时，方某却拒绝支付悬赏费用。因沟通未果，赵某遂将方某诉至人民法院。人民法院依据民法典，判决方某向赵某支付一千元酬金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【议学任务】由诚信原则迁移到其他原则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【议学活动】查阅民法典，找出人民法院作出上述判决的法律依据。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【议学结果】《民法典》第七条 民事主体从事民事活动，应当遵循诚信原则，秉持诚实，恪守承诺。《民法典》第三百一十七条 权利人领取遗失物时，应当向拾得人或者有关部门支付保管遗失物等支出的必要费用。权利人悬赏寻找遗失物的，领取遗失物时应当按照承诺履行义务。拾得人侵占遗失物的，无权请求保管遗失物等支出的费用，也无权请求权利人按照承诺履行义务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议学小结】民法典规定了人们从事民事活动的基本原则。社会成员之间既有共同利益，也有各自的利益。为确保各成员合理合法地行使权利，调整平等主体之间的利益关系，民法典确立了平等、自愿、公平、诚信、守法和公序良俗、绿色等基本原则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（四）拓学：迁移运用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学生活动】民法典第一条规定:“为了保护民事主体的合法权益,调整民事关系,维护社会和经济秩序,适应中国特色社会主义发展要求,弘扬社会主义核心价值观,根据宪法,制定本法。”(1)民法典第一条规定中的“弘扬社会主义核心价值观”说明了什么?(2)“保护民事主体的合法权益,调整民事关系,维护社会和经济秩序”,从中,你体会出哪些道理？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【教师活动】(1)民法典注重融入社会主义核心价值观,彰显中华传统美德和社会公德、职业道德、家庭美德、个人品德,体现法治与德治相结合的治国理念。(2)①民法典调整平等主体之间的人身关系和财产关系,体现对生命健康、财产安全、交易便利、生活幸福、人格尊严等各方面权利平等保护。②实施民法典,能够更好地保障人民群众合法权益,有利于营造稳定、公平、透明、可预期的法治化营商环境,促进社会更加和谐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t>（五）践学：知行合一实践任务：以“典”燃法治之光：图解生活中的法律智慧为主题，制作手抄报。</w:t>
      </w:r>
      <w:r>
        <w:rPr>
          <w:rFonts w:hint="eastAsia" w:ascii="宋体" w:hAnsi="宋体" w:eastAsia="宋体" w:cs="宋体"/>
          <w:kern w:val="0"/>
          <w:sz w:val="24"/>
          <w:szCs w:val="24"/>
          <w:shd w:val="clear" w:fill="FFF8EB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/>
          <w:kern w:val="0"/>
          <w:sz w:val="24"/>
          <w:szCs w:val="24"/>
          <w:shd w:val="clear" w:fill="FFF8EB"/>
          <w:lang w:val="en-US" w:eastAsia="zh-CN" w:bidi="ar"/>
        </w:rPr>
        <w:t>四、板书设计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r>
        <w:drawing>
          <wp:inline distT="0" distB="0" distL="114300" distR="114300">
            <wp:extent cx="5273040" cy="176466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64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F9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2025-05-14T11:55:41Z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