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096C" w14:textId="77777777" w:rsidR="007F5C02" w:rsidRDefault="00000000">
      <w:pPr>
        <w:widowControl/>
        <w:spacing w:line="480" w:lineRule="exact"/>
        <w:jc w:val="center"/>
        <w:rPr>
          <w:rFonts w:ascii="楷体" w:eastAsia="楷体" w:hAnsi="楷体" w:cs="楷体" w:hint="eastAsia"/>
          <w:b/>
          <w:bCs/>
          <w:color w:val="000000"/>
          <w:kern w:val="0"/>
          <w:sz w:val="44"/>
          <w:szCs w:val="44"/>
          <w:lang w:eastAsia="zh-Hans"/>
        </w:rPr>
      </w:pPr>
      <w:r>
        <w:rPr>
          <w:rFonts w:ascii="楷体" w:eastAsia="楷体" w:hAnsi="楷体" w:cs="楷体" w:hint="eastAsia"/>
          <w:b/>
          <w:bCs/>
          <w:color w:val="000000"/>
          <w:kern w:val="0"/>
          <w:sz w:val="44"/>
          <w:szCs w:val="44"/>
          <w:lang w:eastAsia="zh-Hans"/>
        </w:rPr>
        <w:t>常州市新北区小学科学陈雨薇优秀</w:t>
      </w:r>
    </w:p>
    <w:p w14:paraId="5DE95890" w14:textId="4EE40713" w:rsidR="007F5C02" w:rsidRDefault="00000000">
      <w:pPr>
        <w:widowControl/>
        <w:spacing w:line="480" w:lineRule="exact"/>
        <w:jc w:val="center"/>
        <w:rPr>
          <w:b/>
          <w:bCs/>
          <w:sz w:val="32"/>
          <w:szCs w:val="32"/>
        </w:rPr>
      </w:pPr>
      <w:r>
        <w:rPr>
          <w:rFonts w:ascii="楷体" w:eastAsia="楷体" w:hAnsi="楷体" w:cs="楷体" w:hint="eastAsia"/>
          <w:b/>
          <w:bCs/>
          <w:color w:val="000000"/>
          <w:kern w:val="0"/>
          <w:sz w:val="44"/>
          <w:szCs w:val="44"/>
          <w:lang w:eastAsia="zh-Hans"/>
        </w:rPr>
        <w:t>教师培育室</w:t>
      </w:r>
      <w:r>
        <w:rPr>
          <w:rFonts w:ascii="楷体" w:eastAsia="楷体" w:hAnsi="楷体" w:cs="楷体" w:hint="eastAsia"/>
          <w:b/>
          <w:bCs/>
          <w:color w:val="000000"/>
          <w:kern w:val="0"/>
          <w:sz w:val="44"/>
          <w:szCs w:val="44"/>
        </w:rPr>
        <w:t>第</w:t>
      </w:r>
      <w:r w:rsidR="0091488D">
        <w:rPr>
          <w:rFonts w:ascii="楷体" w:eastAsia="楷体" w:hAnsi="楷体" w:cs="楷体" w:hint="eastAsia"/>
          <w:b/>
          <w:bCs/>
          <w:color w:val="000000"/>
          <w:kern w:val="0"/>
          <w:sz w:val="44"/>
          <w:szCs w:val="44"/>
        </w:rPr>
        <w:t>23</w:t>
      </w:r>
      <w:r>
        <w:rPr>
          <w:rFonts w:ascii="楷体" w:eastAsia="楷体" w:hAnsi="楷体" w:cs="楷体" w:hint="eastAsia"/>
          <w:b/>
          <w:bCs/>
          <w:color w:val="000000"/>
          <w:kern w:val="0"/>
          <w:sz w:val="44"/>
          <w:szCs w:val="44"/>
        </w:rPr>
        <w:t>次活动</w:t>
      </w:r>
    </w:p>
    <w:tbl>
      <w:tblPr>
        <w:tblStyle w:val="a3"/>
        <w:tblW w:w="8520" w:type="dxa"/>
        <w:tblLayout w:type="fixed"/>
        <w:tblLook w:val="04A0" w:firstRow="1" w:lastRow="0" w:firstColumn="1" w:lastColumn="0" w:noHBand="0" w:noVBand="1"/>
      </w:tblPr>
      <w:tblGrid>
        <w:gridCol w:w="2130"/>
        <w:gridCol w:w="2056"/>
        <w:gridCol w:w="1650"/>
        <w:gridCol w:w="2684"/>
      </w:tblGrid>
      <w:tr w:rsidR="007F5C02" w14:paraId="7C1F765B" w14:textId="77777777">
        <w:tc>
          <w:tcPr>
            <w:tcW w:w="2130" w:type="dxa"/>
          </w:tcPr>
          <w:p w14:paraId="5BF76E78" w14:textId="77777777" w:rsidR="007F5C02" w:rsidRDefault="00000000">
            <w:pPr>
              <w:jc w:val="center"/>
              <w:rPr>
                <w:b/>
                <w:bCs/>
                <w:sz w:val="28"/>
                <w:szCs w:val="28"/>
              </w:rPr>
            </w:pPr>
            <w:r>
              <w:rPr>
                <w:rFonts w:hint="eastAsia"/>
                <w:b/>
                <w:bCs/>
                <w:sz w:val="28"/>
                <w:szCs w:val="28"/>
              </w:rPr>
              <w:t>活动主题</w:t>
            </w:r>
          </w:p>
        </w:tc>
        <w:tc>
          <w:tcPr>
            <w:tcW w:w="6390" w:type="dxa"/>
            <w:gridSpan w:val="3"/>
          </w:tcPr>
          <w:p w14:paraId="3E55C97C" w14:textId="23099021" w:rsidR="007F5C02" w:rsidRDefault="0091488D">
            <w:pPr>
              <w:widowControl/>
              <w:spacing w:line="500" w:lineRule="exact"/>
              <w:ind w:firstLine="480"/>
              <w:jc w:val="left"/>
              <w:rPr>
                <w:b/>
                <w:bCs/>
                <w:sz w:val="28"/>
                <w:szCs w:val="28"/>
              </w:rPr>
            </w:pPr>
            <w:r w:rsidRPr="0091488D">
              <w:rPr>
                <w:rFonts w:hint="eastAsia"/>
                <w:b/>
                <w:bCs/>
                <w:sz w:val="28"/>
                <w:szCs w:val="28"/>
              </w:rPr>
              <w:t>技术赋能教学</w:t>
            </w:r>
            <w:r w:rsidRPr="0091488D">
              <w:rPr>
                <w:rFonts w:hint="eastAsia"/>
                <w:b/>
                <w:bCs/>
                <w:sz w:val="28"/>
                <w:szCs w:val="28"/>
              </w:rPr>
              <w:t xml:space="preserve"> </w:t>
            </w:r>
            <w:r w:rsidRPr="0091488D">
              <w:rPr>
                <w:rFonts w:hint="eastAsia"/>
                <w:b/>
                <w:bCs/>
                <w:sz w:val="28"/>
                <w:szCs w:val="28"/>
              </w:rPr>
              <w:t>深化思维课堂</w:t>
            </w:r>
          </w:p>
        </w:tc>
      </w:tr>
      <w:tr w:rsidR="007F5C02" w14:paraId="1F59E246" w14:textId="77777777">
        <w:tc>
          <w:tcPr>
            <w:tcW w:w="2130" w:type="dxa"/>
          </w:tcPr>
          <w:p w14:paraId="5E0C78DE" w14:textId="77777777" w:rsidR="007F5C02" w:rsidRDefault="00000000">
            <w:pPr>
              <w:jc w:val="center"/>
              <w:rPr>
                <w:b/>
                <w:bCs/>
                <w:sz w:val="28"/>
                <w:szCs w:val="28"/>
              </w:rPr>
            </w:pPr>
            <w:r>
              <w:rPr>
                <w:rFonts w:hint="eastAsia"/>
                <w:b/>
                <w:bCs/>
                <w:sz w:val="28"/>
                <w:szCs w:val="28"/>
              </w:rPr>
              <w:t>活动时间</w:t>
            </w:r>
          </w:p>
        </w:tc>
        <w:tc>
          <w:tcPr>
            <w:tcW w:w="2056" w:type="dxa"/>
            <w:vAlign w:val="center"/>
          </w:tcPr>
          <w:p w14:paraId="1F85C793" w14:textId="03A890AD" w:rsidR="007F5C02" w:rsidRDefault="0091488D">
            <w:pPr>
              <w:jc w:val="center"/>
              <w:rPr>
                <w:b/>
                <w:bCs/>
                <w:sz w:val="28"/>
                <w:szCs w:val="28"/>
              </w:rPr>
            </w:pPr>
            <w:r>
              <w:rPr>
                <w:rFonts w:hint="eastAsia"/>
                <w:b/>
                <w:bCs/>
                <w:sz w:val="28"/>
                <w:szCs w:val="28"/>
              </w:rPr>
              <w:t>2024.10.31</w:t>
            </w:r>
          </w:p>
        </w:tc>
        <w:tc>
          <w:tcPr>
            <w:tcW w:w="1650" w:type="dxa"/>
          </w:tcPr>
          <w:p w14:paraId="6A460D98" w14:textId="77777777" w:rsidR="007F5C02" w:rsidRDefault="00000000">
            <w:pPr>
              <w:jc w:val="center"/>
              <w:rPr>
                <w:b/>
                <w:bCs/>
                <w:sz w:val="28"/>
                <w:szCs w:val="28"/>
              </w:rPr>
            </w:pPr>
            <w:r>
              <w:rPr>
                <w:rFonts w:hint="eastAsia"/>
                <w:b/>
                <w:bCs/>
                <w:sz w:val="28"/>
                <w:szCs w:val="28"/>
              </w:rPr>
              <w:t>活动地点</w:t>
            </w:r>
          </w:p>
        </w:tc>
        <w:tc>
          <w:tcPr>
            <w:tcW w:w="2684" w:type="dxa"/>
            <w:vAlign w:val="center"/>
          </w:tcPr>
          <w:p w14:paraId="1C846D18" w14:textId="1A02A689" w:rsidR="007F5C02" w:rsidRDefault="0091488D">
            <w:pPr>
              <w:jc w:val="center"/>
              <w:rPr>
                <w:b/>
                <w:bCs/>
                <w:sz w:val="28"/>
                <w:szCs w:val="28"/>
              </w:rPr>
            </w:pPr>
            <w:r w:rsidRPr="0091488D">
              <w:rPr>
                <w:rFonts w:hint="eastAsia"/>
                <w:b/>
                <w:bCs/>
                <w:sz w:val="28"/>
                <w:szCs w:val="28"/>
              </w:rPr>
              <w:t>溧阳市泓口小学</w:t>
            </w:r>
          </w:p>
        </w:tc>
      </w:tr>
      <w:tr w:rsidR="007F5C02" w14:paraId="6D938DAB" w14:textId="77777777">
        <w:tc>
          <w:tcPr>
            <w:tcW w:w="2130" w:type="dxa"/>
          </w:tcPr>
          <w:p w14:paraId="564A65E1" w14:textId="77777777" w:rsidR="007F5C02" w:rsidRDefault="00000000">
            <w:pPr>
              <w:jc w:val="center"/>
              <w:rPr>
                <w:b/>
                <w:bCs/>
                <w:sz w:val="28"/>
                <w:szCs w:val="28"/>
              </w:rPr>
            </w:pPr>
            <w:r>
              <w:rPr>
                <w:rFonts w:hint="eastAsia"/>
                <w:b/>
                <w:bCs/>
                <w:sz w:val="28"/>
                <w:szCs w:val="28"/>
              </w:rPr>
              <w:t>参加对象</w:t>
            </w:r>
          </w:p>
        </w:tc>
        <w:tc>
          <w:tcPr>
            <w:tcW w:w="6390" w:type="dxa"/>
            <w:gridSpan w:val="3"/>
          </w:tcPr>
          <w:p w14:paraId="7F334964" w14:textId="77777777" w:rsidR="007F5C02" w:rsidRDefault="00000000">
            <w:pPr>
              <w:widowControl/>
              <w:spacing w:line="500" w:lineRule="exact"/>
              <w:ind w:firstLine="480"/>
              <w:jc w:val="left"/>
              <w:rPr>
                <w:b/>
                <w:bCs/>
                <w:sz w:val="28"/>
                <w:szCs w:val="28"/>
              </w:rPr>
            </w:pPr>
            <w:r>
              <w:rPr>
                <w:rFonts w:hint="eastAsia"/>
                <w:b/>
                <w:bCs/>
                <w:sz w:val="28"/>
                <w:szCs w:val="28"/>
              </w:rPr>
              <w:t>小学科学陈雨薇优秀教师培育室全体成员</w:t>
            </w:r>
          </w:p>
        </w:tc>
      </w:tr>
      <w:tr w:rsidR="007F5C02" w14:paraId="0F1E3E54" w14:textId="77777777">
        <w:tc>
          <w:tcPr>
            <w:tcW w:w="2130" w:type="dxa"/>
          </w:tcPr>
          <w:p w14:paraId="50AEBB34" w14:textId="77777777" w:rsidR="007F5C02" w:rsidRDefault="00000000">
            <w:pPr>
              <w:jc w:val="center"/>
              <w:rPr>
                <w:b/>
                <w:bCs/>
                <w:sz w:val="28"/>
                <w:szCs w:val="28"/>
              </w:rPr>
            </w:pPr>
            <w:r>
              <w:rPr>
                <w:rFonts w:hint="eastAsia"/>
                <w:b/>
                <w:bCs/>
                <w:sz w:val="28"/>
                <w:szCs w:val="28"/>
              </w:rPr>
              <w:t>活动主持人</w:t>
            </w:r>
          </w:p>
        </w:tc>
        <w:tc>
          <w:tcPr>
            <w:tcW w:w="2056" w:type="dxa"/>
            <w:vAlign w:val="center"/>
          </w:tcPr>
          <w:p w14:paraId="5A508AE3" w14:textId="77777777" w:rsidR="007F5C02" w:rsidRDefault="00000000">
            <w:pPr>
              <w:jc w:val="center"/>
              <w:rPr>
                <w:b/>
                <w:bCs/>
                <w:sz w:val="28"/>
                <w:szCs w:val="28"/>
              </w:rPr>
            </w:pPr>
            <w:r>
              <w:rPr>
                <w:rFonts w:hint="eastAsia"/>
                <w:b/>
                <w:bCs/>
                <w:sz w:val="28"/>
                <w:szCs w:val="28"/>
              </w:rPr>
              <w:t>李红静</w:t>
            </w:r>
          </w:p>
        </w:tc>
        <w:tc>
          <w:tcPr>
            <w:tcW w:w="1650" w:type="dxa"/>
          </w:tcPr>
          <w:p w14:paraId="5EED0DDD" w14:textId="77777777" w:rsidR="007F5C02" w:rsidRDefault="00000000">
            <w:pPr>
              <w:jc w:val="center"/>
              <w:rPr>
                <w:b/>
                <w:bCs/>
                <w:sz w:val="28"/>
                <w:szCs w:val="28"/>
              </w:rPr>
            </w:pPr>
            <w:r>
              <w:rPr>
                <w:rFonts w:hint="eastAsia"/>
                <w:b/>
                <w:bCs/>
                <w:sz w:val="28"/>
                <w:szCs w:val="28"/>
              </w:rPr>
              <w:t>记录整理</w:t>
            </w:r>
          </w:p>
        </w:tc>
        <w:tc>
          <w:tcPr>
            <w:tcW w:w="2684" w:type="dxa"/>
            <w:vAlign w:val="center"/>
          </w:tcPr>
          <w:p w14:paraId="4739CA9A" w14:textId="32E8DEEB" w:rsidR="007F5C02" w:rsidRDefault="0091488D">
            <w:pPr>
              <w:jc w:val="center"/>
              <w:rPr>
                <w:b/>
                <w:bCs/>
                <w:sz w:val="28"/>
                <w:szCs w:val="28"/>
              </w:rPr>
            </w:pPr>
            <w:r>
              <w:rPr>
                <w:rFonts w:hint="eastAsia"/>
                <w:b/>
                <w:bCs/>
                <w:sz w:val="28"/>
                <w:szCs w:val="28"/>
              </w:rPr>
              <w:t>冯玉玲</w:t>
            </w:r>
          </w:p>
        </w:tc>
      </w:tr>
      <w:tr w:rsidR="007F5C02" w14:paraId="7E4FD347" w14:textId="77777777">
        <w:tc>
          <w:tcPr>
            <w:tcW w:w="2130" w:type="dxa"/>
          </w:tcPr>
          <w:p w14:paraId="1649E1D4" w14:textId="77777777" w:rsidR="007F5C02" w:rsidRDefault="00000000">
            <w:pPr>
              <w:jc w:val="center"/>
              <w:rPr>
                <w:b/>
                <w:bCs/>
                <w:sz w:val="28"/>
                <w:szCs w:val="28"/>
              </w:rPr>
            </w:pPr>
            <w:r>
              <w:rPr>
                <w:rFonts w:hint="eastAsia"/>
                <w:b/>
                <w:bCs/>
                <w:sz w:val="28"/>
                <w:szCs w:val="28"/>
              </w:rPr>
              <w:t>主讲人</w:t>
            </w:r>
          </w:p>
        </w:tc>
        <w:tc>
          <w:tcPr>
            <w:tcW w:w="6390" w:type="dxa"/>
            <w:gridSpan w:val="3"/>
            <w:vAlign w:val="center"/>
          </w:tcPr>
          <w:p w14:paraId="2B69362B" w14:textId="77777777" w:rsidR="007F5C02" w:rsidRDefault="00000000">
            <w:pPr>
              <w:jc w:val="center"/>
              <w:rPr>
                <w:b/>
                <w:bCs/>
                <w:sz w:val="28"/>
                <w:szCs w:val="28"/>
              </w:rPr>
            </w:pPr>
            <w:r>
              <w:rPr>
                <w:rFonts w:hint="eastAsia"/>
                <w:b/>
                <w:bCs/>
                <w:sz w:val="28"/>
                <w:szCs w:val="28"/>
              </w:rPr>
              <w:t>陈雨薇</w:t>
            </w:r>
          </w:p>
        </w:tc>
      </w:tr>
      <w:tr w:rsidR="007F5C02" w14:paraId="7D8E8908" w14:textId="77777777">
        <w:tc>
          <w:tcPr>
            <w:tcW w:w="8520" w:type="dxa"/>
            <w:gridSpan w:val="4"/>
          </w:tcPr>
          <w:p w14:paraId="57694BD2" w14:textId="77777777" w:rsidR="007F5C02" w:rsidRDefault="00000000">
            <w:pPr>
              <w:jc w:val="center"/>
              <w:rPr>
                <w:b/>
                <w:bCs/>
                <w:sz w:val="28"/>
                <w:szCs w:val="28"/>
              </w:rPr>
            </w:pPr>
            <w:r>
              <w:rPr>
                <w:rFonts w:hint="eastAsia"/>
                <w:b/>
                <w:bCs/>
                <w:sz w:val="28"/>
                <w:szCs w:val="28"/>
              </w:rPr>
              <w:t>活动纪要</w:t>
            </w:r>
          </w:p>
        </w:tc>
      </w:tr>
      <w:tr w:rsidR="007F5C02" w14:paraId="4499D476" w14:textId="77777777">
        <w:tc>
          <w:tcPr>
            <w:tcW w:w="8520" w:type="dxa"/>
            <w:gridSpan w:val="4"/>
          </w:tcPr>
          <w:p w14:paraId="10F05987" w14:textId="674A2893" w:rsidR="004A4AD0" w:rsidRDefault="004A4AD0" w:rsidP="0091488D">
            <w:pPr>
              <w:spacing w:line="360" w:lineRule="auto"/>
              <w:ind w:firstLineChars="200" w:firstLine="480"/>
              <w:rPr>
                <w:sz w:val="24"/>
              </w:rPr>
            </w:pPr>
            <w:r>
              <w:rPr>
                <w:rFonts w:hint="eastAsia"/>
                <w:sz w:val="24"/>
              </w:rPr>
              <w:t>一、课堂展示</w:t>
            </w:r>
          </w:p>
          <w:p w14:paraId="61002ADE" w14:textId="0077D9EF" w:rsidR="0091488D" w:rsidRPr="0091488D" w:rsidRDefault="0091488D" w:rsidP="0091488D">
            <w:pPr>
              <w:spacing w:line="360" w:lineRule="auto"/>
              <w:ind w:firstLineChars="200" w:firstLine="480"/>
              <w:rPr>
                <w:sz w:val="24"/>
              </w:rPr>
            </w:pPr>
            <w:r w:rsidRPr="0091488D">
              <w:rPr>
                <w:rFonts w:hint="eastAsia"/>
                <w:sz w:val="24"/>
              </w:rPr>
              <w:t>第一节课由常州市新北区香槟湖小学的毛艳洲老师执教五年级的《地球的内部》。毛老师帮助学生初步了解地球内部的结构及物质组成，了解火山和地震的成因，知道火山喷发和地震是地球内部能量集中释放产生的自然现象。本课在学生多样活动收集信息的基础上，对地球内部进行分析推测、模型建构，在探究实践中，提升科学思维，完善科学观念。</w:t>
            </w:r>
          </w:p>
          <w:p w14:paraId="23E8808D" w14:textId="5E463AEE" w:rsidR="0091488D" w:rsidRPr="0091488D" w:rsidRDefault="0091488D" w:rsidP="0091488D">
            <w:pPr>
              <w:spacing w:line="360" w:lineRule="auto"/>
              <w:ind w:firstLineChars="200" w:firstLine="480"/>
              <w:rPr>
                <w:sz w:val="24"/>
              </w:rPr>
            </w:pPr>
            <w:r w:rsidRPr="0091488D">
              <w:rPr>
                <w:rFonts w:hint="eastAsia"/>
                <w:sz w:val="24"/>
              </w:rPr>
              <w:t>第二节课由溧阳市泓口小学的王云老师执教五年级的《身体的反应》。汪老师本节课利用大量的体验活动，结合数据分析，培养学生学会自觉运用数据解释相关现象或证明自己的观点，让学生了解刺激与反应的相关科学知识。在课堂中，汪教师积极肯定和激发学生的探究欲，学生积极参与教学活动，主动探究，表现了极高的兴趣和热情。</w:t>
            </w:r>
          </w:p>
          <w:p w14:paraId="1E1BC5BC" w14:textId="6BEC2B4E" w:rsidR="0091488D" w:rsidRPr="0091488D" w:rsidRDefault="0091488D" w:rsidP="0091488D">
            <w:pPr>
              <w:spacing w:line="360" w:lineRule="auto"/>
              <w:ind w:firstLineChars="200" w:firstLine="480"/>
              <w:rPr>
                <w:sz w:val="24"/>
              </w:rPr>
            </w:pPr>
            <w:r w:rsidRPr="0091488D">
              <w:rPr>
                <w:rFonts w:hint="eastAsia"/>
                <w:sz w:val="24"/>
              </w:rPr>
              <w:t>第三节课由常州市武进区东龙实验小学的钟超文执教五年级的创生课《</w:t>
            </w:r>
            <w:r w:rsidRPr="0091488D">
              <w:rPr>
                <w:rFonts w:hint="eastAsia"/>
                <w:sz w:val="24"/>
              </w:rPr>
              <w:t>3D</w:t>
            </w:r>
            <w:r w:rsidRPr="0091488D">
              <w:rPr>
                <w:rFonts w:hint="eastAsia"/>
                <w:sz w:val="24"/>
              </w:rPr>
              <w:t>眼镜》。</w:t>
            </w:r>
            <w:r w:rsidRPr="0091488D">
              <w:rPr>
                <w:rFonts w:hint="eastAsia"/>
                <w:sz w:val="24"/>
              </w:rPr>
              <w:t>3D</w:t>
            </w:r>
            <w:r w:rsidRPr="0091488D">
              <w:rPr>
                <w:rFonts w:hint="eastAsia"/>
                <w:sz w:val="24"/>
              </w:rPr>
              <w:t>电影近年来以其逼真的效果、良好的视觉体验深受观众喜爱。在课堂中，涉及到光的滤光现象和人体视觉的相关知识，学生对此兴趣盎然。通过设计层层递进、逐步深入的探究活动，引导学生一步步探究</w:t>
            </w:r>
            <w:r w:rsidRPr="0091488D">
              <w:rPr>
                <w:rFonts w:hint="eastAsia"/>
                <w:sz w:val="24"/>
              </w:rPr>
              <w:t>3D</w:t>
            </w:r>
            <w:r w:rsidRPr="0091488D">
              <w:rPr>
                <w:rFonts w:hint="eastAsia"/>
                <w:sz w:val="24"/>
              </w:rPr>
              <w:t>眼镜的秘密；明白</w:t>
            </w:r>
            <w:r w:rsidRPr="0091488D">
              <w:rPr>
                <w:rFonts w:hint="eastAsia"/>
                <w:sz w:val="24"/>
              </w:rPr>
              <w:t>3D</w:t>
            </w:r>
            <w:r w:rsidRPr="0091488D">
              <w:rPr>
                <w:rFonts w:hint="eastAsia"/>
                <w:sz w:val="24"/>
              </w:rPr>
              <w:t>眼镜让左右眼看到不同的物象，利用人体视觉，从而产生立体的效果。</w:t>
            </w:r>
          </w:p>
          <w:p w14:paraId="57FB6DDC" w14:textId="37B3B962" w:rsidR="004A4AD0" w:rsidRDefault="004A4AD0" w:rsidP="0091488D">
            <w:pPr>
              <w:spacing w:line="360" w:lineRule="auto"/>
              <w:ind w:firstLineChars="200" w:firstLine="480"/>
              <w:rPr>
                <w:sz w:val="24"/>
              </w:rPr>
            </w:pPr>
            <w:r>
              <w:rPr>
                <w:rFonts w:hint="eastAsia"/>
                <w:sz w:val="24"/>
              </w:rPr>
              <w:t>二、学术交流</w:t>
            </w:r>
          </w:p>
          <w:p w14:paraId="0BA7EF73" w14:textId="04DBC15E" w:rsidR="007F5C02" w:rsidRDefault="0091488D" w:rsidP="0091488D">
            <w:pPr>
              <w:spacing w:line="360" w:lineRule="auto"/>
              <w:ind w:firstLineChars="200" w:firstLine="480"/>
              <w:rPr>
                <w:rFonts w:ascii="宋体" w:hAnsi="宋体" w:cs="Arial" w:hint="eastAsia"/>
                <w:color w:val="000000"/>
                <w:kern w:val="0"/>
                <w:sz w:val="24"/>
              </w:rPr>
            </w:pPr>
            <w:r w:rsidRPr="0091488D">
              <w:rPr>
                <w:rFonts w:hint="eastAsia"/>
                <w:sz w:val="24"/>
              </w:rPr>
              <w:t>培训室的成员们聆听了四场讲座，分别是来自溧阳市泓口小学徐春明校长的《运用新技术工具创新科学实验教学》、常州市学科带头人尹小燕老师的《基于</w:t>
            </w:r>
            <w:r w:rsidRPr="0091488D">
              <w:rPr>
                <w:rFonts w:hint="eastAsia"/>
                <w:sz w:val="24"/>
              </w:rPr>
              <w:lastRenderedPageBreak/>
              <w:t>学科核心概念的单元教学设计》、常州市武进区芙蓉小学冯凯副校长的《美育视角下小学科学跨学科主题项目的教学实践》和江苏省小学科学学科教研员冯毅的《专题报告》。</w:t>
            </w:r>
          </w:p>
        </w:tc>
      </w:tr>
    </w:tbl>
    <w:p w14:paraId="5C7889DC" w14:textId="77777777" w:rsidR="007F5C02" w:rsidRDefault="007F5C02">
      <w:pPr>
        <w:jc w:val="center"/>
        <w:rPr>
          <w:b/>
          <w:bCs/>
          <w:sz w:val="24"/>
        </w:rPr>
      </w:pPr>
    </w:p>
    <w:p w14:paraId="174D9258" w14:textId="77777777" w:rsidR="007F5C02" w:rsidRDefault="007F5C02"/>
    <w:p w14:paraId="15F3F025" w14:textId="77777777" w:rsidR="007F5C02" w:rsidRDefault="007F5C02"/>
    <w:sectPr w:rsidR="007F5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159549"/>
    <w:multiLevelType w:val="singleLevel"/>
    <w:tmpl w:val="E2159549"/>
    <w:lvl w:ilvl="0">
      <w:start w:val="1"/>
      <w:numFmt w:val="chineseCounting"/>
      <w:suff w:val="nothing"/>
      <w:lvlText w:val="（%1）"/>
      <w:lvlJc w:val="left"/>
      <w:rPr>
        <w:rFonts w:hint="eastAsia"/>
      </w:rPr>
    </w:lvl>
  </w:abstractNum>
  <w:abstractNum w:abstractNumId="1" w15:restartNumberingAfterBreak="0">
    <w:nsid w:val="446D4A23"/>
    <w:multiLevelType w:val="singleLevel"/>
    <w:tmpl w:val="446D4A23"/>
    <w:lvl w:ilvl="0">
      <w:start w:val="1"/>
      <w:numFmt w:val="chineseCounting"/>
      <w:suff w:val="nothing"/>
      <w:lvlText w:val="第%1，"/>
      <w:lvlJc w:val="left"/>
      <w:rPr>
        <w:rFonts w:hint="eastAsia"/>
      </w:rPr>
    </w:lvl>
  </w:abstractNum>
  <w:num w:numId="1" w16cid:durableId="494803343">
    <w:abstractNumId w:val="1"/>
  </w:num>
  <w:num w:numId="2" w16cid:durableId="212245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k1MmVmOTczM2JiMDVkZTY4NGUwNjQ0YTI0MWIzNDAifQ=="/>
  </w:docVars>
  <w:rsids>
    <w:rsidRoot w:val="6FA267E1"/>
    <w:rsid w:val="00494250"/>
    <w:rsid w:val="004A4AD0"/>
    <w:rsid w:val="004D41AF"/>
    <w:rsid w:val="007A7B7A"/>
    <w:rsid w:val="007F5C02"/>
    <w:rsid w:val="0091488D"/>
    <w:rsid w:val="00BD593B"/>
    <w:rsid w:val="3B537007"/>
    <w:rsid w:val="6FA2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500E"/>
  <w15:docId w15:val="{E7727575-8724-45FA-9F7D-FA6C7EDE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苦而不厌</dc:creator>
  <cp:lastModifiedBy>1499370417@qq.com</cp:lastModifiedBy>
  <cp:revision>4</cp:revision>
  <dcterms:created xsi:type="dcterms:W3CDTF">2024-06-21T19:12:00Z</dcterms:created>
  <dcterms:modified xsi:type="dcterms:W3CDTF">2025-06-24T11:24:00Z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50228E3200F24A9EBB04EF3CE1C5CE8A_13</vt:lpwstr>
  </property>
</Properties>
</file>