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二十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6月23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 xml:space="preserve">一     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1.出勤：今日来园23人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2.入园情况：今天早上入园时间，23小朋友都能保持开心愉快的情绪入园，很多宝贝还能大声主动打招呼，非常棒！为小五班的宝贝们点赞！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二、有趣的区域游戏</w:t>
      </w:r>
    </w:p>
    <w:p w14:paraId="4D7572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91440</wp:posOffset>
            </wp:positionV>
            <wp:extent cx="5680710" cy="3024505"/>
            <wp:effectExtent l="0" t="0" r="0" b="635"/>
            <wp:wrapSquare wrapText="bothSides"/>
            <wp:docPr id="3" name="图片 3" descr="/private/var/mobile/Containers/Data/Application/4EA3BD48-EE5B-4A24-A40D-63AF860A69C3/tmp/insert_image_tmp_dir/2025-06-23 13:36:19.917000.png2025-06-23 13:36:19.91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4EA3BD48-EE5B-4A24-A40D-63AF860A69C3/tmp/insert_image_tmp_dir/2025-06-23 13:36:19.917000.png2025-06-23 13:36:19.917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3F527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三、集体活动《节水好办法》</w:t>
      </w:r>
    </w:p>
    <w:p w14:paraId="7A1B64B7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    </w:t>
      </w:r>
      <w:r>
        <w:rPr>
          <w:rFonts w:hint="eastAsia"/>
        </w:rPr>
        <w:t xml:space="preserve"> 幼儿在日常生活中对水有初步接触，如洗手、喝水、游戏等，但对水的重要性缺乏系统认知，也尚未形成主动节水的意识，存在洗手后忘关水龙头、玩水浪费等行为。本次活动主要通过儿歌的方式引导幼儿认识浪费水的行为，并了解可以如何节约用水。</w:t>
      </w:r>
    </w:p>
    <w:p w14:paraId="77F9BE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2024-09-15T04:36:00Z</dcterms:created>
  <dc:creator>WPS_1573563770</dc:creator>
  <cp:lastModifiedBy>iPhone</cp:lastModifiedBy>
  <dcterms:modified xsi:type="dcterms:W3CDTF">2025-06-23T13:38:10Z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2052-12.26.1</vt:lpwstr>
  </property>
  <property fmtid="{D5CDD505-2E9C-101B-9397-08002B2CF9AE}" pid="3" name="ICV">
    <vt:lpwstr>B56AB573456E309188E75868228CD8DC_33</vt:lpwstr>
  </property>
</Properties>
</file>