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69C3">
      <w:pPr>
        <w:jc w:val="center"/>
        <w:rPr>
          <w:rFonts w:hint="eastAsia"/>
          <w:sz w:val="32"/>
          <w:szCs w:val="32"/>
          <w:lang w:val="en-US" w:eastAsia="zh-CN"/>
        </w:rPr>
      </w:pPr>
      <w:r>
        <w:rPr>
          <w:rFonts w:hint="eastAsia"/>
          <w:sz w:val="32"/>
          <w:szCs w:val="32"/>
          <w:lang w:val="en-US" w:eastAsia="zh-CN"/>
        </w:rPr>
        <w:t>立足教材 整体把握</w:t>
      </w:r>
    </w:p>
    <w:p w14:paraId="671F5D38">
      <w:pPr>
        <w:ind w:firstLine="960" w:firstLineChars="400"/>
        <w:jc w:val="center"/>
        <w:rPr>
          <w:rFonts w:hint="eastAsia"/>
          <w:sz w:val="24"/>
          <w:szCs w:val="24"/>
          <w:lang w:val="en-US" w:eastAsia="zh-CN"/>
        </w:rPr>
      </w:pPr>
      <w:r>
        <w:rPr>
          <w:rFonts w:hint="eastAsia"/>
          <w:sz w:val="24"/>
          <w:szCs w:val="24"/>
          <w:lang w:val="en-US" w:eastAsia="zh-CN"/>
        </w:rPr>
        <w:t xml:space="preserve">    ——三井实验小学 冯婷婷</w:t>
      </w:r>
    </w:p>
    <w:p w14:paraId="51D27BBD">
      <w:pPr>
        <w:adjustRightInd w:val="0"/>
        <w:snapToGrid w:val="0"/>
        <w:spacing w:line="360" w:lineRule="auto"/>
        <w:ind w:firstLine="480" w:firstLineChars="200"/>
        <w:rPr>
          <w:rFonts w:hint="eastAsia" w:asciiTheme="minorEastAsia" w:hAnsiTheme="minorEastAsia"/>
          <w:sz w:val="24"/>
          <w:lang w:eastAsia="zh-CN"/>
        </w:rPr>
      </w:pPr>
      <w:r>
        <w:rPr>
          <w:rFonts w:hint="eastAsia" w:asciiTheme="minorEastAsia" w:hAnsiTheme="minorEastAsia"/>
          <w:sz w:val="24"/>
          <w:lang w:val="en-US" w:eastAsia="zh-CN"/>
        </w:rPr>
        <w:t>九月新一轮培育室活动启动</w:t>
      </w:r>
      <w:r>
        <w:rPr>
          <w:rFonts w:hint="eastAsia" w:asciiTheme="minorEastAsia" w:hAnsiTheme="minorEastAsia"/>
          <w:sz w:val="24"/>
          <w:lang w:eastAsia="zh-CN"/>
        </w:rPr>
        <w:t>，我有幸参加了由三培育室联合举办的“学科素养培养与教学”专题活动。活动中，我认真聆听了两节优质示范课程，并深入学习了潘院长的专题讲座。此次经历使我受益匪浅，不仅拓宽了我的知识面，还促使我深入思考并提升了个人在学科素养培养与教学方面的思维水平。</w:t>
      </w:r>
    </w:p>
    <w:p w14:paraId="33208183">
      <w:pPr>
        <w:numPr>
          <w:ilvl w:val="0"/>
          <w:numId w:val="1"/>
        </w:numPr>
        <w:adjustRightInd w:val="0"/>
        <w:snapToGrid w:val="0"/>
        <w:spacing w:line="360" w:lineRule="auto"/>
        <w:ind w:left="720" w:leftChars="0" w:firstLine="0" w:firstLineChars="0"/>
        <w:rPr>
          <w:rFonts w:hint="eastAsia"/>
          <w:lang w:val="en-US" w:eastAsia="zh-CN"/>
        </w:rPr>
      </w:pPr>
      <w:r>
        <w:rPr>
          <w:rFonts w:hint="eastAsia"/>
          <w:lang w:val="en-US" w:eastAsia="zh-CN"/>
        </w:rPr>
        <w:t>读懂教材：情境图和小卡通</w:t>
      </w:r>
    </w:p>
    <w:p w14:paraId="7F56DD10">
      <w:pPr>
        <w:numPr>
          <w:numId w:val="0"/>
        </w:numPr>
        <w:adjustRightInd w:val="0"/>
        <w:snapToGrid w:val="0"/>
        <w:spacing w:line="360" w:lineRule="auto"/>
        <w:ind w:firstLine="630" w:firstLineChars="300"/>
        <w:rPr>
          <w:rFonts w:hint="eastAsia"/>
          <w:lang w:val="en-US" w:eastAsia="zh-CN"/>
        </w:rPr>
      </w:pPr>
      <w:r>
        <w:rPr>
          <w:rFonts w:hint="eastAsia"/>
          <w:lang w:val="en-US" w:eastAsia="zh-CN"/>
        </w:rPr>
        <w:t>教材是教学的基石，每一幅情境图和小卡通都蕴含着丰富的教育意义与知识要点。情境图，作为教材的重要组成部分，以其生动的画面和具体的场景，引导学生进入学习的情境，让学生在视觉的引导下，自然而然地感知和理解知识。它不仅仅是图片的堆砌，更是教材编者匠心独运的体现，每一个细节都值得我们深入挖掘和品味。</w:t>
      </w:r>
    </w:p>
    <w:p w14:paraId="32700A5F">
      <w:pPr>
        <w:adjustRightInd w:val="0"/>
        <w:snapToGrid w:val="0"/>
        <w:spacing w:line="360" w:lineRule="auto"/>
        <w:ind w:firstLine="420" w:firstLineChars="200"/>
        <w:rPr>
          <w:rFonts w:hint="eastAsia"/>
          <w:lang w:val="en-US" w:eastAsia="zh-CN"/>
        </w:rPr>
      </w:pPr>
      <w:r>
        <w:rPr>
          <w:rFonts w:hint="eastAsia"/>
          <w:lang w:val="en-US" w:eastAsia="zh-CN"/>
        </w:rPr>
        <w:t>而小卡通，则以其简洁明了的线条和富有趣味性的对话，揭示了知识的逻辑层次和内在联系。它们像是一位位小老师，以轻松愉快的方式，帮助学生理清思路，把握知识的脉络。通过小卡通的引导，学生可以更加清晰地认识到知识的来龙去脉，从而更好地掌握和运用所学知识。</w:t>
      </w:r>
    </w:p>
    <w:p w14:paraId="16C5910D">
      <w:pPr>
        <w:adjustRightInd w:val="0"/>
        <w:snapToGrid w:val="0"/>
        <w:spacing w:line="360" w:lineRule="auto"/>
        <w:ind w:firstLine="420" w:firstLineChars="200"/>
        <w:rPr>
          <w:rFonts w:hint="eastAsia"/>
          <w:lang w:val="en-US" w:eastAsia="zh-CN"/>
        </w:rPr>
      </w:pPr>
      <w:r>
        <w:rPr>
          <w:rFonts w:hint="eastAsia"/>
          <w:lang w:val="en-US" w:eastAsia="zh-CN"/>
        </w:rPr>
        <w:t>因此，作为教师，我们应该在课前深入研读教材，仔细分析情境图和小卡通的内涵与外延，充分挖掘其中的教育价值。在课堂上，我们可以利用情境图激发学生的学习兴趣和探究欲望，通过引导学生观察、思考、讨论等方式，让学生在轻松愉快的氛围中掌握知识。同时，我们还可以借助小卡通的帮助，帮助学生梳理知识的逻辑结构，提高学生的思维能力和自主学习能力。这样一来，我们的教学就会更加生动有趣、富有成效。</w:t>
      </w:r>
    </w:p>
    <w:p w14:paraId="3463D123">
      <w:pPr>
        <w:ind w:firstLine="840" w:firstLineChars="400"/>
        <w:rPr>
          <w:rFonts w:hint="eastAsia"/>
          <w:lang w:val="en-US" w:eastAsia="zh-CN"/>
        </w:rPr>
      </w:pPr>
      <w:r>
        <w:drawing>
          <wp:anchor distT="0" distB="0" distL="114300" distR="114300" simplePos="0" relativeHeight="251659264" behindDoc="1" locked="0" layoutInCell="1" allowOverlap="1">
            <wp:simplePos x="0" y="0"/>
            <wp:positionH relativeFrom="column">
              <wp:posOffset>142875</wp:posOffset>
            </wp:positionH>
            <wp:positionV relativeFrom="paragraph">
              <wp:posOffset>196215</wp:posOffset>
            </wp:positionV>
            <wp:extent cx="2563495" cy="2286635"/>
            <wp:effectExtent l="0" t="0" r="8255" b="18415"/>
            <wp:wrapTight wrapText="bothSides">
              <wp:wrapPolygon>
                <wp:start x="0" y="0"/>
                <wp:lineTo x="0" y="21414"/>
                <wp:lineTo x="21509" y="21414"/>
                <wp:lineTo x="2150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63495" cy="2286635"/>
                    </a:xfrm>
                    <a:prstGeom prst="rect">
                      <a:avLst/>
                    </a:prstGeom>
                    <a:noFill/>
                    <a:ln>
                      <a:noFill/>
                    </a:ln>
                  </pic:spPr>
                </pic:pic>
              </a:graphicData>
            </a:graphic>
          </wp:anchor>
        </w:drawing>
      </w:r>
    </w:p>
    <w:p w14:paraId="24A99E91">
      <w:pPr>
        <w:ind w:firstLine="840" w:firstLineChars="400"/>
        <w:rPr>
          <w:rFonts w:hint="eastAsia"/>
          <w:lang w:val="en-US" w:eastAsia="zh-CN"/>
        </w:rPr>
      </w:pPr>
      <w:r>
        <w:drawing>
          <wp:anchor distT="0" distB="0" distL="114300" distR="114300" simplePos="0" relativeHeight="251660288" behindDoc="1" locked="0" layoutInCell="1" allowOverlap="1">
            <wp:simplePos x="0" y="0"/>
            <wp:positionH relativeFrom="column">
              <wp:posOffset>-171450</wp:posOffset>
            </wp:positionH>
            <wp:positionV relativeFrom="paragraph">
              <wp:posOffset>114300</wp:posOffset>
            </wp:positionV>
            <wp:extent cx="1971675" cy="1846580"/>
            <wp:effectExtent l="0" t="0" r="9525" b="1270"/>
            <wp:wrapTight wrapText="bothSides">
              <wp:wrapPolygon>
                <wp:start x="0" y="0"/>
                <wp:lineTo x="0" y="21392"/>
                <wp:lineTo x="21496" y="21392"/>
                <wp:lineTo x="2149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971675" cy="1846580"/>
                    </a:xfrm>
                    <a:prstGeom prst="rect">
                      <a:avLst/>
                    </a:prstGeom>
                    <a:noFill/>
                    <a:ln>
                      <a:noFill/>
                    </a:ln>
                  </pic:spPr>
                </pic:pic>
              </a:graphicData>
            </a:graphic>
          </wp:anchor>
        </w:drawing>
      </w:r>
    </w:p>
    <w:p w14:paraId="01A06A0D">
      <w:pPr>
        <w:ind w:firstLine="840" w:firstLineChars="400"/>
        <w:rPr>
          <w:rFonts w:hint="eastAsia"/>
          <w:lang w:val="en-US" w:eastAsia="zh-CN"/>
        </w:rPr>
      </w:pPr>
    </w:p>
    <w:p w14:paraId="3430271B">
      <w:pPr>
        <w:ind w:firstLine="840" w:firstLineChars="400"/>
        <w:rPr>
          <w:rFonts w:hint="eastAsia"/>
          <w:lang w:val="en-US" w:eastAsia="zh-CN"/>
        </w:rPr>
      </w:pPr>
    </w:p>
    <w:p w14:paraId="4812BEBE">
      <w:pPr>
        <w:ind w:firstLine="840" w:firstLineChars="400"/>
        <w:rPr>
          <w:rFonts w:hint="eastAsia"/>
          <w:lang w:val="en-US" w:eastAsia="zh-CN"/>
        </w:rPr>
      </w:pPr>
    </w:p>
    <w:p w14:paraId="116B0504">
      <w:pPr>
        <w:ind w:firstLine="840" w:firstLineChars="400"/>
        <w:rPr>
          <w:rFonts w:hint="eastAsia"/>
          <w:lang w:val="en-US" w:eastAsia="zh-CN"/>
        </w:rPr>
      </w:pPr>
    </w:p>
    <w:p w14:paraId="0A3CBFCE">
      <w:pPr>
        <w:ind w:firstLine="840" w:firstLineChars="400"/>
        <w:rPr>
          <w:rFonts w:hint="eastAsia"/>
          <w:lang w:val="en-US" w:eastAsia="zh-CN"/>
        </w:rPr>
      </w:pPr>
    </w:p>
    <w:p w14:paraId="542EE5D6">
      <w:pPr>
        <w:ind w:firstLine="840" w:firstLineChars="400"/>
        <w:rPr>
          <w:rFonts w:hint="eastAsia"/>
          <w:lang w:val="en-US" w:eastAsia="zh-CN"/>
        </w:rPr>
      </w:pPr>
    </w:p>
    <w:p w14:paraId="0625FB8A">
      <w:pPr>
        <w:ind w:firstLine="840" w:firstLineChars="400"/>
        <w:rPr>
          <w:rFonts w:hint="eastAsia"/>
          <w:lang w:val="en-US" w:eastAsia="zh-CN"/>
        </w:rPr>
      </w:pPr>
    </w:p>
    <w:p w14:paraId="44156ACA">
      <w:pPr>
        <w:ind w:firstLine="840" w:firstLineChars="400"/>
        <w:rPr>
          <w:rFonts w:hint="eastAsia"/>
          <w:lang w:val="en-US" w:eastAsia="zh-CN"/>
        </w:rPr>
      </w:pPr>
    </w:p>
    <w:p w14:paraId="01FD7969">
      <w:pPr>
        <w:ind w:firstLine="840" w:firstLineChars="400"/>
        <w:rPr>
          <w:rFonts w:hint="eastAsia"/>
          <w:lang w:val="en-US" w:eastAsia="zh-CN"/>
        </w:rPr>
      </w:pPr>
      <w:r>
        <w:drawing>
          <wp:anchor distT="0" distB="0" distL="114300" distR="114300" simplePos="0" relativeHeight="251662336" behindDoc="1" locked="0" layoutInCell="1" allowOverlap="1">
            <wp:simplePos x="0" y="0"/>
            <wp:positionH relativeFrom="column">
              <wp:posOffset>-1898015</wp:posOffset>
            </wp:positionH>
            <wp:positionV relativeFrom="paragraph">
              <wp:posOffset>125730</wp:posOffset>
            </wp:positionV>
            <wp:extent cx="2179955" cy="2075180"/>
            <wp:effectExtent l="0" t="0" r="0" b="0"/>
            <wp:wrapTight wrapText="bothSides">
              <wp:wrapPolygon>
                <wp:start x="0" y="0"/>
                <wp:lineTo x="0" y="21600"/>
                <wp:lineTo x="21600" y="21600"/>
                <wp:lineTo x="21600"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rcRect r="4586"/>
                    <a:stretch>
                      <a:fillRect/>
                    </a:stretch>
                  </pic:blipFill>
                  <pic:spPr>
                    <a:xfrm>
                      <a:off x="0" y="0"/>
                      <a:ext cx="2179955" cy="207518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-4314825</wp:posOffset>
            </wp:positionH>
            <wp:positionV relativeFrom="paragraph">
              <wp:posOffset>117475</wp:posOffset>
            </wp:positionV>
            <wp:extent cx="2145665" cy="2108200"/>
            <wp:effectExtent l="0" t="0" r="6985" b="6350"/>
            <wp:wrapTight wrapText="bothSides">
              <wp:wrapPolygon>
                <wp:start x="0" y="0"/>
                <wp:lineTo x="0" y="21470"/>
                <wp:lineTo x="21479" y="21470"/>
                <wp:lineTo x="2147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145665" cy="2108200"/>
                    </a:xfrm>
                    <a:prstGeom prst="rect">
                      <a:avLst/>
                    </a:prstGeom>
                    <a:noFill/>
                    <a:ln>
                      <a:noFill/>
                    </a:ln>
                  </pic:spPr>
                </pic:pic>
              </a:graphicData>
            </a:graphic>
          </wp:anchor>
        </w:drawing>
      </w:r>
    </w:p>
    <w:p w14:paraId="745D2A19">
      <w:pPr>
        <w:ind w:firstLine="840" w:firstLineChars="400"/>
        <w:rPr>
          <w:rFonts w:hint="eastAsia"/>
          <w:lang w:val="en-US" w:eastAsia="zh-CN"/>
        </w:rPr>
      </w:pPr>
    </w:p>
    <w:p w14:paraId="013130ED">
      <w:pPr>
        <w:ind w:firstLine="840" w:firstLineChars="400"/>
        <w:rPr>
          <w:rFonts w:hint="eastAsia"/>
          <w:lang w:val="en-US" w:eastAsia="zh-CN"/>
        </w:rPr>
      </w:pPr>
    </w:p>
    <w:p w14:paraId="6E9CBA03">
      <w:pPr>
        <w:ind w:firstLine="840" w:firstLineChars="400"/>
        <w:rPr>
          <w:rFonts w:hint="eastAsia"/>
          <w:lang w:val="en-US" w:eastAsia="zh-CN"/>
        </w:rPr>
      </w:pPr>
    </w:p>
    <w:p w14:paraId="2654008A">
      <w:pPr>
        <w:ind w:firstLine="840" w:firstLineChars="400"/>
        <w:rPr>
          <w:rFonts w:hint="eastAsia"/>
          <w:lang w:val="en-US" w:eastAsia="zh-CN"/>
        </w:rPr>
      </w:pPr>
    </w:p>
    <w:p w14:paraId="388B5E9E">
      <w:pPr>
        <w:ind w:firstLine="840" w:firstLineChars="400"/>
        <w:rPr>
          <w:rFonts w:hint="eastAsia"/>
          <w:lang w:val="en-US" w:eastAsia="zh-CN"/>
        </w:rPr>
      </w:pPr>
    </w:p>
    <w:p w14:paraId="57279842">
      <w:pPr>
        <w:ind w:firstLine="840" w:firstLineChars="400"/>
        <w:rPr>
          <w:rFonts w:hint="eastAsia"/>
          <w:lang w:val="en-US" w:eastAsia="zh-CN"/>
        </w:rPr>
      </w:pPr>
    </w:p>
    <w:p w14:paraId="5006E492">
      <w:pPr>
        <w:rPr>
          <w:rFonts w:hint="eastAsia"/>
          <w:lang w:val="en-US" w:eastAsia="zh-CN"/>
        </w:rPr>
      </w:pPr>
      <w:r>
        <w:drawing>
          <wp:anchor distT="0" distB="0" distL="114300" distR="114300" simplePos="0" relativeHeight="251663360" behindDoc="1" locked="0" layoutInCell="1" allowOverlap="1">
            <wp:simplePos x="0" y="0"/>
            <wp:positionH relativeFrom="column">
              <wp:posOffset>399415</wp:posOffset>
            </wp:positionH>
            <wp:positionV relativeFrom="paragraph">
              <wp:posOffset>56515</wp:posOffset>
            </wp:positionV>
            <wp:extent cx="2259965" cy="1565275"/>
            <wp:effectExtent l="0" t="0" r="6985" b="15875"/>
            <wp:wrapTight wrapText="bothSides">
              <wp:wrapPolygon>
                <wp:start x="0" y="0"/>
                <wp:lineTo x="0" y="21293"/>
                <wp:lineTo x="21485" y="21293"/>
                <wp:lineTo x="2148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259965" cy="156527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2922905</wp:posOffset>
            </wp:positionH>
            <wp:positionV relativeFrom="paragraph">
              <wp:posOffset>85090</wp:posOffset>
            </wp:positionV>
            <wp:extent cx="1702435" cy="1706880"/>
            <wp:effectExtent l="0" t="0" r="12065" b="7620"/>
            <wp:wrapTight wrapText="bothSides">
              <wp:wrapPolygon>
                <wp:start x="0" y="0"/>
                <wp:lineTo x="0" y="21455"/>
                <wp:lineTo x="21270" y="21455"/>
                <wp:lineTo x="21270"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702435" cy="1706880"/>
                    </a:xfrm>
                    <a:prstGeom prst="rect">
                      <a:avLst/>
                    </a:prstGeom>
                    <a:noFill/>
                    <a:ln>
                      <a:noFill/>
                    </a:ln>
                  </pic:spPr>
                </pic:pic>
              </a:graphicData>
            </a:graphic>
          </wp:anchor>
        </w:drawing>
      </w:r>
    </w:p>
    <w:p w14:paraId="6639FCC9">
      <w:pPr>
        <w:rPr>
          <w:rFonts w:hint="eastAsia"/>
          <w:lang w:val="en-US" w:eastAsia="zh-CN"/>
        </w:rPr>
      </w:pPr>
    </w:p>
    <w:p w14:paraId="41471839">
      <w:pPr>
        <w:rPr>
          <w:rFonts w:hint="eastAsia"/>
          <w:lang w:val="en-US" w:eastAsia="zh-CN"/>
        </w:rPr>
      </w:pPr>
    </w:p>
    <w:p w14:paraId="629EA29D">
      <w:pPr>
        <w:rPr>
          <w:rFonts w:hint="eastAsia"/>
          <w:lang w:val="en-US" w:eastAsia="zh-CN"/>
        </w:rPr>
      </w:pPr>
    </w:p>
    <w:p w14:paraId="48980B89">
      <w:pPr>
        <w:rPr>
          <w:rFonts w:hint="eastAsia"/>
          <w:lang w:val="en-US" w:eastAsia="zh-CN"/>
        </w:rPr>
      </w:pPr>
    </w:p>
    <w:p w14:paraId="0F2E1FCB">
      <w:pPr>
        <w:rPr>
          <w:rFonts w:hint="eastAsia"/>
          <w:lang w:val="en-US" w:eastAsia="zh-CN"/>
        </w:rPr>
      </w:pPr>
    </w:p>
    <w:p w14:paraId="6911158C">
      <w:pPr>
        <w:rPr>
          <w:rFonts w:hint="eastAsia"/>
          <w:lang w:val="en-US" w:eastAsia="zh-CN"/>
        </w:rPr>
      </w:pPr>
    </w:p>
    <w:p w14:paraId="1D2CCB11">
      <w:pPr>
        <w:rPr>
          <w:rFonts w:hint="eastAsia"/>
          <w:lang w:val="en-US" w:eastAsia="zh-CN"/>
        </w:rPr>
      </w:pPr>
    </w:p>
    <w:p w14:paraId="07EAF67C">
      <w:pPr>
        <w:rPr>
          <w:rFonts w:hint="eastAsia"/>
          <w:lang w:val="en-US" w:eastAsia="zh-CN"/>
        </w:rPr>
      </w:pPr>
    </w:p>
    <w:p w14:paraId="6B902D5B">
      <w:pPr>
        <w:rPr>
          <w:rFonts w:hint="eastAsia"/>
          <w:lang w:val="en-US" w:eastAsia="zh-CN"/>
        </w:rPr>
      </w:pPr>
    </w:p>
    <w:p w14:paraId="45D9EB78">
      <w:pPr>
        <w:rPr>
          <w:rFonts w:hint="eastAsia"/>
          <w:lang w:val="en-US" w:eastAsia="zh-CN"/>
        </w:rPr>
      </w:pPr>
    </w:p>
    <w:p w14:paraId="60DF002B">
      <w:pPr>
        <w:rPr>
          <w:rFonts w:hint="default"/>
          <w:lang w:val="en-US" w:eastAsia="zh-CN"/>
        </w:rPr>
      </w:pPr>
      <w:r>
        <w:rPr>
          <w:rFonts w:hint="eastAsia"/>
          <w:lang w:val="en-US" w:eastAsia="zh-CN"/>
        </w:rPr>
        <w:t>二．立足单元，整体设计教学</w:t>
      </w:r>
    </w:p>
    <w:p w14:paraId="2701CE9B">
      <w:pPr>
        <w:adjustRightInd w:val="0"/>
        <w:snapToGrid w:val="0"/>
        <w:spacing w:line="360" w:lineRule="auto"/>
        <w:ind w:firstLine="480" w:firstLineChars="200"/>
        <w:rPr>
          <w:rFonts w:hint="eastAsia"/>
          <w:lang w:val="en-US" w:eastAsia="zh-CN"/>
        </w:rPr>
      </w:pPr>
      <w:r>
        <w:rPr>
          <w:rFonts w:hint="eastAsia" w:asciiTheme="minorEastAsia" w:hAnsiTheme="minorEastAsia"/>
          <w:sz w:val="24"/>
          <w:lang w:eastAsia="zh-CN"/>
        </w:rPr>
        <w:t>《2022版数学新课标》中小学阶段数与代数领域强调整体性和一致性，包括数概念和运算本质的一致性。这反映数学内容的联系和整体性，帮助学生理解和迁移，并提升运算能力和推理意识。</w:t>
      </w:r>
    </w:p>
    <w:p w14:paraId="37C4DFC8">
      <w:pPr>
        <w:adjustRightInd w:val="0"/>
        <w:snapToGrid w:val="0"/>
        <w:spacing w:line="360" w:lineRule="auto"/>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数概念是数运算的基础，数运算是数概念的应用</w:t>
      </w:r>
    </w:p>
    <w:p w14:paraId="36080F62">
      <w:pPr>
        <w:adjustRightInd w:val="0"/>
        <w:snapToGrid w:val="0"/>
        <w:spacing w:line="360" w:lineRule="auto"/>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数的一致性：数是对数量的抽象；数（整数、小数、分数）是对多少个单位的表达，打通数域之间关联。</w:t>
      </w:r>
    </w:p>
    <w:p w14:paraId="3AD40ABD">
      <w:pPr>
        <w:adjustRightInd w:val="0"/>
        <w:snapToGrid w:val="0"/>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运算的一致性：加、减，乘，除都是计算单位，计数单位的个数，单位个数的运算，单位是谁，有几个这样的单位？整数、小数、分数乘法.</w:t>
      </w:r>
    </w:p>
    <w:p w14:paraId="6ED9DE14">
      <w:pPr>
        <w:adjustRightInd w:val="0"/>
        <w:snapToGrid w:val="0"/>
        <w:spacing w:line="360" w:lineRule="auto"/>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数运算教学：不是散点教学、一个知识点的随意堆积，围绕核心概念与关键能力统领整个单元学习，形成密切联系的知识群，形成具有一致性、相互贯通的整体结构。</w:t>
      </w:r>
    </w:p>
    <w:p w14:paraId="1B7AF921">
      <w:pPr>
        <w:adjustRightInd w:val="0"/>
        <w:snapToGrid w:val="0"/>
        <w:spacing w:line="360" w:lineRule="auto"/>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在两节课中体现：迁移：从未知到已知（在解决问题中走向自主探索）；</w:t>
      </w:r>
    </w:p>
    <w:p w14:paraId="3922D872">
      <w:pPr>
        <w:adjustRightInd w:val="0"/>
        <w:snapToGrid w:val="0"/>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推理：从会算到会想（从几何直观中走向逻辑推理）；系统：从散点到结构（打通隔断墙建立承重墙）；联系：从表象到本质（整体性、一致性、关联性）</w:t>
      </w:r>
    </w:p>
    <w:p w14:paraId="35292D2F">
      <w:pPr>
        <w:adjustRightInd w:val="0"/>
        <w:snapToGrid w:val="0"/>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为什么用除法计算（意义）；怎么算（算法）；为什么这么算（算理），将核心问题转化为具体任务，通过几何直观理解算理，探究算法，理法相融，引领学生深入思考，提升运算能力和推理意识。感悟整数意义和整数运算的一致性，关联性以及整体结构，感悟计数单位，理解数的运算就是单位个数的运算。</w:t>
      </w:r>
    </w:p>
    <w:p w14:paraId="2501204E">
      <w:pPr>
        <w:adjustRightInd w:val="0"/>
        <w:snapToGrid w:val="0"/>
        <w:spacing w:line="360" w:lineRule="auto"/>
        <w:ind w:firstLine="480" w:firstLineChars="200"/>
        <w:rPr>
          <w:rFonts w:hint="eastAsia" w:asciiTheme="minorEastAsia" w:hAnsiTheme="minorEastAsia"/>
          <w:sz w:val="24"/>
          <w:lang w:val="en-US" w:eastAsia="zh-CN"/>
        </w:rPr>
      </w:pPr>
    </w:p>
    <w:p w14:paraId="483865AD">
      <w:pPr>
        <w:adjustRightInd w:val="0"/>
        <w:snapToGrid w:val="0"/>
        <w:spacing w:line="360" w:lineRule="auto"/>
        <w:ind w:firstLine="480" w:firstLineChars="200"/>
        <w:rPr>
          <w:rFonts w:hint="eastAsia" w:asciiTheme="minorEastAsia" w:hAnsiTheme="minorEastAsia"/>
          <w:sz w:val="24"/>
          <w:lang w:val="en-US" w:eastAsia="zh-CN"/>
        </w:rPr>
      </w:pPr>
    </w:p>
    <w:p w14:paraId="4FE9D137">
      <w:pPr>
        <w:ind w:firstLine="840" w:firstLineChars="400"/>
        <w:rPr>
          <w:rFonts w:hint="eastAsia"/>
          <w:lang w:val="en-US" w:eastAsia="zh-CN"/>
        </w:rPr>
      </w:pPr>
    </w:p>
    <w:p w14:paraId="6F81BB7D">
      <w:pPr>
        <w:ind w:firstLine="840" w:firstLineChars="40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F7729"/>
    <w:multiLevelType w:val="singleLevel"/>
    <w:tmpl w:val="798F7729"/>
    <w:lvl w:ilvl="0" w:tentative="0">
      <w:start w:val="1"/>
      <w:numFmt w:val="chineseCounting"/>
      <w:lvlText w:val="%1."/>
      <w:lvlJc w:val="left"/>
      <w:pPr>
        <w:tabs>
          <w:tab w:val="left" w:pos="312"/>
        </w:tabs>
        <w:ind w:left="7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MDQ5MWI4NzE2ZmMzOWZlZTIzNjdjODE0NzExYzkifQ=="/>
  </w:docVars>
  <w:rsids>
    <w:rsidRoot w:val="00000000"/>
    <w:rsid w:val="6F293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2024-10-09T00:26:48Z</dcterms:created>
  <dc:creator>Administrator</dc:creator>
  <cp:lastModifiedBy>风雨同舟</cp:lastModifiedBy>
  <dcterms:modified xsi:type="dcterms:W3CDTF">2024-10-09T00:38:49Z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BE713A1FF6A740C98DD8C60889435A5A_12</vt:lpwstr>
  </property>
</Properties>
</file>