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A927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六月活动通知与通讯</w:t>
      </w:r>
    </w:p>
    <w:p w14:paraId="42A315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45385"/>
            <wp:effectExtent l="0" t="0" r="0" b="2540"/>
            <wp:docPr id="1" name="图片 1" descr="558ca076528bfab1b66a256a3203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8ca076528bfab1b66a256a3203a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2DC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寻根探新 融思润心——学科思政工作室开展语文评价中的思政育人主题研讨活动</w:t>
      </w:r>
    </w:p>
    <w:p w14:paraId="3079BB14">
      <w:pPr>
        <w:rPr>
          <w:rFonts w:hint="eastAsia" w:eastAsiaTheme="minorEastAsia"/>
          <w:lang w:eastAsia="zh-CN"/>
        </w:rPr>
      </w:pPr>
    </w:p>
    <w:p w14:paraId="428B3333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为深入贯彻落实立德树人根本任务，探索学科思政与语文教学深度融合的实践路径，学科思政工作室于</w:t>
      </w:r>
      <w:r>
        <w:rPr>
          <w:rFonts w:hint="eastAsia"/>
          <w:lang w:val="en-US" w:eastAsia="zh-CN"/>
        </w:rPr>
        <w:t>6月19日</w:t>
      </w:r>
      <w:r>
        <w:rPr>
          <w:rFonts w:hint="eastAsia" w:eastAsiaTheme="minorEastAsia"/>
          <w:lang w:eastAsia="zh-CN"/>
        </w:rPr>
        <w:t>开展“语文评价中的思政育人策略”主题研讨活动</w:t>
      </w:r>
      <w:r>
        <w:rPr>
          <w:rFonts w:hint="eastAsia"/>
          <w:lang w:eastAsia="zh-CN"/>
        </w:rPr>
        <w:t>。</w:t>
      </w:r>
    </w:p>
    <w:p w14:paraId="33A48FA9">
      <w:pPr>
        <w:rPr>
          <w:rFonts w:hint="eastAsia" w:eastAsiaTheme="minorEastAsia"/>
          <w:lang w:eastAsia="zh-CN"/>
        </w:rPr>
      </w:pPr>
    </w:p>
    <w:p w14:paraId="52D3F740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活动以区级一等奖语文测试卷《寻根·探新——解锁传统文化的未来密码》为研讨核心，通过“案例剖析—互动研讨—总结提升”三环节，深入挖掘语文评价中蕴含的思政教育资源。工作室徐云瑶老师首先作专题分享，她指出：“语文测试不仅是知识考查的标尺，更是价值观塑造的重要载体。”以试卷中“读经典·点亮精神之光”“观万象·触摸科技脉搏”“览古今·解码文明基因”三大任务模块为例，系统阐释了如何将传统文化传承、科技创新精神、文化自信培育融入题型设计。例如，通过梁实秋《酸梅汤与糖葫芦》的文本分析，引导学生感悟传统匠人的精益求精；以春晚《秧BOT》报道为素材，激发学生对科技报国的责任担当；结合博物馆美育、国风动画等多元案例，培养学生对传统文化创新性发展的理性认知。</w:t>
      </w:r>
    </w:p>
    <w:p w14:paraId="7B848370">
      <w:pPr>
        <w:rPr>
          <w:rFonts w:hint="eastAsia" w:eastAsiaTheme="minorEastAsia"/>
          <w:lang w:eastAsia="zh-CN"/>
        </w:rPr>
      </w:pPr>
    </w:p>
    <w:p w14:paraId="4E3B5847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在互动研讨环节，参会教师围绕“如何在学科评价中自然渗透思政元素”展开热烈讨论。王老师分享道：“这份试卷的亮点在于‘润物无声’，将家国情怀、文化自信等思政目标转化为学生可感知、可思考的语言实践任务。”李老师则提出：“未来可进一步探索跨学科融合，在评价中融入历史、艺术等元素，拓宽思政育人的广度。”研讨现场气氛热烈，教师们从试题选材、题型设计、评价导向等维度积极建言，碰撞出思维火花。</w:t>
      </w:r>
    </w:p>
    <w:p w14:paraId="4D88ABC1">
      <w:pPr>
        <w:rPr>
          <w:rFonts w:hint="eastAsia" w:eastAsiaTheme="minorEastAsia"/>
          <w:lang w:eastAsia="zh-CN"/>
        </w:rPr>
      </w:pPr>
    </w:p>
    <w:p w14:paraId="13E555A0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活动最后，工作室核心成员徐玲老师进行总结，强调学科思政的实施需把握“三性”：文本选择的适切性，深度挖掘经典文学、时事热点中的育人价值；题型设计的融合性，避免思政元素与语文能力考查的割裂；评价导向的引领性，通过开放性、思辨性问题引导学生知行合一。她倡议全体教师以评价改革为抓手，持续探索学科思政的创新路径，让语文教学既有“语文味”，更有“思政魂”。</w:t>
      </w:r>
    </w:p>
    <w:p w14:paraId="0AAAAD95">
      <w:pPr>
        <w:rPr>
          <w:rFonts w:hint="eastAsia" w:eastAsiaTheme="minorEastAsia"/>
          <w:lang w:eastAsia="zh-CN"/>
        </w:rPr>
      </w:pPr>
    </w:p>
    <w:p w14:paraId="094A6374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此次主题活动为工作室成员搭建了交流互鉴的平台，进一步明晰了学科思政与语文评价融合的方向与策略。未来，学科思政工作室将继续深耕实践，推出更多兼具学科特色与育人实效的优秀成果，为落实立德树人根本任务贡献智慧与力量。</w:t>
      </w:r>
    </w:p>
    <w:p w14:paraId="561354E5">
      <w:pPr>
        <w:ind w:firstLine="420" w:firstLineChars="2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5890"/>
            <wp:effectExtent l="0" t="0" r="5715" b="6985"/>
            <wp:docPr id="3" name="图片 3" descr="e90504c2a21096b521a8bbc162dc8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0504c2a21096b521a8bbc162dc8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5890"/>
            <wp:effectExtent l="0" t="0" r="5715" b="6985"/>
            <wp:docPr id="2" name="图片 2" descr="c12e4283a745af49f6a99dda00d9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2e4283a745af49f6a99dda00d98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40EF"/>
    <w:rsid w:val="48E61354"/>
    <w:rsid w:val="784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906</Characters>
  <Lines>0</Lines>
  <Paragraphs>0</Paragraphs>
  <TotalTime>5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2025-06-19T01:05:00Z</dcterms:created>
  <dc:creator>倾听内心的声音</dc:creator>
  <cp:lastModifiedBy>倾听内心的声音</cp:lastModifiedBy>
  <dcterms:modified xsi:type="dcterms:W3CDTF">2025-06-19T02:38:41Z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BE3E3AF877FE485293A3E9E1BA068420_11</vt:lpwstr>
  </property>
  <property fmtid="{D5CDD505-2E9C-101B-9397-08002B2CF9AE}" pid="4" name="KSOTemplateDocerSaveRecord">
    <vt:lpwstr>eyJoZGlkIjoiNmFhOTE3N2MzMjkyMzY2ODIzNDE2YWJlZGQ3MjRmOTIiLCJ1c2VySWQiOiI0MzQ4NTYxNzEifQ==</vt:lpwstr>
  </property>
</Properties>
</file>