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87C87">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28047B24">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十五</w:t>
      </w:r>
      <w:r>
        <w:rPr>
          <w:rFonts w:hint="eastAsia" w:ascii="微软雅黑" w:hAnsi="微软雅黑" w:eastAsia="微软雅黑" w:cs="微软雅黑"/>
          <w:b/>
          <w:bCs/>
          <w:sz w:val="32"/>
          <w:szCs w:val="32"/>
        </w:rPr>
        <w:t>期）</w:t>
      </w:r>
    </w:p>
    <w:p w14:paraId="628B151A">
      <w:pPr>
        <w:jc w:val="center"/>
        <w:rPr>
          <w:rFonts w:ascii="微软雅黑" w:hAnsi="微软雅黑" w:eastAsia="微软雅黑" w:cs="微软雅黑"/>
          <w:b/>
          <w:bCs/>
          <w:sz w:val="32"/>
          <w:szCs w:val="32"/>
        </w:rPr>
      </w:pPr>
    </w:p>
    <w:p w14:paraId="0CF3DD43">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4E895504">
      <w:pPr>
        <w:jc w:val="center"/>
        <w:rPr>
          <w:rFonts w:hint="eastAsia"/>
          <w:b/>
          <w:bCs/>
          <w:sz w:val="24"/>
          <w:szCs w:val="24"/>
        </w:rPr>
      </w:pPr>
      <w:r>
        <w:rPr>
          <w:rFonts w:hint="eastAsia"/>
          <w:b/>
          <w:bCs/>
          <w:sz w:val="24"/>
          <w:szCs w:val="24"/>
        </w:rPr>
        <w:t>关于新北区学前教育李潭优秀教师培育室第十五次活动的通知</w:t>
      </w:r>
    </w:p>
    <w:p w14:paraId="37817101">
      <w:pPr>
        <w:rPr>
          <w:rFonts w:hint="eastAsia"/>
        </w:rPr>
      </w:pPr>
      <w:r>
        <w:rPr>
          <w:rFonts w:hint="eastAsia"/>
        </w:rPr>
        <w:t>各幼儿园：</w:t>
      </w:r>
    </w:p>
    <w:p w14:paraId="4E6AD5BE">
      <w:pPr>
        <w:rPr>
          <w:rFonts w:hint="eastAsia"/>
        </w:rPr>
      </w:pPr>
      <w:r>
        <w:rPr>
          <w:rFonts w:hint="eastAsia"/>
        </w:rPr>
        <w:t>区学前教育李潭优秀教师培育室开展第十五次活动，将具体情况通知如下：</w:t>
      </w:r>
    </w:p>
    <w:p w14:paraId="5D07C315">
      <w:pPr>
        <w:rPr>
          <w:rFonts w:hint="eastAsia"/>
          <w:b/>
          <w:bCs/>
        </w:rPr>
      </w:pPr>
      <w:r>
        <w:rPr>
          <w:rFonts w:hint="eastAsia"/>
          <w:b/>
          <w:bCs/>
        </w:rPr>
        <w:t>一、活动时间</w:t>
      </w:r>
    </w:p>
    <w:p w14:paraId="05E5D2EE">
      <w:pPr>
        <w:rPr>
          <w:rFonts w:hint="eastAsia"/>
        </w:rPr>
      </w:pPr>
      <w:r>
        <w:rPr>
          <w:rFonts w:hint="eastAsia"/>
        </w:rPr>
        <w:t>2024年11月14日星期四13:00-16：30，时间下午半天。</w:t>
      </w:r>
    </w:p>
    <w:p w14:paraId="578E2F26">
      <w:pPr>
        <w:rPr>
          <w:rFonts w:hint="eastAsia"/>
          <w:b/>
          <w:bCs/>
        </w:rPr>
      </w:pPr>
      <w:r>
        <w:rPr>
          <w:rFonts w:hint="eastAsia"/>
          <w:b/>
          <w:bCs/>
        </w:rPr>
        <w:t>二、活动地点</w:t>
      </w:r>
    </w:p>
    <w:p w14:paraId="3B184C72">
      <w:pPr>
        <w:rPr>
          <w:rFonts w:hint="eastAsia"/>
        </w:rPr>
      </w:pPr>
      <w:r>
        <w:rPr>
          <w:rFonts w:hint="eastAsia"/>
        </w:rPr>
        <w:t>常州市新北区华山幼儿园</w:t>
      </w:r>
    </w:p>
    <w:p w14:paraId="4D1BED2F">
      <w:pPr>
        <w:rPr>
          <w:rFonts w:hint="eastAsia"/>
          <w:b/>
          <w:bCs/>
        </w:rPr>
      </w:pPr>
      <w:r>
        <w:rPr>
          <w:rFonts w:hint="eastAsia"/>
          <w:b/>
          <w:bCs/>
        </w:rPr>
        <w:t>三、参加人员</w:t>
      </w:r>
    </w:p>
    <w:p w14:paraId="31CB349F">
      <w:pPr>
        <w:rPr>
          <w:rFonts w:hint="eastAsia"/>
        </w:rPr>
      </w:pPr>
      <w:r>
        <w:rPr>
          <w:rFonts w:hint="eastAsia"/>
        </w:rPr>
        <w:t>学前教育李潭优秀教师培育室成员，欢迎其他老师参加。</w:t>
      </w:r>
    </w:p>
    <w:p w14:paraId="32E06A74">
      <w:pPr>
        <w:numPr>
          <w:ilvl w:val="0"/>
          <w:numId w:val="1"/>
        </w:numPr>
        <w:rPr>
          <w:rFonts w:hint="eastAsia"/>
        </w:rPr>
      </w:pPr>
      <w:r>
        <w:rPr>
          <w:rFonts w:hint="eastAsia"/>
          <w:b/>
          <w:bCs/>
        </w:rPr>
        <w:t>活动主题:</w:t>
      </w:r>
      <w:r>
        <w:rPr>
          <w:rFonts w:hint="eastAsia"/>
        </w:rPr>
        <w:t>班本课程实施中如何进行资源活动的有效衔接。</w:t>
      </w:r>
    </w:p>
    <w:p w14:paraId="2A248E02">
      <w:pPr>
        <w:rPr>
          <w:rFonts w:hint="eastAsia"/>
        </w:rPr>
      </w:pPr>
      <w:r>
        <w:rPr>
          <w:rFonts w:hint="eastAsia"/>
        </w:rPr>
        <w:t>1.请结合课程汇报谈谈你对班本课程中审议的理解？具体说一说要审什么？</w:t>
      </w:r>
    </w:p>
    <w:p w14:paraId="485B809A">
      <w:pPr>
        <w:rPr>
          <w:rFonts w:hint="eastAsia"/>
        </w:rPr>
      </w:pPr>
      <w:r>
        <w:rPr>
          <w:rFonts w:hint="eastAsia"/>
        </w:rPr>
        <w:t>2.对接中班社会关键经验，谈一谈基于活动目标下本次集体活动实施的有效性。</w:t>
      </w:r>
    </w:p>
    <w:p w14:paraId="247AC565">
      <w:pPr>
        <w:rPr>
          <w:rFonts w:hint="eastAsia"/>
        </w:rPr>
      </w:pPr>
      <w:r>
        <w:rPr>
          <w:rFonts w:hint="eastAsia"/>
        </w:rPr>
        <w:t>3.结合区域游戏现场，从游戏材料、游戏情景、游戏形式、教师支持等不同方面谈谈你对班级游戏的思考。</w:t>
      </w:r>
    </w:p>
    <w:p w14:paraId="65BBAF67">
      <w:pPr>
        <w:rPr>
          <w:rFonts w:hint="eastAsia"/>
          <w:b/>
          <w:bCs/>
        </w:rPr>
      </w:pPr>
      <w:r>
        <w:rPr>
          <w:rFonts w:hint="eastAsia"/>
          <w:b/>
          <w:bCs/>
        </w:rPr>
        <w:t>五、活动安排</w:t>
      </w:r>
    </w:p>
    <w:tbl>
      <w:tblPr>
        <w:tblW w:w="89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687"/>
        <w:gridCol w:w="1342"/>
        <w:gridCol w:w="873"/>
        <w:gridCol w:w="3438"/>
        <w:gridCol w:w="1304"/>
        <w:gridCol w:w="1320"/>
      </w:tblGrid>
      <w:tr w14:paraId="21CB8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276" w:hRule="atLeast"/>
        </w:trPr>
        <w:tc>
          <w:tcPr>
            <w:tcW w:w="2029" w:type="dxa"/>
            <w:gridSpan w:val="2"/>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5A7D1C62">
            <w:pPr>
              <w:rPr>
                <w:rFonts w:hint="eastAsia"/>
              </w:rPr>
            </w:pPr>
            <w:r>
              <w:rPr>
                <w:rFonts w:hint="eastAsia"/>
              </w:rPr>
              <w:t>时间</w:t>
            </w:r>
          </w:p>
        </w:tc>
        <w:tc>
          <w:tcPr>
            <w:tcW w:w="873"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7AAE7FF0">
            <w:pPr>
              <w:rPr>
                <w:rFonts w:hint="eastAsia"/>
              </w:rPr>
            </w:pPr>
            <w:r>
              <w:rPr>
                <w:rFonts w:hint="eastAsia"/>
              </w:rPr>
              <w:t>形式</w:t>
            </w:r>
          </w:p>
        </w:tc>
        <w:tc>
          <w:tcPr>
            <w:tcW w:w="3438"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02B94A01">
            <w:pPr>
              <w:rPr>
                <w:rFonts w:hint="eastAsia"/>
              </w:rPr>
            </w:pPr>
            <w:r>
              <w:rPr>
                <w:rFonts w:hint="eastAsia"/>
              </w:rPr>
              <w:t>内容</w:t>
            </w:r>
          </w:p>
        </w:tc>
        <w:tc>
          <w:tcPr>
            <w:tcW w:w="1304"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33F49ECE">
            <w:pPr>
              <w:rPr>
                <w:rFonts w:hint="eastAsia"/>
              </w:rPr>
            </w:pPr>
            <w:r>
              <w:rPr>
                <w:rFonts w:hint="eastAsia"/>
              </w:rPr>
              <w:t>主讲（主持）</w:t>
            </w:r>
          </w:p>
        </w:tc>
        <w:tc>
          <w:tcPr>
            <w:tcW w:w="1320"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7750D7F7">
            <w:pPr>
              <w:rPr>
                <w:rFonts w:hint="eastAsia"/>
              </w:rPr>
            </w:pPr>
            <w:r>
              <w:rPr>
                <w:rFonts w:hint="eastAsia"/>
              </w:rPr>
              <w:t>地点</w:t>
            </w:r>
          </w:p>
        </w:tc>
      </w:tr>
      <w:tr w14:paraId="0A53D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0" w:hRule="atLeast"/>
        </w:trPr>
        <w:tc>
          <w:tcPr>
            <w:tcW w:w="687" w:type="dxa"/>
            <w:vMerge w:val="restart"/>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36D58ED1">
            <w:pPr>
              <w:rPr>
                <w:rFonts w:hint="eastAsia"/>
              </w:rPr>
            </w:pPr>
            <w:r>
              <w:rPr>
                <w:rFonts w:hint="eastAsia"/>
              </w:rPr>
              <w:t>11月14日</w:t>
            </w:r>
          </w:p>
        </w:tc>
        <w:tc>
          <w:tcPr>
            <w:tcW w:w="134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63F9C281">
            <w:pPr>
              <w:rPr>
                <w:rFonts w:hint="eastAsia"/>
              </w:rPr>
            </w:pPr>
            <w:r>
              <w:rPr>
                <w:rFonts w:hint="eastAsia"/>
              </w:rPr>
              <w:t>13:00—13:30</w:t>
            </w:r>
          </w:p>
        </w:tc>
        <w:tc>
          <w:tcPr>
            <w:tcW w:w="873"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65F41E69">
            <w:pPr>
              <w:rPr>
                <w:rFonts w:hint="eastAsia"/>
              </w:rPr>
            </w:pPr>
            <w:r>
              <w:rPr>
                <w:rFonts w:hint="eastAsia"/>
              </w:rPr>
              <w:t>课程汇报</w:t>
            </w:r>
          </w:p>
        </w:tc>
        <w:tc>
          <w:tcPr>
            <w:tcW w:w="3438"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099F5DBC">
            <w:pPr>
              <w:rPr>
                <w:rFonts w:hint="eastAsia"/>
              </w:rPr>
            </w:pPr>
            <w:r>
              <w:rPr>
                <w:rFonts w:hint="eastAsia"/>
              </w:rPr>
              <w:t>《我在幼儿园上厕所》</w:t>
            </w:r>
          </w:p>
        </w:tc>
        <w:tc>
          <w:tcPr>
            <w:tcW w:w="130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2851CBE4">
            <w:pPr>
              <w:rPr>
                <w:rFonts w:hint="eastAsia"/>
              </w:rPr>
            </w:pPr>
            <w:r>
              <w:rPr>
                <w:rFonts w:hint="eastAsia"/>
              </w:rPr>
              <w:t>吴迪</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7A184719">
            <w:pPr>
              <w:rPr>
                <w:rFonts w:hint="eastAsia"/>
              </w:rPr>
            </w:pPr>
            <w:r>
              <w:rPr>
                <w:rFonts w:hint="eastAsia"/>
              </w:rPr>
              <w:t>多功能厅</w:t>
            </w:r>
          </w:p>
        </w:tc>
      </w:tr>
      <w:tr w14:paraId="4DC7B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0" w:hRule="atLeast"/>
        </w:trPr>
        <w:tc>
          <w:tcPr>
            <w:tcW w:w="687"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5C6E04EC">
            <w:pPr>
              <w:rPr>
                <w:rFonts w:hint="eastAsia"/>
              </w:rPr>
            </w:pPr>
          </w:p>
        </w:tc>
        <w:tc>
          <w:tcPr>
            <w:tcW w:w="134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44AD129E">
            <w:pPr>
              <w:rPr>
                <w:rFonts w:hint="eastAsia"/>
              </w:rPr>
            </w:pPr>
            <w:r>
              <w:rPr>
                <w:rFonts w:hint="eastAsia"/>
              </w:rPr>
              <w:t>13:30—14:30</w:t>
            </w:r>
          </w:p>
        </w:tc>
        <w:tc>
          <w:tcPr>
            <w:tcW w:w="873"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0DFFEBBB">
            <w:pPr>
              <w:rPr>
                <w:rFonts w:hint="eastAsia"/>
              </w:rPr>
            </w:pPr>
            <w:r>
              <w:rPr>
                <w:rFonts w:hint="eastAsia"/>
              </w:rPr>
              <w:t>现场教研</w:t>
            </w:r>
          </w:p>
        </w:tc>
        <w:tc>
          <w:tcPr>
            <w:tcW w:w="3438"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26D44D5D">
            <w:pPr>
              <w:rPr>
                <w:rFonts w:hint="eastAsia"/>
              </w:rPr>
            </w:pPr>
            <w:r>
              <w:rPr>
                <w:rFonts w:hint="eastAsia"/>
              </w:rPr>
              <w:t>专题讲座：向审议要质量——以中班角色区《美食店》创设为例</w:t>
            </w:r>
          </w:p>
        </w:tc>
        <w:tc>
          <w:tcPr>
            <w:tcW w:w="130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51824392">
            <w:pPr>
              <w:rPr>
                <w:rFonts w:hint="eastAsia"/>
              </w:rPr>
            </w:pPr>
            <w:r>
              <w:rPr>
                <w:rFonts w:hint="eastAsia"/>
              </w:rPr>
              <w:t>李潭</w:t>
            </w:r>
          </w:p>
        </w:tc>
        <w:tc>
          <w:tcPr>
            <w:tcW w:w="1320" w:type="dxa"/>
            <w:vMerge w:val="continue"/>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6B5693BA">
            <w:pPr>
              <w:rPr>
                <w:rFonts w:hint="eastAsia"/>
              </w:rPr>
            </w:pPr>
          </w:p>
        </w:tc>
      </w:tr>
      <w:tr w14:paraId="5B80C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0" w:hRule="atLeast"/>
        </w:trPr>
        <w:tc>
          <w:tcPr>
            <w:tcW w:w="687"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742497E9">
            <w:pPr>
              <w:rPr>
                <w:rFonts w:hint="eastAsia"/>
              </w:rPr>
            </w:pPr>
          </w:p>
        </w:tc>
        <w:tc>
          <w:tcPr>
            <w:tcW w:w="134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056C55EC">
            <w:pPr>
              <w:rPr>
                <w:rFonts w:hint="eastAsia"/>
              </w:rPr>
            </w:pPr>
            <w:r>
              <w:rPr>
                <w:rFonts w:hint="eastAsia"/>
              </w:rPr>
              <w:t>14:30—15:00</w:t>
            </w:r>
          </w:p>
        </w:tc>
        <w:tc>
          <w:tcPr>
            <w:tcW w:w="873"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62C2C42D">
            <w:pPr>
              <w:rPr>
                <w:rFonts w:hint="eastAsia"/>
              </w:rPr>
            </w:pPr>
            <w:r>
              <w:rPr>
                <w:rFonts w:hint="eastAsia"/>
              </w:rPr>
              <w:t>集体活动</w:t>
            </w:r>
          </w:p>
        </w:tc>
        <w:tc>
          <w:tcPr>
            <w:tcW w:w="3438"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7D99C06B">
            <w:pPr>
              <w:rPr>
                <w:rFonts w:hint="eastAsia"/>
              </w:rPr>
            </w:pPr>
            <w:r>
              <w:rPr>
                <w:rFonts w:hint="eastAsia"/>
              </w:rPr>
              <w:t>中班社会：《你好，朋友》</w:t>
            </w:r>
          </w:p>
        </w:tc>
        <w:tc>
          <w:tcPr>
            <w:tcW w:w="130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0775C0A7">
            <w:pPr>
              <w:rPr>
                <w:rFonts w:hint="eastAsia"/>
              </w:rPr>
            </w:pPr>
            <w:r>
              <w:rPr>
                <w:rFonts w:hint="eastAsia"/>
              </w:rPr>
              <w:t>张文静</w:t>
            </w:r>
          </w:p>
        </w:tc>
        <w:tc>
          <w:tcPr>
            <w:tcW w:w="132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747D3882">
            <w:pPr>
              <w:rPr>
                <w:rFonts w:hint="eastAsia"/>
              </w:rPr>
            </w:pPr>
            <w:r>
              <w:rPr>
                <w:rFonts w:hint="eastAsia"/>
              </w:rPr>
              <w:t>中6班</w:t>
            </w:r>
          </w:p>
        </w:tc>
      </w:tr>
      <w:tr w14:paraId="43379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687"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4BD94020">
            <w:pPr>
              <w:rPr>
                <w:rFonts w:hint="eastAsia"/>
              </w:rPr>
            </w:pPr>
          </w:p>
        </w:tc>
        <w:tc>
          <w:tcPr>
            <w:tcW w:w="134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1CF51118">
            <w:pPr>
              <w:rPr>
                <w:rFonts w:hint="eastAsia"/>
              </w:rPr>
            </w:pPr>
            <w:r>
              <w:rPr>
                <w:rFonts w:hint="eastAsia"/>
              </w:rPr>
              <w:t>15:00—15:50</w:t>
            </w:r>
          </w:p>
        </w:tc>
        <w:tc>
          <w:tcPr>
            <w:tcW w:w="873"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5AE383A6">
            <w:pPr>
              <w:rPr>
                <w:rFonts w:hint="eastAsia"/>
              </w:rPr>
            </w:pPr>
            <w:r>
              <w:rPr>
                <w:rFonts w:hint="eastAsia"/>
              </w:rPr>
              <w:t>区域开放</w:t>
            </w:r>
          </w:p>
        </w:tc>
        <w:tc>
          <w:tcPr>
            <w:tcW w:w="3438"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3A8A9D1E">
            <w:pPr>
              <w:rPr>
                <w:rFonts w:hint="eastAsia"/>
              </w:rPr>
            </w:pPr>
            <w:r>
              <w:rPr>
                <w:rFonts w:hint="eastAsia"/>
              </w:rPr>
              <w:t>《丰收的季节》</w:t>
            </w:r>
          </w:p>
        </w:tc>
        <w:tc>
          <w:tcPr>
            <w:tcW w:w="130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33372004">
            <w:pPr>
              <w:rPr>
                <w:rFonts w:hint="eastAsia"/>
              </w:rPr>
            </w:pPr>
            <w:r>
              <w:rPr>
                <w:rFonts w:hint="eastAsia"/>
              </w:rPr>
              <w:t>吴梅香</w:t>
            </w:r>
          </w:p>
        </w:tc>
        <w:tc>
          <w:tcPr>
            <w:tcW w:w="132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2A69192A">
            <w:pPr>
              <w:rPr>
                <w:rFonts w:hint="eastAsia"/>
              </w:rPr>
            </w:pPr>
            <w:r>
              <w:rPr>
                <w:rFonts w:hint="eastAsia"/>
              </w:rPr>
              <w:t>大4班</w:t>
            </w:r>
          </w:p>
        </w:tc>
      </w:tr>
      <w:tr w14:paraId="1329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632" w:hRule="atLeast"/>
        </w:trPr>
        <w:tc>
          <w:tcPr>
            <w:tcW w:w="687"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089A6699">
            <w:pPr>
              <w:rPr>
                <w:rFonts w:hint="eastAsia"/>
              </w:rPr>
            </w:pPr>
          </w:p>
        </w:tc>
        <w:tc>
          <w:tcPr>
            <w:tcW w:w="134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1EF9D89C">
            <w:pPr>
              <w:rPr>
                <w:rFonts w:hint="eastAsia"/>
              </w:rPr>
            </w:pPr>
            <w:r>
              <w:rPr>
                <w:rFonts w:hint="eastAsia"/>
              </w:rPr>
              <w:t>15:50—16:15</w:t>
            </w:r>
          </w:p>
        </w:tc>
        <w:tc>
          <w:tcPr>
            <w:tcW w:w="873"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0CADCF4C">
            <w:pPr>
              <w:rPr>
                <w:rFonts w:hint="eastAsia"/>
              </w:rPr>
            </w:pPr>
            <w:r>
              <w:rPr>
                <w:rFonts w:hint="eastAsia"/>
              </w:rPr>
              <w:t>现场教研</w:t>
            </w:r>
          </w:p>
        </w:tc>
        <w:tc>
          <w:tcPr>
            <w:tcW w:w="3438"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3D0FD4E0">
            <w:pPr>
              <w:rPr>
                <w:rFonts w:hint="eastAsia"/>
              </w:rPr>
            </w:pPr>
            <w:r>
              <w:rPr>
                <w:rFonts w:hint="eastAsia"/>
              </w:rPr>
              <w:t>1.对接中班社会关键经验，谈一谈基于活动目标下本次集体活动实施的有效性。</w:t>
            </w:r>
          </w:p>
          <w:p w14:paraId="199B5285">
            <w:pPr>
              <w:rPr>
                <w:rFonts w:hint="eastAsia"/>
              </w:rPr>
            </w:pPr>
            <w:r>
              <w:rPr>
                <w:rFonts w:hint="eastAsia"/>
              </w:rPr>
              <w:t>2.结合区域游戏现场，谈谈如何促进幼儿在区域游戏中进行深度学习？（建议每个人重点看一个区域，可以从游戏材料、游戏情景、游戏形式、教师支持等不同方面给与评价和建议。）</w:t>
            </w:r>
          </w:p>
        </w:tc>
        <w:tc>
          <w:tcPr>
            <w:tcW w:w="1304" w:type="dxa"/>
            <w:tcBorders>
              <w:top w:val="nil"/>
              <w:left w:val="single" w:color="auto" w:sz="4" w:space="0"/>
              <w:bottom w:val="nil"/>
              <w:right w:val="single" w:color="auto" w:sz="4" w:space="0"/>
            </w:tcBorders>
            <w:shd w:val="clear" w:color="auto" w:fill="FFFFFF"/>
            <w:tcMar>
              <w:top w:w="0" w:type="dxa"/>
              <w:left w:w="84" w:type="dxa"/>
              <w:bottom w:w="0" w:type="dxa"/>
              <w:right w:w="84" w:type="dxa"/>
            </w:tcMar>
            <w:vAlign w:val="center"/>
          </w:tcPr>
          <w:p w14:paraId="58313C9B">
            <w:pPr>
              <w:rPr>
                <w:rFonts w:hint="eastAsia"/>
              </w:rPr>
            </w:pPr>
            <w:r>
              <w:rPr>
                <w:rFonts w:hint="eastAsia"/>
              </w:rPr>
              <w:t>王颖</w:t>
            </w:r>
          </w:p>
        </w:tc>
        <w:tc>
          <w:tcPr>
            <w:tcW w:w="1320" w:type="dxa"/>
            <w:vMerge w:val="restart"/>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67F4CE1E">
            <w:pPr>
              <w:rPr>
                <w:rFonts w:hint="eastAsia"/>
              </w:rPr>
            </w:pPr>
          </w:p>
        </w:tc>
      </w:tr>
      <w:tr w14:paraId="51CB4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687"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288AFE8C">
            <w:pPr>
              <w:rPr>
                <w:rFonts w:hint="eastAsia"/>
              </w:rPr>
            </w:pPr>
          </w:p>
        </w:tc>
        <w:tc>
          <w:tcPr>
            <w:tcW w:w="134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6F5E80D8">
            <w:pPr>
              <w:rPr>
                <w:rFonts w:hint="eastAsia"/>
              </w:rPr>
            </w:pPr>
            <w:r>
              <w:rPr>
                <w:rFonts w:hint="eastAsia"/>
              </w:rPr>
              <w:t>16:15—16:30</w:t>
            </w:r>
          </w:p>
        </w:tc>
        <w:tc>
          <w:tcPr>
            <w:tcW w:w="4311" w:type="dxa"/>
            <w:gridSpan w:val="2"/>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7DF2BB95">
            <w:pPr>
              <w:rPr>
                <w:rFonts w:hint="eastAsia"/>
              </w:rPr>
            </w:pPr>
            <w:r>
              <w:rPr>
                <w:rFonts w:hint="eastAsia"/>
              </w:rPr>
              <w:t>总结引领</w:t>
            </w:r>
          </w:p>
        </w:tc>
        <w:tc>
          <w:tcPr>
            <w:tcW w:w="130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2A440672">
            <w:pPr>
              <w:rPr>
                <w:rFonts w:hint="eastAsia"/>
              </w:rPr>
            </w:pPr>
            <w:r>
              <w:rPr>
                <w:rFonts w:hint="eastAsia"/>
              </w:rPr>
              <w:t>羌杏凤、李潭</w:t>
            </w:r>
          </w:p>
        </w:tc>
        <w:tc>
          <w:tcPr>
            <w:tcW w:w="1320"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14:paraId="167A7C45">
            <w:pPr>
              <w:rPr>
                <w:rFonts w:hint="eastAsia"/>
              </w:rPr>
            </w:pPr>
          </w:p>
        </w:tc>
      </w:tr>
      <w:tr w14:paraId="6AF1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8964" w:type="dxa"/>
            <w:gridSpan w:val="6"/>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top"/>
          </w:tcPr>
          <w:p w14:paraId="24FD395B">
            <w:pPr>
              <w:rPr>
                <w:rFonts w:hint="eastAsia"/>
              </w:rPr>
            </w:pPr>
            <w:r>
              <w:rPr>
                <w:rFonts w:hint="eastAsia"/>
              </w:rPr>
              <w:t>签到：吴梅香；拍照/通讯：孙洁；会议记录：虞舒悦</w:t>
            </w:r>
          </w:p>
        </w:tc>
      </w:tr>
    </w:tbl>
    <w:p w14:paraId="15321546">
      <w:pPr>
        <w:rPr>
          <w:rFonts w:hint="eastAsia"/>
          <w:b/>
          <w:bCs/>
        </w:rPr>
      </w:pPr>
      <w:r>
        <w:rPr>
          <w:rFonts w:hint="eastAsia"/>
          <w:b/>
          <w:bCs/>
        </w:rPr>
        <w:t>六、活动要求</w:t>
      </w:r>
    </w:p>
    <w:p w14:paraId="76289E8F">
      <w:pPr>
        <w:rPr>
          <w:rFonts w:hint="eastAsia"/>
        </w:rPr>
      </w:pPr>
      <w:r>
        <w:rPr>
          <w:rFonts w:hint="eastAsia"/>
        </w:rPr>
        <w:t>请所有成员准时参加活动，如有特殊情况不能参加请及时请假。活动中请所有成员认真聆听、积极参与。</w:t>
      </w:r>
    </w:p>
    <w:p w14:paraId="67B52CA6">
      <w:pPr>
        <w:ind w:firstLine="5250" w:firstLineChars="2500"/>
        <w:rPr>
          <w:rFonts w:hint="eastAsia"/>
        </w:rPr>
      </w:pPr>
      <w:r>
        <w:rPr>
          <w:rFonts w:hint="eastAsia"/>
        </w:rPr>
        <w:t>联系人：李潭</w:t>
      </w:r>
      <w:r>
        <w:rPr>
          <w:rFonts w:hint="eastAsia"/>
          <w:lang w:val="en-US" w:eastAsia="zh-CN"/>
        </w:rPr>
        <w:t xml:space="preserve">  </w:t>
      </w:r>
      <w:r>
        <w:rPr>
          <w:rFonts w:hint="eastAsia"/>
        </w:rPr>
        <w:t>联系电话：18018225226</w:t>
      </w:r>
    </w:p>
    <w:p w14:paraId="4A0A3330">
      <w:pPr>
        <w:ind w:firstLine="6510" w:firstLineChars="3100"/>
        <w:rPr>
          <w:rFonts w:hint="eastAsia"/>
        </w:rPr>
      </w:pPr>
      <w:r>
        <w:rPr>
          <w:rFonts w:hint="eastAsia"/>
        </w:rPr>
        <w:t>新北区李潭优秀教师培育室</w:t>
      </w:r>
    </w:p>
    <w:p w14:paraId="3DBD488A">
      <w:pPr>
        <w:ind w:firstLine="7350" w:firstLineChars="3500"/>
        <w:rPr>
          <w:rFonts w:hint="eastAsia"/>
        </w:rPr>
      </w:pPr>
      <w:r>
        <w:rPr>
          <w:rFonts w:hint="eastAsia"/>
        </w:rPr>
        <w:t>2024年11月12日</w:t>
      </w:r>
    </w:p>
    <w:p w14:paraId="4B439F76">
      <w:pPr>
        <w:rPr>
          <w:rFonts w:hint="eastAsia"/>
        </w:rPr>
      </w:pPr>
    </w:p>
    <w:p w14:paraId="73FE4BE3">
      <w:pPr>
        <w:jc w:val="right"/>
        <w:rPr>
          <w:rFonts w:ascii="宋体" w:hAnsi="宋体" w:cs="宋体"/>
          <w:sz w:val="24"/>
        </w:rPr>
      </w:pPr>
    </w:p>
    <w:p w14:paraId="588495A3">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4B5F5650">
      <w:pPr>
        <w:rPr>
          <w:rFonts w:hint="eastAsia" w:ascii="宋体" w:hAnsi="宋体" w:eastAsia="宋体" w:cs="宋体"/>
          <w:sz w:val="24"/>
          <w:lang w:eastAsia="zh-CN"/>
        </w:rPr>
      </w:pPr>
    </w:p>
    <w:p w14:paraId="60F0E9BB">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7325" cy="7488555"/>
            <wp:effectExtent l="0" t="0" r="5715" b="9525"/>
            <wp:docPr id="6" name="图片 6" descr="扫描全能王 ⁨2025-6-18 13.1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6-18 13.13⁩_12"/>
                    <pic:cNvPicPr>
                      <a:picLocks noChangeAspect="1"/>
                    </pic:cNvPicPr>
                  </pic:nvPicPr>
                  <pic:blipFill>
                    <a:blip r:embed="rId6"/>
                    <a:stretch>
                      <a:fillRect/>
                    </a:stretch>
                  </pic:blipFill>
                  <pic:spPr>
                    <a:xfrm>
                      <a:off x="0" y="0"/>
                      <a:ext cx="5267325" cy="7488555"/>
                    </a:xfrm>
                    <a:prstGeom prst="rect">
                      <a:avLst/>
                    </a:prstGeom>
                  </pic:spPr>
                </pic:pic>
              </a:graphicData>
            </a:graphic>
          </wp:inline>
        </w:drawing>
      </w:r>
    </w:p>
    <w:p w14:paraId="1CDFB59D">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5640" cy="8083550"/>
            <wp:effectExtent l="0" t="0" r="5080" b="8890"/>
            <wp:docPr id="10" name="图片 10" descr="扫描全能王 ⁨2025-6-18 13.1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6-18 13.13⁩_13"/>
                    <pic:cNvPicPr>
                      <a:picLocks noChangeAspect="1"/>
                    </pic:cNvPicPr>
                  </pic:nvPicPr>
                  <pic:blipFill>
                    <a:blip r:embed="rId7"/>
                    <a:stretch>
                      <a:fillRect/>
                    </a:stretch>
                  </pic:blipFill>
                  <pic:spPr>
                    <a:xfrm>
                      <a:off x="0" y="0"/>
                      <a:ext cx="5755640" cy="8083550"/>
                    </a:xfrm>
                    <a:prstGeom prst="rect">
                      <a:avLst/>
                    </a:prstGeom>
                  </pic:spPr>
                </pic:pic>
              </a:graphicData>
            </a:graphic>
          </wp:inline>
        </w:drawing>
      </w:r>
    </w:p>
    <w:p w14:paraId="5855B893">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30BC4EF6">
      <w:pPr>
        <w:numPr>
          <w:ilvl w:val="0"/>
          <w:numId w:val="2"/>
        </w:numPr>
        <w:spacing w:line="500" w:lineRule="exact"/>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课程分享：奔牛实验幼儿园  吴迪《</w:t>
      </w:r>
      <w:r>
        <w:rPr>
          <w:rFonts w:hint="eastAsia"/>
          <w:b/>
          <w:bCs/>
          <w:sz w:val="28"/>
          <w:szCs w:val="28"/>
          <w:lang w:val="en-US" w:eastAsia="zh-CN"/>
        </w:rPr>
        <w:t>我在幼儿园上厕所</w:t>
      </w:r>
      <w:r>
        <w:rPr>
          <w:rFonts w:hint="eastAsia" w:ascii="宋体" w:hAnsi="宋体" w:eastAsia="宋体" w:cs="宋体"/>
          <w:b/>
          <w:bCs/>
          <w:sz w:val="28"/>
          <w:szCs w:val="28"/>
          <w:lang w:val="en-US" w:eastAsia="zh-CN"/>
        </w:rPr>
        <w:t>》</w:t>
      </w:r>
    </w:p>
    <w:p w14:paraId="3D4839B6">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center"/>
        <w:textAlignment w:val="auto"/>
        <w:rPr>
          <w:rFonts w:hint="eastAsia"/>
          <w:b/>
          <w:bCs/>
          <w:sz w:val="28"/>
          <w:szCs w:val="28"/>
          <w:lang w:val="en-US" w:eastAsia="zh-CN"/>
        </w:rPr>
      </w:pPr>
      <w:r>
        <w:rPr>
          <w:rFonts w:hint="eastAsia"/>
          <w:b/>
          <w:bCs/>
          <w:sz w:val="28"/>
          <w:szCs w:val="28"/>
          <w:lang w:val="en-US" w:eastAsia="zh-CN"/>
        </w:rPr>
        <w:t>我在幼儿园上厕所</w:t>
      </w:r>
    </w:p>
    <w:p w14:paraId="42FF960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default"/>
          <w:b w:val="0"/>
          <w:bCs w:val="0"/>
          <w:sz w:val="24"/>
          <w:szCs w:val="24"/>
          <w:lang w:val="en-US" w:eastAsia="zh-CN"/>
        </w:rPr>
      </w:pPr>
      <w:r>
        <w:rPr>
          <w:rFonts w:hint="eastAsia"/>
          <w:b w:val="0"/>
          <w:bCs w:val="0"/>
          <w:sz w:val="24"/>
          <w:szCs w:val="24"/>
          <w:lang w:val="en-US" w:eastAsia="zh-CN"/>
        </w:rPr>
        <w:t xml:space="preserve">                   ——小4班班本课程</w:t>
      </w:r>
    </w:p>
    <w:p w14:paraId="77DC615F">
      <w:pPr>
        <w:pageBreakBefore w:val="0"/>
        <w:kinsoku/>
        <w:wordWrap/>
        <w:overflowPunct/>
        <w:topLinePunct w:val="0"/>
        <w:autoSpaceDE/>
        <w:autoSpaceDN/>
        <w:bidi w:val="0"/>
        <w:adjustRightInd/>
        <w:snapToGrid/>
        <w:spacing w:line="400" w:lineRule="exact"/>
        <w:ind w:firstLine="482" w:firstLineChars="200"/>
        <w:jc w:val="right"/>
        <w:textAlignment w:val="auto"/>
        <w:rPr>
          <w:rFonts w:hint="default"/>
          <w:b/>
          <w:bCs/>
          <w:sz w:val="24"/>
          <w:szCs w:val="24"/>
          <w:lang w:val="en-US" w:eastAsia="zh-CN"/>
        </w:rPr>
      </w:pPr>
      <w:r>
        <w:rPr>
          <w:rFonts w:hint="eastAsia"/>
          <w:b/>
          <w:bCs/>
          <w:sz w:val="24"/>
          <w:szCs w:val="24"/>
          <w:lang w:val="en-US" w:eastAsia="zh-CN"/>
        </w:rPr>
        <w:t xml:space="preserve">                                       </w:t>
      </w:r>
      <w:r>
        <w:rPr>
          <w:rFonts w:hint="eastAsia" w:ascii="宋体" w:hAnsi="宋体" w:eastAsia="宋体" w:cs="宋体"/>
          <w:b w:val="0"/>
          <w:bCs/>
          <w:sz w:val="21"/>
          <w:szCs w:val="21"/>
          <w:lang w:val="en-US" w:eastAsia="zh-CN"/>
        </w:rPr>
        <w:t xml:space="preserve"> 常州市新北区奔牛实验幼儿园    吴迪</w:t>
      </w:r>
      <w:r>
        <w:rPr>
          <w:rFonts w:hint="eastAsia"/>
          <w:b/>
          <w:bCs/>
          <w:sz w:val="24"/>
          <w:szCs w:val="24"/>
          <w:lang w:val="en-US" w:eastAsia="zh-CN"/>
        </w:rPr>
        <w:t xml:space="preserve">     </w:t>
      </w:r>
    </w:p>
    <w:p w14:paraId="49D8D4E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一、课程来源：</w:t>
      </w:r>
    </w:p>
    <w:p w14:paraId="50FD77E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1.基于现状调查分析</w:t>
      </w:r>
    </w:p>
    <w:p w14:paraId="772C75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家长的担忧：2024年8月下旬，跟新生家长进行线上访谈时，文文妈妈说：“我们在幼儿园午睡的时候能不能穿上尿不湿，因为我们有时候会尿床，在家里会穿着尿不湿睡觉”。昊昊奶奶着急的说：“我最担心孩子在学校上厕所了，昊昊一玩起来就会忘记上厕所。”布丁妈妈问：“在学校老师帮忙擦屁股吗？小布丁还不会自己擦屁股，自己擦总是不干净。”涵涵妈妈说：“老师，麻烦你们要多喊喊涵涵去上厕所，她在家会憋尿，不喊他去就不去。”安铭妈妈说：“我家偶尔会尿床，不知道在学习会不会这样，老师会帮助处理吗？”。。。。。。</w:t>
      </w:r>
    </w:p>
    <w:p w14:paraId="5773E47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老师的担忧：小朋友在家里上厕所一般都是马桶，或者小朋友自己的小马桶，对学校的厕所很不熟悉，女生厕所是竖排的蹲坑，担心女孩子是否会垮在坑的两边，有些小女生还会害怕。本班幼儿在6、7、8三个月出生的孩子人数占班级人数的三分之一，普遍偏小，相对自理能力上面更弱一些。</w:t>
      </w:r>
    </w:p>
    <w:p w14:paraId="5CD8E89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2.基于幼儿行为观察分析</w:t>
      </w:r>
    </w:p>
    <w:p w14:paraId="00FBFCC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月初菲菲站在不动，过了一会，两脚一直走来走去，很徘徊，老师问：菲菲怎么了？不说话。老师继续问：是要上厕所吗？菲菲点点头。老师说：那快去上啊？菲菲继续站着不动。于是老师拉着菲菲来到厕所，菲菲本能的往后退。老师只能帮菲菲脱掉裤子，抱着菲菲，手扶着菲菲上厕所。</w:t>
      </w:r>
    </w:p>
    <w:p w14:paraId="68F12D5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康康是男孩，在上厕所时，嘘嘘滴在了裤子上。。。。。。</w:t>
      </w:r>
    </w:p>
    <w:p w14:paraId="00B99BE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3.基于幼儿发展的需要</w:t>
      </w:r>
    </w:p>
    <w:p w14:paraId="06EB72A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幼儿园的一日生活中，如厕是不得不重视的一个环节，它既能反应幼儿的的身体状况中的消化系统是否良好，又能体现幼儿自理能力以及卫生习惯。《指南》中指出：指导幼儿学习和掌握生活自理的基本方法，如穿衣服和鞋袜、洗手洗脸、擦鼻涕、擦屁股的正确方法。”</w:t>
      </w:r>
    </w:p>
    <w:p w14:paraId="6DA90B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为了提升幼儿如厕时的自我服务能力，培养幼儿如厕的自主性，班级三位教师围绕"怎么帮助幼儿如厕"进行了集体审议，基于日常观察和家长的反馈，反思幼儿在如厕过程中的种种问题，教师试图提供适宜的支持策略，帮助幼儿顺利、科学完成如厕。</w:t>
      </w:r>
    </w:p>
    <w:p w14:paraId="214BC692">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预设课程目标：</w:t>
      </w:r>
    </w:p>
    <w:p w14:paraId="67880296">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知道自己上幼儿园了，对幼儿园产生安全感和亲切感，逐步适应集体生活中的如厕习惯，能高高兴兴地上幼儿园。</w:t>
      </w:r>
    </w:p>
    <w:p w14:paraId="06177E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 初步适应集体生活，知道上厕所期间排队的要求和重要性，学会正确的排队方法：不插队，不拥挤、保持一个手臂的距离。</w:t>
      </w:r>
    </w:p>
    <w:p w14:paraId="09CC4D0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 熟悉班级厕所环境，能够自主大小便，初步尝试自己擦拭屁股，学习擦屁股的技能。</w:t>
      </w:r>
    </w:p>
    <w:p w14:paraId="421A546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 能够大胆表达自己的需求，清楚的说出自己需要上厕所。</w:t>
      </w:r>
    </w:p>
    <w:p w14:paraId="080766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 喜欢在幼儿园上厕所，不憋尿，其他小朋友在幼儿园大便不嘲笑。</w:t>
      </w:r>
    </w:p>
    <w:p w14:paraId="675F090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p>
    <w:p w14:paraId="188793C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三、预设课程线索：</w:t>
      </w:r>
    </w:p>
    <w:p w14:paraId="7A847B91">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60288" behindDoc="0" locked="0" layoutInCell="1" allowOverlap="1">
            <wp:simplePos x="0" y="0"/>
            <wp:positionH relativeFrom="column">
              <wp:posOffset>182880</wp:posOffset>
            </wp:positionH>
            <wp:positionV relativeFrom="paragraph">
              <wp:posOffset>144780</wp:posOffset>
            </wp:positionV>
            <wp:extent cx="5611495" cy="2482850"/>
            <wp:effectExtent l="0" t="0" r="12065" b="1270"/>
            <wp:wrapTopAndBottom/>
            <wp:docPr id="13" name="图片 13" descr="360e1c9649073451af4bca4c4855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60e1c9649073451af4bca4c4855e0d"/>
                    <pic:cNvPicPr>
                      <a:picLocks noChangeAspect="1"/>
                    </pic:cNvPicPr>
                  </pic:nvPicPr>
                  <pic:blipFill>
                    <a:blip r:embed="rId8"/>
                    <a:stretch>
                      <a:fillRect/>
                    </a:stretch>
                  </pic:blipFill>
                  <pic:spPr>
                    <a:xfrm>
                      <a:off x="0" y="0"/>
                      <a:ext cx="5611495" cy="2482850"/>
                    </a:xfrm>
                    <a:prstGeom prst="rect">
                      <a:avLst/>
                    </a:prstGeom>
                  </pic:spPr>
                </pic:pic>
              </a:graphicData>
            </a:graphic>
          </wp:anchor>
        </w:drawing>
      </w:r>
    </w:p>
    <w:p w14:paraId="39A889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四、预设可利用的资源：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345"/>
        <w:gridCol w:w="1930"/>
        <w:gridCol w:w="3021"/>
        <w:gridCol w:w="2399"/>
      </w:tblGrid>
      <w:tr w14:paraId="3DCE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center"/>
          </w:tcPr>
          <w:p w14:paraId="443BCB9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资源类别</w:t>
            </w:r>
          </w:p>
        </w:tc>
        <w:tc>
          <w:tcPr>
            <w:tcW w:w="1345" w:type="dxa"/>
            <w:vAlign w:val="center"/>
          </w:tcPr>
          <w:p w14:paraId="7EA042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可用资源</w:t>
            </w:r>
          </w:p>
        </w:tc>
        <w:tc>
          <w:tcPr>
            <w:tcW w:w="1930" w:type="dxa"/>
            <w:vAlign w:val="center"/>
          </w:tcPr>
          <w:p w14:paraId="790A87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可能开展的活动</w:t>
            </w:r>
          </w:p>
          <w:p w14:paraId="5ED81E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（游戏、生活、实践、集体活动）</w:t>
            </w:r>
          </w:p>
        </w:tc>
        <w:tc>
          <w:tcPr>
            <w:tcW w:w="3021" w:type="dxa"/>
            <w:vAlign w:val="center"/>
          </w:tcPr>
          <w:p w14:paraId="70268A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可能发展的经验</w:t>
            </w:r>
          </w:p>
        </w:tc>
        <w:tc>
          <w:tcPr>
            <w:tcW w:w="2399" w:type="dxa"/>
            <w:vAlign w:val="center"/>
          </w:tcPr>
          <w:p w14:paraId="6166F40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实施开展的教育建议</w:t>
            </w:r>
          </w:p>
        </w:tc>
      </w:tr>
      <w:tr w14:paraId="4384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32" w:type="dxa"/>
            <w:vAlign w:val="center"/>
          </w:tcPr>
          <w:p w14:paraId="5AAD989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社区人文资源</w:t>
            </w:r>
          </w:p>
        </w:tc>
        <w:tc>
          <w:tcPr>
            <w:tcW w:w="1345" w:type="dxa"/>
            <w:vAlign w:val="top"/>
          </w:tcPr>
          <w:p w14:paraId="7BDEF1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室内外公共厕所</w:t>
            </w:r>
          </w:p>
        </w:tc>
        <w:tc>
          <w:tcPr>
            <w:tcW w:w="1930" w:type="dxa"/>
            <w:vAlign w:val="top"/>
          </w:tcPr>
          <w:p w14:paraId="3DFDDD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vertAlign w:val="baseline"/>
                <w:lang w:val="en-US" w:eastAsia="zh-CN"/>
              </w:rPr>
              <w:t>参观实践</w:t>
            </w:r>
          </w:p>
        </w:tc>
        <w:tc>
          <w:tcPr>
            <w:tcW w:w="3021" w:type="dxa"/>
            <w:vAlign w:val="top"/>
          </w:tcPr>
          <w:p w14:paraId="514A8A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社会：</w:t>
            </w:r>
            <w:r>
              <w:rPr>
                <w:rFonts w:hint="eastAsia" w:ascii="宋体" w:hAnsi="宋体" w:eastAsia="宋体" w:cs="宋体"/>
                <w:sz w:val="24"/>
                <w:szCs w:val="24"/>
                <w:vertAlign w:val="baseline"/>
                <w:lang w:val="en-US" w:eastAsia="zh-CN"/>
              </w:rPr>
              <w:t>人际交往</w:t>
            </w:r>
          </w:p>
          <w:p w14:paraId="4F3CFF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vertAlign w:val="baseline"/>
                <w:lang w:val="en-US" w:eastAsia="zh-CN"/>
              </w:rPr>
              <w:t>目标1愿意与人交往——3~4岁——1.愿意和小朋友一起游戏。</w:t>
            </w:r>
          </w:p>
        </w:tc>
        <w:tc>
          <w:tcPr>
            <w:tcW w:w="2399" w:type="dxa"/>
          </w:tcPr>
          <w:p w14:paraId="18991FD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1.观察不同场合的厕所的不同。</w:t>
            </w:r>
          </w:p>
          <w:p w14:paraId="6545A97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2.知道在公共厕所如厕的卫生习惯。</w:t>
            </w:r>
          </w:p>
        </w:tc>
      </w:tr>
      <w:tr w14:paraId="7118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32" w:type="dxa"/>
            <w:vAlign w:val="center"/>
          </w:tcPr>
          <w:p w14:paraId="4AADA0D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绘本资源</w:t>
            </w:r>
          </w:p>
        </w:tc>
        <w:tc>
          <w:tcPr>
            <w:tcW w:w="1345" w:type="dxa"/>
            <w:vAlign w:val="center"/>
          </w:tcPr>
          <w:p w14:paraId="62E3F49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绘本《阿立会穿裤子了》、《便便超人会擦屁股了》</w:t>
            </w:r>
          </w:p>
        </w:tc>
        <w:tc>
          <w:tcPr>
            <w:tcW w:w="1930" w:type="dxa"/>
            <w:vAlign w:val="top"/>
          </w:tcPr>
          <w:p w14:paraId="250F949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1.集体活动</w:t>
            </w:r>
          </w:p>
          <w:p w14:paraId="49EA53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2.区域游戏：阅读区</w:t>
            </w:r>
          </w:p>
          <w:p w14:paraId="3BF6C7C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3.角色区：我会自己上厕所</w:t>
            </w:r>
          </w:p>
        </w:tc>
        <w:tc>
          <w:tcPr>
            <w:tcW w:w="3021" w:type="dxa"/>
            <w:vAlign w:val="top"/>
          </w:tcPr>
          <w:p w14:paraId="6374F0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语言：</w:t>
            </w:r>
            <w:r>
              <w:rPr>
                <w:rFonts w:hint="eastAsia" w:ascii="宋体" w:hAnsi="宋体" w:eastAsia="宋体" w:cs="宋体"/>
                <w:sz w:val="24"/>
                <w:szCs w:val="24"/>
                <w:vertAlign w:val="baseline"/>
                <w:lang w:val="en-US" w:eastAsia="zh-CN"/>
              </w:rPr>
              <w:t>阅读与书写准备</w:t>
            </w:r>
          </w:p>
          <w:p w14:paraId="69E8C2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目标1喜欢听故事，看图书——3~4岁——3.爱护图书，不乱撕、乱扔。</w:t>
            </w:r>
          </w:p>
          <w:p w14:paraId="652EE4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目标2具有初步的阅读理解能力——3~4岁——1.能听懂短小的儿歌或故事；2.会看画面，能根据画面说出图中有什么，发生了什么事。</w:t>
            </w:r>
          </w:p>
          <w:p w14:paraId="098788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语言：</w:t>
            </w:r>
            <w:r>
              <w:rPr>
                <w:rFonts w:hint="eastAsia" w:ascii="宋体" w:hAnsi="宋体" w:eastAsia="宋体" w:cs="宋体"/>
                <w:color w:val="auto"/>
                <w:sz w:val="24"/>
                <w:szCs w:val="24"/>
                <w:vertAlign w:val="baseline"/>
                <w:lang w:val="en-US" w:eastAsia="zh-CN"/>
              </w:rPr>
              <w:t>倾听与表达</w:t>
            </w:r>
          </w:p>
          <w:p w14:paraId="676AA3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目标1认真听并能听懂常用语言——3~4岁——1.能听懂日常会话。</w:t>
            </w:r>
          </w:p>
          <w:p w14:paraId="443C6E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目标2——愿意讲话并能清楚地表达——3~4岁——3.愿意表达自己的需要和想法，必要时能配以手势动作。</w:t>
            </w:r>
          </w:p>
        </w:tc>
        <w:tc>
          <w:tcPr>
            <w:tcW w:w="2399" w:type="dxa"/>
          </w:tcPr>
          <w:p w14:paraId="310DA62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1.强调区角游戏的规则。</w:t>
            </w:r>
          </w:p>
          <w:p w14:paraId="303B4CD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2.教师需提前与幼儿分享绘本内容，引导幼儿观察图画，并说说。</w:t>
            </w:r>
          </w:p>
          <w:p w14:paraId="22AA917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3.根据绘本中的故事进行表演。</w:t>
            </w:r>
          </w:p>
        </w:tc>
      </w:tr>
      <w:tr w14:paraId="6E05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032" w:type="dxa"/>
            <w:vAlign w:val="center"/>
          </w:tcPr>
          <w:p w14:paraId="449CCA2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家长资源</w:t>
            </w:r>
          </w:p>
        </w:tc>
        <w:tc>
          <w:tcPr>
            <w:tcW w:w="1345" w:type="dxa"/>
            <w:vAlign w:val="center"/>
          </w:tcPr>
          <w:p w14:paraId="2D20E5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vertAlign w:val="baseline"/>
                <w:lang w:val="en-US" w:eastAsia="zh-CN"/>
              </w:rPr>
              <w:t>亲子活动</w:t>
            </w:r>
          </w:p>
        </w:tc>
        <w:tc>
          <w:tcPr>
            <w:tcW w:w="1930" w:type="dxa"/>
          </w:tcPr>
          <w:p w14:paraId="3CEA5E5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1.家长指导幼儿自己擦屁股、提拉裤子，自己的事情自己做。</w:t>
            </w:r>
          </w:p>
          <w:p w14:paraId="70AF9F3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2.引导幼儿练习蹲站。</w:t>
            </w:r>
          </w:p>
        </w:tc>
        <w:tc>
          <w:tcPr>
            <w:tcW w:w="3021" w:type="dxa"/>
            <w:vAlign w:val="top"/>
          </w:tcPr>
          <w:p w14:paraId="146789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社会：</w:t>
            </w:r>
            <w:r>
              <w:rPr>
                <w:rFonts w:hint="eastAsia" w:ascii="宋体" w:hAnsi="宋体" w:eastAsia="宋体" w:cs="宋体"/>
                <w:sz w:val="24"/>
                <w:szCs w:val="24"/>
                <w:vertAlign w:val="baseline"/>
                <w:lang w:val="en-US" w:eastAsia="zh-CN"/>
              </w:rPr>
              <w:t>人际交往：目标3具有自尊、自信、自主的表现——3~4岁——1.能根据自己的兴趣选择游戏或其他活动。</w:t>
            </w:r>
          </w:p>
          <w:p w14:paraId="7B1BEF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社会适应：目标3具有初步的归属感——3~4岁——1.知道和自己一起生活的家庭成员及与自己的关系，体会到自己是家庭的一员；2.能感受到家庭生活的温暖，爱父母，亲近与信赖长辈。</w:t>
            </w:r>
          </w:p>
        </w:tc>
        <w:tc>
          <w:tcPr>
            <w:tcW w:w="2399" w:type="dxa"/>
          </w:tcPr>
          <w:p w14:paraId="0D3C33C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1.首先观察幼儿如厕习惯，是否健康。</w:t>
            </w:r>
          </w:p>
          <w:p w14:paraId="7A74196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2.相信孩子，放手让幼儿多尝试，自己擦屁股。</w:t>
            </w:r>
          </w:p>
        </w:tc>
      </w:tr>
      <w:tr w14:paraId="1F66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32" w:type="dxa"/>
            <w:vAlign w:val="center"/>
          </w:tcPr>
          <w:p w14:paraId="4E7DA0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其他资源</w:t>
            </w:r>
          </w:p>
        </w:tc>
        <w:tc>
          <w:tcPr>
            <w:tcW w:w="1345" w:type="dxa"/>
            <w:vAlign w:val="center"/>
          </w:tcPr>
          <w:p w14:paraId="0187D8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健康方面的宣传资源</w:t>
            </w:r>
          </w:p>
        </w:tc>
        <w:tc>
          <w:tcPr>
            <w:tcW w:w="1930" w:type="dxa"/>
            <w:vAlign w:val="top"/>
          </w:tcPr>
          <w:p w14:paraId="7DD85FB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观察自己的嘘嘘的颜色</w:t>
            </w:r>
          </w:p>
        </w:tc>
        <w:tc>
          <w:tcPr>
            <w:tcW w:w="3021" w:type="dxa"/>
            <w:vAlign w:val="top"/>
          </w:tcPr>
          <w:p w14:paraId="632F834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健康</w:t>
            </w:r>
            <w:r>
              <w:rPr>
                <w:rFonts w:hint="eastAsia" w:ascii="宋体" w:hAnsi="宋体" w:eastAsia="宋体" w:cs="宋体"/>
                <w:sz w:val="24"/>
                <w:szCs w:val="24"/>
                <w:vertAlign w:val="baseline"/>
                <w:lang w:val="en-US" w:eastAsia="zh-CN"/>
              </w:rPr>
              <w:t>：生活习惯与生活能力：目标2具有基本的生活自理能力——3-4岁——1.在帮助下能穿脱衣服或鞋袜。</w:t>
            </w:r>
          </w:p>
        </w:tc>
        <w:tc>
          <w:tcPr>
            <w:tcW w:w="2399" w:type="dxa"/>
            <w:vAlign w:val="top"/>
          </w:tcPr>
          <w:p w14:paraId="225A2C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提供相关支持性环境，孩子可以观察自己的嘘嘘的颜色，并进行字母贴的记录，了解自己和同伴的嘘嘘的颜色，如果颜色较深及时调整。</w:t>
            </w:r>
          </w:p>
        </w:tc>
      </w:tr>
    </w:tbl>
    <w:p w14:paraId="4523F0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sz w:val="24"/>
          <w:szCs w:val="24"/>
          <w:lang w:val="en-US" w:eastAsia="zh-CN"/>
        </w:rPr>
      </w:pPr>
    </w:p>
    <w:p w14:paraId="2BDFC50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left"/>
        <w:textAlignment w:val="auto"/>
        <w:rPr>
          <w:rFonts w:hint="default" w:ascii="宋体" w:hAnsi="宋体" w:eastAsia="宋体" w:cs="宋体"/>
          <w:b w:val="0"/>
          <w:bCs w:val="0"/>
          <w:sz w:val="24"/>
          <w:szCs w:val="24"/>
          <w:lang w:val="en-US" w:eastAsia="zh-CN"/>
        </w:rPr>
      </w:pPr>
    </w:p>
    <w:p w14:paraId="6D6467E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五、课程实施</w:t>
      </w:r>
    </w:p>
    <w:p w14:paraId="23ED2B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接下来我将从以下三个阶段具体阐述我们班的课程行进。</w:t>
      </w:r>
    </w:p>
    <w:p w14:paraId="60C4D0C6">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阶段一：熟悉新厕所</w:t>
      </w:r>
    </w:p>
    <w:p w14:paraId="60AEE23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前期准备：</w:t>
      </w:r>
    </w:p>
    <w:p w14:paraId="354F46F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1.营造环境。先让孩子们喜欢厕所，熟悉厕所，营造温馨的厕所环境。</w:t>
      </w:r>
    </w:p>
    <w:p w14:paraId="750945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2.分批适应。孩子们如约而至，分批入园，分批进行上厕所的指导。</w:t>
      </w:r>
    </w:p>
    <w:p w14:paraId="20BCDA2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3.换洗裤子准备。每位孩子准备好换洗的裤子及写好名字，方便更换。</w:t>
      </w:r>
    </w:p>
    <w:p w14:paraId="78EBF58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color w:val="000000" w:themeColor="text1"/>
          <w:sz w:val="24"/>
          <w:szCs w:val="24"/>
          <w:lang w:val="en-US" w:eastAsia="zh-CN"/>
          <w14:textFill>
            <w14:solidFill>
              <w14:schemeClr w14:val="tx1"/>
            </w14:solidFill>
          </w14:textFill>
        </w:rPr>
        <w:t>教师的思考：</w:t>
      </w:r>
      <w:r>
        <w:rPr>
          <w:rFonts w:hint="eastAsia" w:ascii="宋体" w:hAnsi="宋体" w:eastAsia="宋体" w:cs="宋体"/>
          <w:b w:val="0"/>
          <w:bCs/>
          <w:color w:val="000000" w:themeColor="text1"/>
          <w:sz w:val="24"/>
          <w:szCs w:val="24"/>
          <w:lang w:val="en-US" w:eastAsia="zh-CN"/>
          <w14:textFill>
            <w14:solidFill>
              <w14:schemeClr w14:val="tx1"/>
            </w14:solidFill>
          </w14:textFill>
        </w:rPr>
        <w:t>小班幼儿刚入园，从个体到集体生活中有许多的不适应，特别是如厕方面，小班幼儿出现的问题会非常多，在家都是坐式马桶，在家还有大人们的全程帮助，为了尽可能的避免一些如厕方面的问题，老师需要提前思考，细致观察。</w:t>
      </w:r>
    </w:p>
    <w:p w14:paraId="1D415AEE">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阶段二：我会自己小便</w:t>
      </w:r>
    </w:p>
    <w:p w14:paraId="3206FD0F">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1.全面观察</w:t>
      </w:r>
    </w:p>
    <w:p w14:paraId="12AA903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本学期开始，班级三位老师重视幼儿及时上厕所，有意识的观察记录幼儿的小便在身上的情况，包括小便的时间段、分析小便在身上的原因。通过全面观察，精准对症，尽可能发现一些孩子小便在身上的规律。</w:t>
      </w:r>
    </w:p>
    <w:p w14:paraId="1114A970">
      <w:pPr>
        <w:pStyle w:val="3"/>
        <w:keepNext/>
        <w:keepLines/>
        <w:pageBreakBefore w:val="0"/>
        <w:widowControl w:val="0"/>
        <w:kinsoku/>
        <w:wordWrap/>
        <w:overflowPunct/>
        <w:topLinePunct w:val="0"/>
        <w:autoSpaceDE/>
        <w:autoSpaceDN/>
        <w:bidi w:val="0"/>
        <w:adjustRightInd/>
        <w:snapToGrid/>
        <w:spacing w:before="0" w:after="0" w:line="400" w:lineRule="exact"/>
        <w:ind w:firstLine="480" w:firstLineChars="200"/>
        <w:jc w:val="center"/>
        <w:textAlignment w:val="auto"/>
        <w:rPr>
          <w:rFonts w:hint="eastAsia" w:ascii="宋体" w:hAnsi="宋体" w:eastAsia="宋体" w:cs="宋体"/>
          <w:b w:val="0"/>
          <w:bCs/>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sz w:val="24"/>
          <w:szCs w:val="24"/>
          <w:lang w:val="en-US" w:eastAsia="zh-CN"/>
        </w:rPr>
        <w:t>关于小4班</w:t>
      </w:r>
      <w:r>
        <w:rPr>
          <w:rFonts w:hint="eastAsia" w:ascii="宋体" w:hAnsi="宋体" w:eastAsia="宋体" w:cs="宋体"/>
          <w:b w:val="0"/>
          <w:bCs/>
          <w:sz w:val="24"/>
          <w:szCs w:val="24"/>
        </w:rPr>
        <w:t>幼儿</w:t>
      </w:r>
      <w:r>
        <w:rPr>
          <w:rFonts w:hint="eastAsia" w:ascii="宋体" w:hAnsi="宋体" w:eastAsia="宋体" w:cs="宋体"/>
          <w:b w:val="0"/>
          <w:bCs/>
          <w:sz w:val="24"/>
          <w:szCs w:val="24"/>
          <w:lang w:val="en-US" w:eastAsia="zh-CN"/>
        </w:rPr>
        <w:t>尿裤子</w:t>
      </w:r>
      <w:r>
        <w:rPr>
          <w:rFonts w:hint="eastAsia" w:ascii="宋体" w:hAnsi="宋体" w:eastAsia="宋体" w:cs="宋体"/>
          <w:b w:val="0"/>
          <w:bCs/>
          <w:sz w:val="24"/>
          <w:szCs w:val="24"/>
        </w:rPr>
        <w:t>的观察案例</w:t>
      </w:r>
    </w:p>
    <w:p w14:paraId="12B74492">
      <w:pPr>
        <w:keepNext w:val="0"/>
        <w:keepLines w:val="0"/>
        <w:pageBreakBefore w:val="0"/>
        <w:widowControl/>
        <w:tabs>
          <w:tab w:val="left" w:pos="3739"/>
        </w:tabs>
        <w:kinsoku/>
        <w:wordWrap/>
        <w:overflowPunct/>
        <w:topLinePunct w:val="0"/>
        <w:autoSpaceDE/>
        <w:autoSpaceDN/>
        <w:bidi w:val="0"/>
        <w:adjustRightInd/>
        <w:snapToGrid/>
        <w:spacing w:line="400" w:lineRule="exact"/>
        <w:ind w:left="0" w:leftChars="0" w:right="0" w:rightChars="0" w:firstLine="482"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rPr>
        <w:t>目    的：</w:t>
      </w:r>
      <w:r>
        <w:rPr>
          <w:rFonts w:hint="eastAsia" w:ascii="宋体" w:hAnsi="宋体" w:eastAsia="宋体" w:cs="宋体"/>
          <w:b w:val="0"/>
          <w:bCs w:val="0"/>
          <w:sz w:val="24"/>
          <w:szCs w:val="24"/>
          <w:lang w:val="en-US" w:eastAsia="zh-CN"/>
        </w:rPr>
        <w:t>了解全班幼儿尿裤子情况</w:t>
      </w:r>
    </w:p>
    <w:p w14:paraId="2555329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2"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bCs/>
          <w:sz w:val="24"/>
          <w:szCs w:val="24"/>
        </w:rPr>
        <w:t>目    标</w:t>
      </w:r>
      <w:r>
        <w:rPr>
          <w:rFonts w:hint="eastAsia" w:ascii="宋体" w:hAnsi="宋体" w:eastAsia="宋体" w:cs="宋体"/>
          <w:b/>
          <w:bCs/>
          <w:sz w:val="24"/>
          <w:szCs w:val="24"/>
          <w:lang w:eastAsia="zh-CN"/>
        </w:rPr>
        <w:t>：</w:t>
      </w:r>
      <w:r>
        <w:rPr>
          <w:rFonts w:hint="eastAsia" w:ascii="宋体" w:hAnsi="宋体" w:eastAsia="宋体" w:cs="宋体"/>
          <w:b w:val="0"/>
          <w:bCs w:val="0"/>
          <w:sz w:val="24"/>
          <w:szCs w:val="24"/>
          <w:lang w:val="en-US" w:eastAsia="zh-CN"/>
        </w:rPr>
        <w:t>观察了解全班幼儿尿裤子的次数与频率。</w:t>
      </w:r>
    </w:p>
    <w:p w14:paraId="7D4F2AF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观察与记录孩子尿裤子前后的反应，是否有明显憋尿行为或者表达等。</w:t>
      </w:r>
    </w:p>
    <w:p w14:paraId="7658E147">
      <w:pPr>
        <w:keepNext w:val="0"/>
        <w:keepLines w:val="0"/>
        <w:pageBreakBefore w:val="0"/>
        <w:widowControl/>
        <w:kinsoku/>
        <w:wordWrap/>
        <w:overflowPunct/>
        <w:topLinePunct w:val="0"/>
        <w:autoSpaceDE/>
        <w:autoSpaceDN/>
        <w:bidi w:val="0"/>
        <w:adjustRightInd/>
        <w:snapToGrid/>
        <w:spacing w:line="400" w:lineRule="exact"/>
        <w:ind w:right="0" w:rightChars="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观察尿裤子的原因，找到合适的解决方法。</w:t>
      </w:r>
    </w:p>
    <w:p w14:paraId="1CFD75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2"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rPr>
        <w:t>观察</w:t>
      </w:r>
      <w:r>
        <w:rPr>
          <w:rFonts w:hint="eastAsia" w:ascii="宋体" w:hAnsi="宋体" w:eastAsia="宋体" w:cs="宋体"/>
          <w:b/>
          <w:bCs/>
          <w:sz w:val="24"/>
          <w:szCs w:val="24"/>
          <w:lang w:val="en-US" w:eastAsia="zh-CN"/>
        </w:rPr>
        <w:t>背景：</w:t>
      </w:r>
    </w:p>
    <w:p w14:paraId="128105C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班幼儿新生刚入园，通过线上亲子约谈，有了解到个别幼儿会尿裤子在身上，还有穿尿不湿的孩子，因为陌生的环境，小班幼儿经常有小朋友小便在身上的行为，当尿裤子时，孩子容易感冒，孩子也会害羞，影响情绪。通过观察记录了解孩子尿裤子在身上的频次及规律，试图寻找一些可行的解决方法。</w:t>
      </w:r>
    </w:p>
    <w:p w14:paraId="4103DAF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2"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观察</w:t>
      </w:r>
      <w:r>
        <w:rPr>
          <w:rFonts w:hint="eastAsia" w:ascii="宋体" w:hAnsi="宋体" w:eastAsia="宋体" w:cs="宋体"/>
          <w:b/>
          <w:bCs/>
          <w:sz w:val="24"/>
          <w:szCs w:val="24"/>
        </w:rPr>
        <w:t>记录：</w:t>
      </w:r>
      <w:r>
        <w:rPr>
          <w:rFonts w:hint="eastAsia" w:ascii="宋体" w:hAnsi="宋体" w:eastAsia="宋体" w:cs="宋体"/>
          <w:b/>
          <w:bCs/>
          <w:sz w:val="24"/>
          <w:szCs w:val="24"/>
          <w:lang w:val="en-US" w:eastAsia="zh-CN"/>
        </w:rPr>
        <w:t xml:space="preserve"> </w:t>
      </w:r>
    </w:p>
    <w:p w14:paraId="25762E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2"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72576" behindDoc="0" locked="0" layoutInCell="1" allowOverlap="1">
            <wp:simplePos x="0" y="0"/>
            <wp:positionH relativeFrom="column">
              <wp:posOffset>1174115</wp:posOffset>
            </wp:positionH>
            <wp:positionV relativeFrom="paragraph">
              <wp:posOffset>205105</wp:posOffset>
            </wp:positionV>
            <wp:extent cx="2651760" cy="3538220"/>
            <wp:effectExtent l="0" t="0" r="0" b="12700"/>
            <wp:wrapTopAndBottom/>
            <wp:docPr id="14" name="图片 14" descr="ae3a3ecc6786b40f1415d84a290b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e3a3ecc6786b40f1415d84a290bd7e"/>
                    <pic:cNvPicPr>
                      <a:picLocks noChangeAspect="1"/>
                    </pic:cNvPicPr>
                  </pic:nvPicPr>
                  <pic:blipFill>
                    <a:blip r:embed="rId9"/>
                    <a:stretch>
                      <a:fillRect/>
                    </a:stretch>
                  </pic:blipFill>
                  <pic:spPr>
                    <a:xfrm>
                      <a:off x="0" y="0"/>
                      <a:ext cx="2651760" cy="3538220"/>
                    </a:xfrm>
                    <a:prstGeom prst="rect">
                      <a:avLst/>
                    </a:prstGeom>
                  </pic:spPr>
                </pic:pic>
              </a:graphicData>
            </a:graphic>
          </wp:anchor>
        </w:drawing>
      </w:r>
    </w:p>
    <w:p w14:paraId="34F19858">
      <w:pPr>
        <w:pStyle w:val="3"/>
        <w:keepNext/>
        <w:keepLines/>
        <w:pageBreakBefore w:val="0"/>
        <w:widowControl w:val="0"/>
        <w:kinsoku/>
        <w:wordWrap/>
        <w:overflowPunct/>
        <w:topLinePunct w:val="0"/>
        <w:autoSpaceDE/>
        <w:autoSpaceDN/>
        <w:bidi w:val="0"/>
        <w:adjustRightInd/>
        <w:snapToGrid/>
        <w:spacing w:before="0" w:after="0" w:line="400" w:lineRule="exact"/>
        <w:ind w:firstLine="482" w:firstLineChars="200"/>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rPr>
        <w:t>观察结论</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查找原因：</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811"/>
        <w:gridCol w:w="3901"/>
        <w:gridCol w:w="3328"/>
      </w:tblGrid>
      <w:tr w14:paraId="7C21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tcPr>
          <w:p w14:paraId="4FF4C70E">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时间</w:t>
            </w:r>
          </w:p>
        </w:tc>
        <w:tc>
          <w:tcPr>
            <w:tcW w:w="834" w:type="dxa"/>
          </w:tcPr>
          <w:p w14:paraId="6A38354B">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次数</w:t>
            </w:r>
          </w:p>
        </w:tc>
        <w:tc>
          <w:tcPr>
            <w:tcW w:w="4101" w:type="dxa"/>
          </w:tcPr>
          <w:p w14:paraId="7C3132C6">
            <w:pPr>
              <w:pStyle w:val="3"/>
              <w:keepNext/>
              <w:keepLines/>
              <w:pageBreakBefore w:val="0"/>
              <w:widowControl w:val="0"/>
              <w:kinsoku/>
              <w:wordWrap/>
              <w:overflowPunct/>
              <w:topLinePunct w:val="0"/>
              <w:autoSpaceDE/>
              <w:autoSpaceDN/>
              <w:bidi w:val="0"/>
              <w:adjustRightInd/>
              <w:snapToGrid/>
              <w:spacing w:before="0" w:after="0" w:line="400" w:lineRule="exact"/>
              <w:ind w:firstLine="480" w:firstLineChars="200"/>
              <w:textAlignment w:val="auto"/>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原因</w:t>
            </w:r>
          </w:p>
        </w:tc>
        <w:tc>
          <w:tcPr>
            <w:tcW w:w="3490" w:type="dxa"/>
          </w:tcPr>
          <w:p w14:paraId="42562EB4">
            <w:pPr>
              <w:pStyle w:val="3"/>
              <w:keepNext/>
              <w:keepLines/>
              <w:pageBreakBefore w:val="0"/>
              <w:widowControl w:val="0"/>
              <w:kinsoku/>
              <w:wordWrap/>
              <w:overflowPunct/>
              <w:topLinePunct w:val="0"/>
              <w:autoSpaceDE/>
              <w:autoSpaceDN/>
              <w:bidi w:val="0"/>
              <w:adjustRightInd/>
              <w:snapToGrid/>
              <w:spacing w:before="0" w:after="0" w:line="400" w:lineRule="exact"/>
              <w:ind w:firstLine="480" w:firstLineChars="200"/>
              <w:textAlignment w:val="auto"/>
              <w:rPr>
                <w:rFonts w:hint="eastAsia" w:ascii="宋体" w:hAnsi="宋体" w:eastAsia="宋体" w:cs="宋体"/>
                <w:b w:val="0"/>
                <w:bCs/>
                <w:color w:val="auto"/>
                <w:sz w:val="24"/>
                <w:szCs w:val="24"/>
                <w:vertAlign w:val="baseline"/>
                <w:lang w:val="en-US" w:eastAsia="zh-CN"/>
              </w:rPr>
            </w:pPr>
            <w:r>
              <w:rPr>
                <w:rFonts w:hint="eastAsia" w:ascii="宋体" w:hAnsi="宋体" w:eastAsia="宋体" w:cs="宋体"/>
                <w:b w:val="0"/>
                <w:bCs/>
                <w:color w:val="auto"/>
                <w:sz w:val="24"/>
                <w:szCs w:val="24"/>
                <w:vertAlign w:val="baseline"/>
                <w:lang w:val="en-US" w:eastAsia="zh-CN"/>
              </w:rPr>
              <w:t>解决</w:t>
            </w:r>
          </w:p>
        </w:tc>
      </w:tr>
      <w:tr w14:paraId="2DFA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tcPr>
          <w:p w14:paraId="54B8150F">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lang w:val="en-US" w:eastAsia="zh-CN"/>
              </w:rPr>
              <w:t>第一周</w:t>
            </w:r>
          </w:p>
        </w:tc>
        <w:tc>
          <w:tcPr>
            <w:tcW w:w="834" w:type="dxa"/>
          </w:tcPr>
          <w:p w14:paraId="777A1C44">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lang w:val="en-US" w:eastAsia="zh-CN"/>
              </w:rPr>
              <w:t>2次</w:t>
            </w:r>
          </w:p>
        </w:tc>
        <w:tc>
          <w:tcPr>
            <w:tcW w:w="4101" w:type="dxa"/>
          </w:tcPr>
          <w:p w14:paraId="3AFB5D8A">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因梯度入园，孩子在园时间较短，老师在上厕所这一环节上更加重视，经常提醒，全程看护，尿裤子频次比较少。</w:t>
            </w:r>
          </w:p>
          <w:p w14:paraId="5086A131">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default" w:ascii="宋体" w:hAnsi="宋体" w:eastAsia="宋体" w:cs="宋体"/>
                <w:b w:val="0"/>
                <w:bCs/>
                <w:sz w:val="24"/>
                <w:szCs w:val="24"/>
                <w:vertAlign w:val="baseline"/>
                <w:lang w:val="en-US" w:eastAsia="zh-CN"/>
              </w:rPr>
            </w:pPr>
            <w:r>
              <w:rPr>
                <w:rFonts w:hint="eastAsia" w:ascii="宋体" w:hAnsi="宋体" w:eastAsia="宋体" w:cs="宋体"/>
                <w:b/>
                <w:bCs w:val="0"/>
                <w:sz w:val="24"/>
                <w:szCs w:val="24"/>
                <w:vertAlign w:val="baseline"/>
                <w:lang w:val="en-US" w:eastAsia="zh-CN"/>
              </w:rPr>
              <w:t>新新</w:t>
            </w:r>
            <w:r>
              <w:rPr>
                <w:rFonts w:hint="eastAsia" w:ascii="宋体" w:hAnsi="宋体" w:eastAsia="宋体" w:cs="宋体"/>
                <w:b w:val="0"/>
                <w:bCs/>
                <w:sz w:val="24"/>
                <w:szCs w:val="24"/>
                <w:vertAlign w:val="baseline"/>
                <w:lang w:val="en-US" w:eastAsia="zh-CN"/>
              </w:rPr>
              <w:t>一天尿裤子两次原因，来不及脱裤子，裤子脱不下来，导致嘘嘘在身上。</w:t>
            </w:r>
          </w:p>
        </w:tc>
        <w:tc>
          <w:tcPr>
            <w:tcW w:w="3490" w:type="dxa"/>
          </w:tcPr>
          <w:p w14:paraId="3CBA8DC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vertAlign w:val="baseline"/>
                <w:lang w:val="en-US" w:eastAsia="zh-CN"/>
              </w:rPr>
              <w:t>放手让</w:t>
            </w:r>
            <w:r>
              <w:rPr>
                <w:rFonts w:hint="eastAsia" w:ascii="宋体" w:hAnsi="宋体" w:eastAsia="宋体" w:cs="宋体"/>
                <w:b/>
                <w:bCs w:val="0"/>
                <w:sz w:val="24"/>
                <w:szCs w:val="24"/>
                <w:vertAlign w:val="baseline"/>
                <w:lang w:val="en-US" w:eastAsia="zh-CN"/>
              </w:rPr>
              <w:t>新新</w:t>
            </w:r>
            <w:r>
              <w:rPr>
                <w:rFonts w:hint="eastAsia" w:ascii="宋体" w:hAnsi="宋体" w:eastAsia="宋体" w:cs="宋体"/>
                <w:b w:val="0"/>
                <w:bCs/>
                <w:sz w:val="24"/>
                <w:szCs w:val="24"/>
                <w:vertAlign w:val="baseline"/>
                <w:lang w:val="en-US" w:eastAsia="zh-CN"/>
              </w:rPr>
              <w:t>自己穿脱裤子。</w:t>
            </w:r>
            <w:r>
              <w:rPr>
                <w:rFonts w:hint="eastAsia" w:ascii="宋体" w:hAnsi="宋体" w:eastAsia="宋体" w:cs="宋体"/>
                <w:b w:val="0"/>
                <w:bCs/>
                <w:sz w:val="24"/>
                <w:szCs w:val="24"/>
              </w:rPr>
              <w:t>从帮助脱裤子，到引导孩子自己脱裤子，最后多提醒孩子，并且在一日生活中上下午各一次关注孩子小便，循序渐进让孩子自主上厕所。</w:t>
            </w:r>
          </w:p>
          <w:p w14:paraId="794818BE">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p>
        </w:tc>
      </w:tr>
      <w:tr w14:paraId="003B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tcPr>
          <w:p w14:paraId="3DB5B42E">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lang w:val="en-US" w:eastAsia="zh-CN"/>
              </w:rPr>
              <w:t>第二周</w:t>
            </w:r>
          </w:p>
        </w:tc>
        <w:tc>
          <w:tcPr>
            <w:tcW w:w="834" w:type="dxa"/>
          </w:tcPr>
          <w:p w14:paraId="28DD38D6">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11次</w:t>
            </w:r>
          </w:p>
        </w:tc>
        <w:tc>
          <w:tcPr>
            <w:tcW w:w="4101" w:type="dxa"/>
          </w:tcPr>
          <w:p w14:paraId="57868CDE">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幼儿上全天的课的一周，每天尿裤子的次数相对比较多。</w:t>
            </w:r>
          </w:p>
          <w:p w14:paraId="1B0A4222">
            <w:pPr>
              <w:rPr>
                <w:rFonts w:hint="default"/>
                <w:lang w:val="en-US" w:eastAsia="zh-CN"/>
              </w:rPr>
            </w:pPr>
            <w:r>
              <w:rPr>
                <w:rFonts w:hint="eastAsia" w:ascii="宋体" w:hAnsi="宋体" w:eastAsia="宋体" w:cs="宋体"/>
                <w:b w:val="0"/>
                <w:bCs/>
                <w:sz w:val="24"/>
                <w:szCs w:val="24"/>
                <w:lang w:val="en-US" w:eastAsia="zh-CN"/>
              </w:rPr>
              <w:t>1次起床后来不及了，刚好旁边床是个空床，尿在别人床上。</w:t>
            </w:r>
          </w:p>
          <w:p w14:paraId="0DA10AE5">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1次</w:t>
            </w:r>
            <w:r>
              <w:rPr>
                <w:rFonts w:hint="eastAsia" w:ascii="宋体" w:hAnsi="宋体" w:eastAsia="宋体" w:cs="宋体"/>
                <w:b/>
                <w:bCs w:val="0"/>
                <w:sz w:val="24"/>
                <w:szCs w:val="24"/>
                <w:lang w:val="en-US" w:eastAsia="zh-CN"/>
              </w:rPr>
              <w:t>菲菲</w:t>
            </w:r>
            <w:r>
              <w:rPr>
                <w:rFonts w:hint="eastAsia" w:ascii="宋体" w:hAnsi="宋体" w:eastAsia="宋体" w:cs="宋体"/>
                <w:b w:val="0"/>
                <w:bCs/>
                <w:sz w:val="24"/>
                <w:szCs w:val="24"/>
                <w:lang w:val="en-US" w:eastAsia="zh-CN"/>
              </w:rPr>
              <w:t>不说，但是会走到老师跟前，这时候，老师多次询问，是不是要上厕所了？菲菲还是不说话，老师直接带孩子进入厕所，孩子就开始小便了。</w:t>
            </w:r>
          </w:p>
          <w:p w14:paraId="222AD9B8">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颜颜</w:t>
            </w:r>
            <w:r>
              <w:rPr>
                <w:rFonts w:hint="eastAsia" w:ascii="宋体" w:hAnsi="宋体" w:eastAsia="宋体" w:cs="宋体"/>
                <w:sz w:val="24"/>
                <w:szCs w:val="24"/>
                <w:lang w:val="en-US" w:eastAsia="zh-CN"/>
              </w:rPr>
              <w:t>2次，发现孩子的内裤太紧了，80码。</w:t>
            </w:r>
          </w:p>
          <w:p w14:paraId="1125FFBA">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昊昊、仔仔</w:t>
            </w:r>
            <w:r>
              <w:rPr>
                <w:rFonts w:hint="eastAsia" w:ascii="宋体" w:hAnsi="宋体" w:eastAsia="宋体" w:cs="宋体"/>
                <w:sz w:val="24"/>
                <w:szCs w:val="24"/>
                <w:lang w:val="en-US" w:eastAsia="zh-CN"/>
              </w:rPr>
              <w:t>下午尿在身上各两次，没有时间规律。询问原因，之前上厕所了吗？昊昊说：</w:t>
            </w:r>
            <w:r>
              <w:rPr>
                <w:rFonts w:hint="eastAsia" w:ascii="宋体" w:hAnsi="宋体" w:eastAsia="宋体" w:cs="宋体"/>
                <w:b/>
                <w:bCs/>
                <w:sz w:val="24"/>
                <w:szCs w:val="24"/>
                <w:lang w:val="en-US" w:eastAsia="zh-CN"/>
              </w:rPr>
              <w:t>人太多了</w:t>
            </w:r>
            <w:r>
              <w:rPr>
                <w:rFonts w:hint="eastAsia" w:ascii="宋体" w:hAnsi="宋体" w:eastAsia="宋体" w:cs="宋体"/>
                <w:sz w:val="24"/>
                <w:szCs w:val="24"/>
                <w:lang w:val="en-US" w:eastAsia="zh-CN"/>
              </w:rPr>
              <w:t>。仔仔第一次问原因，不说话。第二次问仔仔，为什么又尿在身上了。他说，别人会推到我的，会尿在我身上的。</w:t>
            </w:r>
          </w:p>
          <w:p w14:paraId="2ADF6A27">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安铭</w:t>
            </w:r>
            <w:r>
              <w:rPr>
                <w:rFonts w:hint="eastAsia" w:ascii="宋体" w:hAnsi="宋体" w:eastAsia="宋体" w:cs="宋体"/>
                <w:sz w:val="24"/>
                <w:szCs w:val="24"/>
                <w:lang w:val="en-US" w:eastAsia="zh-CN"/>
              </w:rPr>
              <w:t>2次都是在起床后，已经起床，去厕所的时候。</w:t>
            </w:r>
          </w:p>
        </w:tc>
        <w:tc>
          <w:tcPr>
            <w:tcW w:w="3490" w:type="dxa"/>
          </w:tcPr>
          <w:p w14:paraId="268B6DCF">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语言询问，引导幼儿说，我要上厕所。并让孩子主动自己去。</w:t>
            </w:r>
          </w:p>
          <w:p w14:paraId="242E130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val="0"/>
                <w:sz w:val="24"/>
                <w:szCs w:val="24"/>
                <w:lang w:val="en-US" w:eastAsia="zh-CN"/>
              </w:rPr>
              <w:t>跟</w:t>
            </w:r>
            <w:r>
              <w:rPr>
                <w:rFonts w:hint="eastAsia" w:ascii="宋体" w:hAnsi="宋体" w:eastAsia="宋体" w:cs="宋体"/>
                <w:b/>
                <w:bCs/>
                <w:sz w:val="24"/>
                <w:szCs w:val="24"/>
                <w:lang w:val="en-US" w:eastAsia="zh-CN"/>
              </w:rPr>
              <w:t>颜颜</w:t>
            </w:r>
            <w:r>
              <w:rPr>
                <w:rFonts w:hint="eastAsia" w:ascii="宋体" w:hAnsi="宋体" w:eastAsia="宋体" w:cs="宋体"/>
                <w:b w:val="0"/>
                <w:bCs w:val="0"/>
                <w:sz w:val="24"/>
                <w:szCs w:val="24"/>
                <w:lang w:val="en-US" w:eastAsia="zh-CN"/>
              </w:rPr>
              <w:t>家长沟通，</w:t>
            </w:r>
            <w:r>
              <w:rPr>
                <w:rFonts w:hint="eastAsia" w:ascii="宋体" w:hAnsi="宋体" w:eastAsia="宋体" w:cs="宋体"/>
                <w:b w:val="0"/>
                <w:bCs/>
                <w:sz w:val="24"/>
                <w:szCs w:val="24"/>
              </w:rPr>
              <w:t>帮助孩子更换适宜内裤，并练习蹲坑。指导幼儿学说：我要小便了等。</w:t>
            </w:r>
            <w:r>
              <w:rPr>
                <w:rFonts w:hint="eastAsia" w:ascii="宋体" w:hAnsi="宋体" w:eastAsia="宋体" w:cs="宋体"/>
                <w:b w:val="0"/>
                <w:bCs/>
                <w:sz w:val="24"/>
                <w:szCs w:val="24"/>
                <w:lang w:val="en-US" w:eastAsia="zh-CN"/>
              </w:rPr>
              <w:t>与家长沟通了解幼儿小便情况。</w:t>
            </w:r>
          </w:p>
          <w:p w14:paraId="40EB370E">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p>
          <w:p w14:paraId="21A9DB9E">
            <w:pPr>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14:paraId="7C268BB8">
            <w:pPr>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14:paraId="1C8BD311">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下午关注</w:t>
            </w:r>
            <w:r>
              <w:rPr>
                <w:rFonts w:hint="eastAsia" w:ascii="宋体" w:hAnsi="宋体" w:eastAsia="宋体" w:cs="宋体"/>
                <w:b/>
                <w:bCs/>
                <w:sz w:val="24"/>
                <w:szCs w:val="24"/>
                <w:lang w:val="en-US" w:eastAsia="zh-CN"/>
              </w:rPr>
              <w:t>昊昊、小宇</w:t>
            </w:r>
            <w:r>
              <w:rPr>
                <w:rFonts w:hint="eastAsia" w:ascii="宋体" w:hAnsi="宋体" w:eastAsia="宋体" w:cs="宋体"/>
                <w:sz w:val="24"/>
                <w:szCs w:val="24"/>
                <w:lang w:val="en-US" w:eastAsia="zh-CN"/>
              </w:rPr>
              <w:t>、两位孩子上厕所情况，经常提醒。</w:t>
            </w:r>
          </w:p>
          <w:p w14:paraId="703388E2">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p>
          <w:p w14:paraId="7BA22D69">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起床铃声响起先让安铭上厕所，同时发现安铭的虽然是男生，但是穿的裤子都是紧身的牛仔裤，不方便脱下来。</w:t>
            </w:r>
          </w:p>
        </w:tc>
      </w:tr>
      <w:tr w14:paraId="1658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tcPr>
          <w:p w14:paraId="0477B913">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第三周</w:t>
            </w:r>
          </w:p>
        </w:tc>
        <w:tc>
          <w:tcPr>
            <w:tcW w:w="834" w:type="dxa"/>
          </w:tcPr>
          <w:p w14:paraId="6519A00D">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4次</w:t>
            </w:r>
          </w:p>
        </w:tc>
        <w:tc>
          <w:tcPr>
            <w:tcW w:w="4101" w:type="dxa"/>
          </w:tcPr>
          <w:p w14:paraId="33BB226D">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下雨的那一天尿床比较多</w:t>
            </w:r>
          </w:p>
        </w:tc>
        <w:tc>
          <w:tcPr>
            <w:tcW w:w="3490" w:type="dxa"/>
          </w:tcPr>
          <w:p w14:paraId="5957BC24">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p>
        </w:tc>
      </w:tr>
      <w:tr w14:paraId="4C5A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tcPr>
          <w:p w14:paraId="386F0C96">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第四周</w:t>
            </w:r>
          </w:p>
        </w:tc>
        <w:tc>
          <w:tcPr>
            <w:tcW w:w="834" w:type="dxa"/>
          </w:tcPr>
          <w:p w14:paraId="0C497F84">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2次</w:t>
            </w:r>
          </w:p>
        </w:tc>
        <w:tc>
          <w:tcPr>
            <w:tcW w:w="4101" w:type="dxa"/>
          </w:tcPr>
          <w:p w14:paraId="45410429">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经过观察与分析，孩子尿裤子明显改善。</w:t>
            </w:r>
          </w:p>
        </w:tc>
        <w:tc>
          <w:tcPr>
            <w:tcW w:w="3490" w:type="dxa"/>
          </w:tcPr>
          <w:p w14:paraId="033F45CF">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持续关注。</w:t>
            </w:r>
          </w:p>
        </w:tc>
      </w:tr>
    </w:tbl>
    <w:p w14:paraId="45C0C123">
      <w:pPr>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14:paraId="4267AA93">
      <w:pPr>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观察发现尿裤子的原因：</w:t>
      </w:r>
    </w:p>
    <w:p w14:paraId="05EF87A1">
      <w:pPr>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不敢上厕所——菲菲    内裤紧、小——颜颜      不会脱裤子——康康</w:t>
      </w:r>
    </w:p>
    <w:p w14:paraId="7FD2BCEC">
      <w:pPr>
        <w:pageBreakBefore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起床后来不及——安铭   人多不去上厕所——昊昊、小宇   来不及——新  没有规律尿床——璐晞（下雨的那一天尿床比较多）</w:t>
      </w:r>
    </w:p>
    <w:tbl>
      <w:tblPr>
        <w:tblStyle w:val="9"/>
        <w:tblpPr w:leftFromText="180" w:rightFromText="180" w:vertAnchor="text" w:horzAnchor="page" w:tblpX="1097" w:tblpY="467"/>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5"/>
        <w:gridCol w:w="2370"/>
        <w:gridCol w:w="4239"/>
      </w:tblGrid>
      <w:tr w14:paraId="2098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45" w:type="dxa"/>
          </w:tcPr>
          <w:p w14:paraId="6CC572D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vertAlign w:val="baseline"/>
              </w:rPr>
            </w:pPr>
            <w:r>
              <w:rPr>
                <w:rFonts w:hint="eastAsia" w:ascii="宋体" w:hAnsi="宋体" w:eastAsia="宋体" w:cs="宋体"/>
                <w:b/>
                <w:bCs/>
                <w:color w:val="000000" w:themeColor="text1"/>
                <w:sz w:val="24"/>
                <w:szCs w:val="24"/>
                <w:lang w:val="en-US" w:eastAsia="zh-CN"/>
                <w14:textFill>
                  <w14:solidFill>
                    <w14:schemeClr w14:val="tx1"/>
                  </w14:solidFill>
                </w14:textFill>
              </w:rPr>
              <w:t>问题梳理：</w:t>
            </w:r>
          </w:p>
        </w:tc>
        <w:tc>
          <w:tcPr>
            <w:tcW w:w="2370" w:type="dxa"/>
          </w:tcPr>
          <w:p w14:paraId="468B41D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sz w:val="24"/>
                <w:szCs w:val="24"/>
                <w:vertAlign w:val="baseline"/>
              </w:rPr>
              <w:t>后果：</w:t>
            </w:r>
          </w:p>
        </w:tc>
        <w:tc>
          <w:tcPr>
            <w:tcW w:w="4239" w:type="dxa"/>
          </w:tcPr>
          <w:p w14:paraId="3F6B331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支持策略</w:t>
            </w:r>
          </w:p>
        </w:tc>
      </w:tr>
      <w:tr w14:paraId="18BA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1" w:hRule="atLeast"/>
        </w:trPr>
        <w:tc>
          <w:tcPr>
            <w:tcW w:w="3245" w:type="dxa"/>
          </w:tcPr>
          <w:p w14:paraId="64A08A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问题1：拥挤如厕</w:t>
            </w:r>
          </w:p>
          <w:p w14:paraId="7A3EBC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64770</wp:posOffset>
                  </wp:positionH>
                  <wp:positionV relativeFrom="paragraph">
                    <wp:posOffset>107950</wp:posOffset>
                  </wp:positionV>
                  <wp:extent cx="1872615" cy="1404620"/>
                  <wp:effectExtent l="0" t="0" r="1905" b="12700"/>
                  <wp:wrapTopAndBottom/>
                  <wp:docPr id="15" name="图片 15" descr="e972536b1fc0d3a7a28c45a52c1c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72536b1fc0d3a7a28c45a52c1cbf6"/>
                          <pic:cNvPicPr>
                            <a:picLocks noChangeAspect="1"/>
                          </pic:cNvPicPr>
                        </pic:nvPicPr>
                        <pic:blipFill>
                          <a:blip r:embed="rId10"/>
                          <a:stretch>
                            <a:fillRect/>
                          </a:stretch>
                        </pic:blipFill>
                        <pic:spPr>
                          <a:xfrm>
                            <a:off x="0" y="0"/>
                            <a:ext cx="1872615" cy="1404620"/>
                          </a:xfrm>
                          <a:prstGeom prst="rect">
                            <a:avLst/>
                          </a:prstGeom>
                        </pic:spPr>
                      </pic:pic>
                    </a:graphicData>
                  </a:graphic>
                </wp:anchor>
              </w:drawing>
            </w:r>
          </w:p>
        </w:tc>
        <w:tc>
          <w:tcPr>
            <w:tcW w:w="2370" w:type="dxa"/>
          </w:tcPr>
          <w:p w14:paraId="677D4F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尿在其他小朋友的裤子或着鞋子上。</w:t>
            </w:r>
          </w:p>
          <w:p w14:paraId="3D190A8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vertAlign w:val="baseline"/>
              </w:rPr>
            </w:pPr>
          </w:p>
          <w:p w14:paraId="045A71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安全隐患：</w:t>
            </w:r>
          </w:p>
          <w:p w14:paraId="4305287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孩子多站地的面积小，容易尿在小朋友身上</w:t>
            </w:r>
          </w:p>
        </w:tc>
        <w:tc>
          <w:tcPr>
            <w:tcW w:w="4239" w:type="dxa"/>
          </w:tcPr>
          <w:p w14:paraId="73B79D9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vertAlign w:val="baseline"/>
                <w:lang w:val="en-US"/>
              </w:rPr>
            </w:pPr>
            <w:r>
              <w:rPr>
                <w:rFonts w:hint="eastAsia" w:ascii="宋体" w:hAnsi="宋体" w:eastAsia="宋体" w:cs="宋体"/>
                <w:sz w:val="24"/>
                <w:szCs w:val="24"/>
                <w:lang w:val="en-US" w:eastAsia="zh-CN"/>
              </w:rPr>
              <w:drawing>
                <wp:anchor distT="0" distB="0" distL="114300" distR="114300" simplePos="0" relativeHeight="251670528" behindDoc="0" locked="0" layoutInCell="1" allowOverlap="1">
                  <wp:simplePos x="0" y="0"/>
                  <wp:positionH relativeFrom="column">
                    <wp:posOffset>147320</wp:posOffset>
                  </wp:positionH>
                  <wp:positionV relativeFrom="paragraph">
                    <wp:posOffset>493395</wp:posOffset>
                  </wp:positionV>
                  <wp:extent cx="1880870" cy="1235710"/>
                  <wp:effectExtent l="0" t="0" r="8890" b="13970"/>
                  <wp:wrapTopAndBottom/>
                  <wp:docPr id="16" name="图片 16" descr="c4ed1403bcbf8432088f922f3a5c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4ed1403bcbf8432088f922f3a5c5e8"/>
                          <pic:cNvPicPr>
                            <a:picLocks noChangeAspect="1"/>
                          </pic:cNvPicPr>
                        </pic:nvPicPr>
                        <pic:blipFill>
                          <a:blip r:embed="rId11"/>
                          <a:stretch>
                            <a:fillRect/>
                          </a:stretch>
                        </pic:blipFill>
                        <pic:spPr>
                          <a:xfrm>
                            <a:off x="0" y="0"/>
                            <a:ext cx="1880870" cy="1235710"/>
                          </a:xfrm>
                          <a:prstGeom prst="rect">
                            <a:avLst/>
                          </a:prstGeom>
                        </pic:spPr>
                      </pic:pic>
                    </a:graphicData>
                  </a:graphic>
                </wp:anchor>
              </w:drawing>
            </w:r>
            <w:r>
              <w:rPr>
                <w:rFonts w:hint="eastAsia" w:ascii="宋体" w:hAnsi="宋体" w:eastAsia="宋体" w:cs="宋体"/>
                <w:sz w:val="24"/>
                <w:szCs w:val="24"/>
                <w:lang w:val="en-US" w:eastAsia="zh-CN"/>
              </w:rPr>
              <w:t>贴小脚印</w:t>
            </w:r>
          </w:p>
        </w:tc>
      </w:tr>
      <w:tr w14:paraId="4296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7" w:hRule="atLeast"/>
        </w:trPr>
        <w:tc>
          <w:tcPr>
            <w:tcW w:w="3245" w:type="dxa"/>
          </w:tcPr>
          <w:p w14:paraId="48A7E6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b/>
                <w:bCs/>
                <w:sz w:val="24"/>
                <w:szCs w:val="24"/>
                <w:vertAlign w:val="baseline"/>
              </w:rPr>
              <w:t>问题2：拿取卫生纸不方便，会出现多拿以及光屁股转身拿纸的现象。</w:t>
            </w:r>
          </w:p>
          <w:p w14:paraId="40E8FB7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102870</wp:posOffset>
                  </wp:positionH>
                  <wp:positionV relativeFrom="paragraph">
                    <wp:posOffset>146050</wp:posOffset>
                  </wp:positionV>
                  <wp:extent cx="1451610" cy="1089025"/>
                  <wp:effectExtent l="0" t="0" r="11430" b="8255"/>
                  <wp:wrapTopAndBottom/>
                  <wp:docPr id="94213" name="图片 1" descr="IMG_20211217_13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图片 1" descr="IMG_20211217_132943"/>
                          <pic:cNvPicPr>
                            <a:picLocks noChangeAspect="1"/>
                          </pic:cNvPicPr>
                        </pic:nvPicPr>
                        <pic:blipFill>
                          <a:blip r:embed="rId12"/>
                          <a:stretch>
                            <a:fillRect/>
                          </a:stretch>
                        </pic:blipFill>
                        <pic:spPr>
                          <a:xfrm>
                            <a:off x="0" y="0"/>
                            <a:ext cx="1451610" cy="1089025"/>
                          </a:xfrm>
                          <a:prstGeom prst="rect">
                            <a:avLst/>
                          </a:prstGeom>
                          <a:noFill/>
                          <a:ln w="9525">
                            <a:noFill/>
                          </a:ln>
                        </pic:spPr>
                      </pic:pic>
                    </a:graphicData>
                  </a:graphic>
                </wp:anchor>
              </w:drawing>
            </w:r>
          </w:p>
        </w:tc>
        <w:tc>
          <w:tcPr>
            <w:tcW w:w="2370" w:type="dxa"/>
          </w:tcPr>
          <w:p w14:paraId="5AFF185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后果：</w:t>
            </w:r>
          </w:p>
          <w:p w14:paraId="5C7780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尿在其他小朋友的裤子或着鞋子上。</w:t>
            </w:r>
          </w:p>
          <w:p w14:paraId="08F938B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vertAlign w:val="baseline"/>
              </w:rPr>
            </w:pPr>
          </w:p>
          <w:p w14:paraId="42497A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安全隐患：</w:t>
            </w:r>
          </w:p>
          <w:p w14:paraId="3249820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孩子多站地的面积小，容易尿在小朋友身上</w:t>
            </w:r>
          </w:p>
        </w:tc>
        <w:tc>
          <w:tcPr>
            <w:tcW w:w="4239" w:type="dxa"/>
          </w:tcPr>
          <w:p w14:paraId="5440AD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vertAlign w:val="baseline"/>
                <w:lang w:val="en-US"/>
              </w:rPr>
            </w:pPr>
            <w:r>
              <w:rPr>
                <w:rFonts w:hint="eastAsia" w:ascii="宋体" w:hAnsi="宋体" w:eastAsia="宋体" w:cs="宋体"/>
                <w:sz w:val="24"/>
                <w:szCs w:val="24"/>
                <w:lang w:val="en-US" w:eastAsia="zh-CN"/>
              </w:rPr>
              <w:drawing>
                <wp:anchor distT="0" distB="0" distL="114300" distR="114300" simplePos="0" relativeHeight="251671552" behindDoc="0" locked="0" layoutInCell="1" allowOverlap="1">
                  <wp:simplePos x="0" y="0"/>
                  <wp:positionH relativeFrom="column">
                    <wp:posOffset>185420</wp:posOffset>
                  </wp:positionH>
                  <wp:positionV relativeFrom="paragraph">
                    <wp:posOffset>596900</wp:posOffset>
                  </wp:positionV>
                  <wp:extent cx="1936750" cy="1447165"/>
                  <wp:effectExtent l="0" t="0" r="13970" b="635"/>
                  <wp:wrapTopAndBottom/>
                  <wp:docPr id="17" name="图片 17" descr="39d1e43c9a0bb0c0f877dc798ed4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9d1e43c9a0bb0c0f877dc798ed488f"/>
                          <pic:cNvPicPr>
                            <a:picLocks noChangeAspect="1"/>
                          </pic:cNvPicPr>
                        </pic:nvPicPr>
                        <pic:blipFill>
                          <a:blip r:embed="rId13"/>
                          <a:stretch>
                            <a:fillRect/>
                          </a:stretch>
                        </pic:blipFill>
                        <pic:spPr>
                          <a:xfrm>
                            <a:off x="0" y="0"/>
                            <a:ext cx="1936750" cy="1447165"/>
                          </a:xfrm>
                          <a:prstGeom prst="rect">
                            <a:avLst/>
                          </a:prstGeom>
                        </pic:spPr>
                      </pic:pic>
                    </a:graphicData>
                  </a:graphic>
                </wp:anchor>
              </w:drawing>
            </w:r>
            <w:r>
              <w:rPr>
                <w:rFonts w:hint="eastAsia" w:ascii="宋体" w:hAnsi="宋体" w:eastAsia="宋体" w:cs="宋体"/>
                <w:sz w:val="24"/>
                <w:szCs w:val="24"/>
                <w:vertAlign w:val="baseline"/>
                <w:lang w:val="en-US" w:eastAsia="zh-CN"/>
              </w:rPr>
              <w:t>增加纸巾盒和厕纸篓</w:t>
            </w:r>
          </w:p>
        </w:tc>
      </w:tr>
    </w:tbl>
    <w:p w14:paraId="5794E7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ascii="宋体" w:hAnsi="宋体" w:eastAsia="宋体" w:cs="宋体"/>
          <w:b/>
          <w:bCs/>
          <w:sz w:val="24"/>
          <w:szCs w:val="24"/>
          <w:lang w:val="en-US" w:eastAsia="zh-CN"/>
        </w:rPr>
      </w:pPr>
    </w:p>
    <w:p w14:paraId="21A4F5D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222885</wp:posOffset>
            </wp:positionH>
            <wp:positionV relativeFrom="paragraph">
              <wp:posOffset>4768215</wp:posOffset>
            </wp:positionV>
            <wp:extent cx="5558790" cy="1849120"/>
            <wp:effectExtent l="0" t="0" r="3810" b="10160"/>
            <wp:wrapTopAndBottom/>
            <wp:docPr id="95236" name="图片 3" descr="QQ截图2020092321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 name="图片 3" descr="QQ截图20200923212600"/>
                    <pic:cNvPicPr>
                      <a:picLocks noChangeAspect="1"/>
                    </pic:cNvPicPr>
                  </pic:nvPicPr>
                  <pic:blipFill>
                    <a:blip r:embed="rId14"/>
                    <a:stretch>
                      <a:fillRect/>
                    </a:stretch>
                  </pic:blipFill>
                  <pic:spPr>
                    <a:xfrm>
                      <a:off x="0" y="0"/>
                      <a:ext cx="5558790" cy="1849120"/>
                    </a:xfrm>
                    <a:prstGeom prst="rect">
                      <a:avLst/>
                    </a:prstGeom>
                    <a:noFill/>
                    <a:ln w="9525">
                      <a:noFill/>
                    </a:ln>
                  </pic:spPr>
                </pic:pic>
              </a:graphicData>
            </a:graphic>
          </wp:anchor>
        </w:drawing>
      </w:r>
    </w:p>
    <w:p w14:paraId="0BFEA85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4624" behindDoc="1" locked="0" layoutInCell="1" allowOverlap="1">
            <wp:simplePos x="0" y="0"/>
            <wp:positionH relativeFrom="column">
              <wp:posOffset>4606290</wp:posOffset>
            </wp:positionH>
            <wp:positionV relativeFrom="paragraph">
              <wp:posOffset>50800</wp:posOffset>
            </wp:positionV>
            <wp:extent cx="1417955" cy="1381760"/>
            <wp:effectExtent l="0" t="0" r="14605" b="5080"/>
            <wp:wrapTight wrapText="bothSides">
              <wp:wrapPolygon>
                <wp:start x="0" y="0"/>
                <wp:lineTo x="0" y="21441"/>
                <wp:lineTo x="21358" y="21441"/>
                <wp:lineTo x="21358" y="0"/>
                <wp:lineTo x="0" y="0"/>
              </wp:wrapPolygon>
            </wp:wrapTight>
            <wp:docPr id="18" name="图片 18" descr="IMG_20211215_14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11215_143132"/>
                    <pic:cNvPicPr>
                      <a:picLocks noChangeAspect="1"/>
                    </pic:cNvPicPr>
                  </pic:nvPicPr>
                  <pic:blipFill>
                    <a:blip r:embed="rId15"/>
                    <a:stretch>
                      <a:fillRect/>
                    </a:stretch>
                  </pic:blipFill>
                  <pic:spPr>
                    <a:xfrm>
                      <a:off x="0" y="0"/>
                      <a:ext cx="1417955" cy="1381760"/>
                    </a:xfrm>
                    <a:prstGeom prst="rect">
                      <a:avLst/>
                    </a:prstGeom>
                  </pic:spPr>
                </pic:pic>
              </a:graphicData>
            </a:graphic>
          </wp:anchor>
        </w:drawing>
      </w:r>
      <w:r>
        <w:rPr>
          <w:rFonts w:hint="eastAsia" w:ascii="宋体" w:hAnsi="宋体" w:eastAsia="宋体" w:cs="宋体"/>
          <w:sz w:val="24"/>
          <w:szCs w:val="24"/>
          <w:lang w:val="en-US" w:eastAsia="zh-CN"/>
        </w:rPr>
        <w:t xml:space="preserve"> </w:t>
      </w:r>
      <w:r>
        <w:rPr>
          <w:rFonts w:hint="eastAsia" w:ascii="宋体" w:hAnsi="宋体" w:eastAsia="宋体" w:cs="宋体"/>
          <w:b/>
          <w:color w:val="000000" w:themeColor="text1"/>
          <w:sz w:val="24"/>
          <w:szCs w:val="24"/>
          <w:lang w:val="en-US" w:eastAsia="zh-CN"/>
          <w14:textFill>
            <w14:solidFill>
              <w14:schemeClr w14:val="tx1"/>
            </w14:solidFill>
          </w14:textFill>
        </w:rPr>
        <w:t>教师的思考：</w:t>
      </w:r>
      <w:r>
        <w:rPr>
          <w:rFonts w:hint="eastAsia" w:ascii="宋体" w:hAnsi="宋体" w:eastAsia="宋体" w:cs="宋体"/>
          <w:sz w:val="24"/>
          <w:szCs w:val="24"/>
          <w:lang w:val="en-US" w:eastAsia="zh-CN"/>
        </w:rPr>
        <w:t>关注每个幼儿，尝试找到孩子尿裤子的原因，寻找一些可循的规律，针对性的去关注解决在幼儿园排便困难的幼儿，会有效减少幼儿尿裤子的行为。每个孩子的饮水量排便情况不同，我们不能做到像家人一样时刻关注，那如何让幼儿从他人提醒到自主自觉去上厕所呢。</w:t>
      </w:r>
    </w:p>
    <w:p w14:paraId="27F96E8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14:paraId="181E41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lang w:val="en-US" w:eastAsia="zh-CN"/>
        </w:rPr>
      </w:pPr>
    </w:p>
    <w:p w14:paraId="5597EC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lang w:val="en-US" w:eastAsia="zh-CN"/>
        </w:rPr>
      </w:pPr>
    </w:p>
    <w:p w14:paraId="0006EA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2.健康活动：观察嘘嘘</w:t>
      </w:r>
    </w:p>
    <w:p w14:paraId="2337E46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嘘嘘是什么颜色，小朋友关注过吗？晓晓说是是白色，又说不是白色。成成说：那是透明色。沅沅说：有时是黄色。黄色的时候，妈妈让我多喝水。看来有的孩子还是有点生活经验，如果嘘嘘颜色是黄色了那就说明要多喝水啦，身体发出信号，我缺水啦！</w:t>
      </w:r>
    </w:p>
    <w:p w14:paraId="48F635F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于是我们引导幼儿在嘘嘘的时候关注下自己嘘嘘的颜色，简单的做个小判断是黄色的还是透明的呀？为了提醒到幼儿自主关注，我们利用环境的支持，幼儿粘粘贴贴去表征自己嘘嘘的颜色，并讨论塞裤子的方式。发现孩子为了让孩子的照片后面加上颜色，发现上厕所也更勤快了，同时有的幼儿喝水也不要一直去提醒了。</w:t>
      </w:r>
    </w:p>
    <w:p w14:paraId="2A1F5AE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3251200</wp:posOffset>
            </wp:positionH>
            <wp:positionV relativeFrom="paragraph">
              <wp:posOffset>96520</wp:posOffset>
            </wp:positionV>
            <wp:extent cx="1350010" cy="1800225"/>
            <wp:effectExtent l="0" t="0" r="6350" b="13335"/>
            <wp:wrapTopAndBottom/>
            <wp:docPr id="9" name="图片 9" descr="IMG_20211215_14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11215_143503"/>
                    <pic:cNvPicPr>
                      <a:picLocks noChangeAspect="1"/>
                    </pic:cNvPicPr>
                  </pic:nvPicPr>
                  <pic:blipFill>
                    <a:blip r:embed="rId16"/>
                    <a:stretch>
                      <a:fillRect/>
                    </a:stretch>
                  </pic:blipFill>
                  <pic:spPr>
                    <a:xfrm>
                      <a:off x="0" y="0"/>
                      <a:ext cx="1350010" cy="180022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4384" behindDoc="0" locked="0" layoutInCell="1" allowOverlap="1">
            <wp:simplePos x="0" y="0"/>
            <wp:positionH relativeFrom="column">
              <wp:posOffset>1435100</wp:posOffset>
            </wp:positionH>
            <wp:positionV relativeFrom="paragraph">
              <wp:posOffset>106045</wp:posOffset>
            </wp:positionV>
            <wp:extent cx="1350010" cy="1800225"/>
            <wp:effectExtent l="0" t="0" r="6350" b="13335"/>
            <wp:wrapTopAndBottom/>
            <wp:docPr id="19" name="图片 19" descr="IMG_20211215_14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11215_143149"/>
                    <pic:cNvPicPr>
                      <a:picLocks noChangeAspect="1"/>
                    </pic:cNvPicPr>
                  </pic:nvPicPr>
                  <pic:blipFill>
                    <a:blip r:embed="rId17"/>
                    <a:stretch>
                      <a:fillRect/>
                    </a:stretch>
                  </pic:blipFill>
                  <pic:spPr>
                    <a:xfrm>
                      <a:off x="0" y="0"/>
                      <a:ext cx="1350010" cy="1800225"/>
                    </a:xfrm>
                    <a:prstGeom prst="rect">
                      <a:avLst/>
                    </a:prstGeom>
                  </pic:spPr>
                </pic:pic>
              </a:graphicData>
            </a:graphic>
          </wp:anchor>
        </w:drawing>
      </w:r>
    </w:p>
    <w:p w14:paraId="3A2CFA81">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教师的思考：</w:t>
      </w:r>
      <w:r>
        <w:rPr>
          <w:rFonts w:hint="eastAsia" w:ascii="宋体" w:hAnsi="宋体" w:eastAsia="宋体" w:cs="宋体"/>
          <w:b w:val="0"/>
          <w:bCs w:val="0"/>
          <w:sz w:val="24"/>
          <w:szCs w:val="24"/>
          <w:lang w:val="en-US" w:eastAsia="zh-CN"/>
        </w:rPr>
        <w:t>小小的环境，大大的力量！一个可以互动的环境，让孩子们上厕所变得有趣起来！关注自己嘘嘘颜色的同时还可以增加同伴是否上厕所。每天张贴一次自己嘘嘘的颜色，如果一天没有变化，不用颜色标记。同时还能增加孩子从小关注自己的身体，做个生活的有心人。</w:t>
      </w:r>
    </w:p>
    <w:p w14:paraId="3B06473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p>
    <w:p w14:paraId="63D390D4">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阶段三：便便超人学擦屁股</w:t>
      </w:r>
    </w:p>
    <w:p w14:paraId="40E66536">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调查了解，排便情况。</w:t>
      </w:r>
    </w:p>
    <w:p w14:paraId="3695BF9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小胖上了大便后，小朋友都在笑，</w:t>
      </w:r>
      <w:r>
        <w:rPr>
          <w:rFonts w:hint="eastAsia" w:ascii="宋体" w:hAnsi="宋体" w:eastAsia="宋体" w:cs="宋体"/>
          <w:b/>
          <w:bCs/>
          <w:sz w:val="24"/>
          <w:szCs w:val="24"/>
          <w:lang w:val="en-US" w:eastAsia="zh-CN"/>
        </w:rPr>
        <w:t>好臭啊好臭</w:t>
      </w:r>
      <w:r>
        <w:rPr>
          <w:rFonts w:hint="eastAsia" w:ascii="宋体" w:hAnsi="宋体" w:eastAsia="宋体" w:cs="宋体"/>
          <w:sz w:val="24"/>
          <w:szCs w:val="24"/>
          <w:lang w:val="en-US" w:eastAsia="zh-CN"/>
        </w:rPr>
        <w:t>啊。小胖不说话，有点尴尬。</w:t>
      </w:r>
    </w:p>
    <w:p w14:paraId="644094F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谭谭说我要大便，然后来到厕所，看了一下，又走出去了，说：我不要上厕所了。</w:t>
      </w:r>
    </w:p>
    <w:p w14:paraId="4D8D60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依依爸爸说：老师，孩子</w:t>
      </w:r>
      <w:r>
        <w:rPr>
          <w:rFonts w:hint="eastAsia" w:ascii="宋体" w:hAnsi="宋体" w:eastAsia="宋体" w:cs="宋体"/>
          <w:b/>
          <w:bCs/>
          <w:sz w:val="24"/>
          <w:szCs w:val="24"/>
          <w:lang w:val="en-US" w:eastAsia="zh-CN"/>
        </w:rPr>
        <w:t>不肯</w:t>
      </w:r>
      <w:r>
        <w:rPr>
          <w:rFonts w:hint="eastAsia" w:ascii="宋体" w:hAnsi="宋体" w:eastAsia="宋体" w:cs="宋体"/>
          <w:sz w:val="24"/>
          <w:szCs w:val="24"/>
          <w:lang w:val="en-US" w:eastAsia="zh-CN"/>
        </w:rPr>
        <w:t>在学校上大号，总是憋着回来上厕所。</w:t>
      </w:r>
    </w:p>
    <w:p w14:paraId="3B4326B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颜颜：老师</w:t>
      </w:r>
      <w:r>
        <w:rPr>
          <w:rFonts w:hint="eastAsia" w:ascii="宋体" w:hAnsi="宋体" w:eastAsia="宋体" w:cs="宋体"/>
          <w:b/>
          <w:bCs/>
          <w:sz w:val="24"/>
          <w:szCs w:val="24"/>
          <w:lang w:val="en-US" w:eastAsia="zh-CN"/>
        </w:rPr>
        <w:t>厕所没有纸了</w:t>
      </w:r>
      <w:r>
        <w:rPr>
          <w:rFonts w:hint="eastAsia" w:ascii="宋体" w:hAnsi="宋体" w:eastAsia="宋体" w:cs="宋体"/>
          <w:sz w:val="24"/>
          <w:szCs w:val="24"/>
          <w:lang w:val="en-US" w:eastAsia="zh-CN"/>
        </w:rPr>
        <w:t>。生活老师说：早上刚放了很多呀？这么快用完了？</w:t>
      </w:r>
    </w:p>
    <w:p w14:paraId="73381CB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茹茹早上来时，外婆跟了进来说：老师，孩子来的路上说要上厕所，到了幼儿园又说不要了。麻烦关注下。依依爸爸也发过信息，孩子一天没有大便，在学校可能要大便，但是一天提醒依依去大便，都说不要。</w:t>
      </w:r>
    </w:p>
    <w:p w14:paraId="3D3FC0D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于是我们跟孩子讨论：</w:t>
      </w:r>
    </w:p>
    <w:p w14:paraId="7DAEBE3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师：小朋友们会在哪里上大便啊？</w:t>
      </w:r>
    </w:p>
    <w:p w14:paraId="29C7D04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w:t>
      </w:r>
      <w:r>
        <w:rPr>
          <w:rFonts w:hint="eastAsia" w:ascii="宋体" w:hAnsi="宋体" w:eastAsia="宋体" w:cs="宋体"/>
          <w:b/>
          <w:bCs/>
          <w:sz w:val="24"/>
          <w:szCs w:val="24"/>
          <w:lang w:val="en-US" w:eastAsia="zh-CN"/>
        </w:rPr>
        <w:t>在家里马桶拉大便</w:t>
      </w:r>
      <w:r>
        <w:rPr>
          <w:rFonts w:hint="eastAsia" w:ascii="宋体" w:hAnsi="宋体" w:eastAsia="宋体" w:cs="宋体"/>
          <w:sz w:val="24"/>
          <w:szCs w:val="24"/>
          <w:lang w:val="en-US" w:eastAsia="zh-CN"/>
        </w:rPr>
        <w:t>。</w:t>
      </w:r>
    </w:p>
    <w:p w14:paraId="3E1405B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宸：我会在每天早上上厕所。</w:t>
      </w:r>
    </w:p>
    <w:p w14:paraId="2683DC6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师：你们喜欢在幼儿园大便吗？</w:t>
      </w:r>
    </w:p>
    <w:p w14:paraId="40B557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文：不喜欢，我喜欢在家里，家里可以</w:t>
      </w:r>
      <w:r>
        <w:rPr>
          <w:rFonts w:hint="eastAsia" w:ascii="宋体" w:hAnsi="宋体" w:eastAsia="宋体" w:cs="宋体"/>
          <w:b/>
          <w:bCs/>
          <w:sz w:val="24"/>
          <w:szCs w:val="24"/>
          <w:lang w:val="en-US" w:eastAsia="zh-CN"/>
        </w:rPr>
        <w:t>坐着</w:t>
      </w:r>
      <w:r>
        <w:rPr>
          <w:rFonts w:hint="eastAsia" w:ascii="宋体" w:hAnsi="宋体" w:eastAsia="宋体" w:cs="宋体"/>
          <w:sz w:val="24"/>
          <w:szCs w:val="24"/>
          <w:lang w:val="en-US" w:eastAsia="zh-CN"/>
        </w:rPr>
        <w:t>上大号。</w:t>
      </w:r>
    </w:p>
    <w:p w14:paraId="0339D9B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宸：我在家里上过了，不要到学校上了。</w:t>
      </w:r>
    </w:p>
    <w:p w14:paraId="19AA875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瞳：喜欢在这里小便。</w:t>
      </w:r>
    </w:p>
    <w:p w14:paraId="5DF6BD8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师：家里的厕所和学校的厕所有什么不一样？</w:t>
      </w:r>
    </w:p>
    <w:p w14:paraId="3EC419B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师：你们会擦屁股吗？怎么擦？</w:t>
      </w:r>
    </w:p>
    <w:p w14:paraId="3A79524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师：你们每天大便吗？每天大便的举手。两天大便一次的举手。（好多重复举手的小朋友）</w:t>
      </w:r>
    </w:p>
    <w:p w14:paraId="72C0B48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p>
    <w:p w14:paraId="2350BE86">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发现问题：</w:t>
      </w:r>
    </w:p>
    <w:p w14:paraId="218A021F">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幼儿擦拭屁股时，</w:t>
      </w:r>
      <w:r>
        <w:rPr>
          <w:rFonts w:hint="eastAsia" w:ascii="宋体" w:hAnsi="宋体" w:eastAsia="宋体" w:cs="宋体"/>
          <w:b/>
          <w:bCs/>
          <w:sz w:val="24"/>
          <w:szCs w:val="24"/>
          <w:lang w:val="en-US" w:eastAsia="zh-CN"/>
        </w:rPr>
        <w:t>用纸</w:t>
      </w:r>
      <w:r>
        <w:rPr>
          <w:rFonts w:hint="eastAsia" w:ascii="宋体" w:hAnsi="宋体" w:eastAsia="宋体" w:cs="宋体"/>
          <w:b w:val="0"/>
          <w:bCs w:val="0"/>
          <w:sz w:val="24"/>
          <w:szCs w:val="24"/>
          <w:lang w:val="en-US" w:eastAsia="zh-CN"/>
        </w:rPr>
        <w:t>非常多，非常浪费。</w:t>
      </w:r>
    </w:p>
    <w:p w14:paraId="0E2595A8">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不愿意</w:t>
      </w:r>
      <w:r>
        <w:rPr>
          <w:rFonts w:hint="eastAsia" w:ascii="宋体" w:hAnsi="宋体" w:eastAsia="宋体" w:cs="宋体"/>
          <w:b w:val="0"/>
          <w:bCs w:val="0"/>
          <w:sz w:val="24"/>
          <w:szCs w:val="24"/>
          <w:lang w:val="en-US" w:eastAsia="zh-CN"/>
        </w:rPr>
        <w:t>在学校大便，有小朋友憋着回家上，不利于幼儿的健康。</w:t>
      </w:r>
    </w:p>
    <w:p w14:paraId="1A597FD0">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不会擦</w:t>
      </w:r>
      <w:r>
        <w:rPr>
          <w:rFonts w:hint="eastAsia" w:ascii="宋体" w:hAnsi="宋体" w:eastAsia="宋体" w:cs="宋体"/>
          <w:b w:val="0"/>
          <w:bCs w:val="0"/>
          <w:sz w:val="24"/>
          <w:szCs w:val="24"/>
          <w:lang w:val="en-US" w:eastAsia="zh-CN"/>
        </w:rPr>
        <w:t>拭屁股，没擦到位，或者擦不干净，甚至不擦就拉裤子。</w:t>
      </w:r>
    </w:p>
    <w:p w14:paraId="4EE055B0">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擦拭屁股需要老师不断的帮助，增加老师的工作量。</w:t>
      </w:r>
    </w:p>
    <w:p w14:paraId="3477745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目的不是为了知道数据，而是引起家长的重视，孩子是否每天排便？是否有憋尿等情况？孩子排便的质地是怎样的，跟孩子最近的饮食健康是否有关系。</w:t>
      </w:r>
    </w:p>
    <w:p w14:paraId="6A53DB1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65408" behindDoc="0" locked="0" layoutInCell="1" allowOverlap="1">
            <wp:simplePos x="0" y="0"/>
            <wp:positionH relativeFrom="column">
              <wp:posOffset>647700</wp:posOffset>
            </wp:positionH>
            <wp:positionV relativeFrom="paragraph">
              <wp:posOffset>130810</wp:posOffset>
            </wp:positionV>
            <wp:extent cx="4248150" cy="2157095"/>
            <wp:effectExtent l="0" t="0" r="3810" b="6985"/>
            <wp:wrapTopAndBottom/>
            <wp:docPr id="20" name="图片 20" descr="ef752de2a26dbe25d62127ad9206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f752de2a26dbe25d62127ad920631e"/>
                    <pic:cNvPicPr>
                      <a:picLocks noChangeAspect="1"/>
                    </pic:cNvPicPr>
                  </pic:nvPicPr>
                  <pic:blipFill>
                    <a:blip r:embed="rId18"/>
                    <a:stretch>
                      <a:fillRect/>
                    </a:stretch>
                  </pic:blipFill>
                  <pic:spPr>
                    <a:xfrm>
                      <a:off x="0" y="0"/>
                      <a:ext cx="4248150" cy="2157095"/>
                    </a:xfrm>
                    <a:prstGeom prst="rect">
                      <a:avLst/>
                    </a:prstGeom>
                  </pic:spPr>
                </pic:pic>
              </a:graphicData>
            </a:graphic>
          </wp:anchor>
        </w:drawing>
      </w:r>
    </w:p>
    <w:p w14:paraId="3F6EEB8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26人收到22份。</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2326"/>
        <w:gridCol w:w="2321"/>
        <w:gridCol w:w="2321"/>
      </w:tblGrid>
      <w:tr w14:paraId="4E3D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tcPr>
          <w:p w14:paraId="4CD8EA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排便情况</w:t>
            </w:r>
          </w:p>
        </w:tc>
        <w:tc>
          <w:tcPr>
            <w:tcW w:w="2463" w:type="dxa"/>
          </w:tcPr>
          <w:p w14:paraId="2A47DD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vertAlign w:val="baseline"/>
                <w:lang w:val="en-US" w:eastAsia="zh-CN"/>
              </w:rPr>
              <w:t>13人</w:t>
            </w:r>
            <w:r>
              <w:rPr>
                <w:rFonts w:hint="eastAsia" w:ascii="宋体" w:hAnsi="宋体" w:eastAsia="宋体" w:cs="宋体"/>
                <w:b w:val="0"/>
                <w:bCs w:val="0"/>
                <w:sz w:val="24"/>
                <w:szCs w:val="24"/>
                <w:lang w:val="en-US" w:eastAsia="zh-CN"/>
              </w:rPr>
              <w:t>每天</w:t>
            </w:r>
            <w:r>
              <w:rPr>
                <w:rFonts w:hint="eastAsia" w:ascii="宋体" w:hAnsi="宋体" w:eastAsia="宋体" w:cs="宋体"/>
                <w:b w:val="0"/>
                <w:bCs w:val="0"/>
                <w:sz w:val="24"/>
                <w:szCs w:val="24"/>
                <w:vertAlign w:val="baseline"/>
                <w:lang w:val="en-US" w:eastAsia="zh-CN"/>
              </w:rPr>
              <w:t>排便(11人晚上）</w:t>
            </w:r>
            <w:r>
              <w:rPr>
                <w:rFonts w:hint="eastAsia" w:ascii="宋体" w:hAnsi="宋体" w:eastAsia="宋体" w:cs="宋体"/>
                <w:b w:val="0"/>
                <w:bCs w:val="0"/>
                <w:sz w:val="24"/>
                <w:szCs w:val="24"/>
                <w:lang w:val="en-US" w:eastAsia="zh-CN"/>
              </w:rPr>
              <w:t>。</w:t>
            </w:r>
          </w:p>
          <w:p w14:paraId="7E80C1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p>
        </w:tc>
        <w:tc>
          <w:tcPr>
            <w:tcW w:w="2463" w:type="dxa"/>
          </w:tcPr>
          <w:p w14:paraId="42CED9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不固定排便时间13人</w:t>
            </w:r>
          </w:p>
        </w:tc>
        <w:tc>
          <w:tcPr>
            <w:tcW w:w="2463" w:type="dxa"/>
          </w:tcPr>
          <w:p w14:paraId="3A11464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1人上学后不固定</w:t>
            </w:r>
          </w:p>
        </w:tc>
      </w:tr>
      <w:tr w14:paraId="6B8F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tcPr>
          <w:p w14:paraId="1E7F812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擦屁股</w:t>
            </w:r>
          </w:p>
        </w:tc>
        <w:tc>
          <w:tcPr>
            <w:tcW w:w="2463" w:type="dxa"/>
          </w:tcPr>
          <w:p w14:paraId="63B0A2E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1人会自己</w:t>
            </w:r>
          </w:p>
        </w:tc>
        <w:tc>
          <w:tcPr>
            <w:tcW w:w="2463" w:type="dxa"/>
          </w:tcPr>
          <w:p w14:paraId="078659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7人完全不会</w:t>
            </w:r>
          </w:p>
        </w:tc>
        <w:tc>
          <w:tcPr>
            <w:tcW w:w="2463" w:type="dxa"/>
          </w:tcPr>
          <w:p w14:paraId="40E8FC0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14人需要帮助</w:t>
            </w:r>
          </w:p>
        </w:tc>
      </w:tr>
      <w:tr w14:paraId="7F96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tcPr>
          <w:p w14:paraId="32F0463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需要用几张纸</w:t>
            </w:r>
          </w:p>
        </w:tc>
        <w:tc>
          <w:tcPr>
            <w:tcW w:w="2463" w:type="dxa"/>
          </w:tcPr>
          <w:p w14:paraId="3BC84A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2张</w:t>
            </w:r>
          </w:p>
          <w:p w14:paraId="75EBC8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p>
        </w:tc>
        <w:tc>
          <w:tcPr>
            <w:tcW w:w="2463" w:type="dxa"/>
          </w:tcPr>
          <w:p w14:paraId="322246E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3张</w:t>
            </w:r>
          </w:p>
        </w:tc>
        <w:tc>
          <w:tcPr>
            <w:tcW w:w="2463" w:type="dxa"/>
          </w:tcPr>
          <w:p w14:paraId="36B2CF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5张、6张不等。</w:t>
            </w:r>
          </w:p>
        </w:tc>
      </w:tr>
      <w:tr w14:paraId="2BF7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tcPr>
          <w:p w14:paraId="10AAF2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质地</w:t>
            </w:r>
          </w:p>
        </w:tc>
        <w:tc>
          <w:tcPr>
            <w:tcW w:w="2463" w:type="dxa"/>
          </w:tcPr>
          <w:p w14:paraId="72ADE14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14人长长香蕉状比较健康的</w:t>
            </w:r>
          </w:p>
        </w:tc>
        <w:tc>
          <w:tcPr>
            <w:tcW w:w="2463" w:type="dxa"/>
          </w:tcPr>
          <w:p w14:paraId="59F9FB8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其他不一定</w:t>
            </w:r>
          </w:p>
        </w:tc>
        <w:tc>
          <w:tcPr>
            <w:tcW w:w="2463" w:type="dxa"/>
          </w:tcPr>
          <w:p w14:paraId="2479811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p>
        </w:tc>
      </w:tr>
      <w:tr w14:paraId="1014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tcPr>
          <w:p w14:paraId="52E1E11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认知</w:t>
            </w:r>
          </w:p>
        </w:tc>
        <w:tc>
          <w:tcPr>
            <w:tcW w:w="2463" w:type="dxa"/>
          </w:tcPr>
          <w:p w14:paraId="270251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大便跟健康的关系</w:t>
            </w:r>
          </w:p>
        </w:tc>
        <w:tc>
          <w:tcPr>
            <w:tcW w:w="2463" w:type="dxa"/>
          </w:tcPr>
          <w:p w14:paraId="0B02462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3人完全不知道</w:t>
            </w:r>
          </w:p>
        </w:tc>
        <w:tc>
          <w:tcPr>
            <w:tcW w:w="2463" w:type="dxa"/>
          </w:tcPr>
          <w:p w14:paraId="690403D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p>
        </w:tc>
      </w:tr>
      <w:tr w14:paraId="2BB1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tcPr>
          <w:p w14:paraId="555A8ED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不愿意用公用厕所</w:t>
            </w:r>
          </w:p>
        </w:tc>
        <w:tc>
          <w:tcPr>
            <w:tcW w:w="2463" w:type="dxa"/>
          </w:tcPr>
          <w:p w14:paraId="032185D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1人完全不愿意</w:t>
            </w:r>
          </w:p>
        </w:tc>
        <w:tc>
          <w:tcPr>
            <w:tcW w:w="2463" w:type="dxa"/>
          </w:tcPr>
          <w:p w14:paraId="49E70D2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p>
        </w:tc>
        <w:tc>
          <w:tcPr>
            <w:tcW w:w="2463" w:type="dxa"/>
          </w:tcPr>
          <w:p w14:paraId="2CB3117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vertAlign w:val="baseline"/>
                <w:lang w:val="en-US" w:eastAsia="zh-CN"/>
              </w:rPr>
            </w:pPr>
          </w:p>
        </w:tc>
      </w:tr>
    </w:tbl>
    <w:p w14:paraId="04B2C05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14:paraId="6F14956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教师的思考：</w:t>
      </w:r>
      <w:r>
        <w:rPr>
          <w:rFonts w:hint="eastAsia" w:ascii="宋体" w:hAnsi="宋体" w:eastAsia="宋体" w:cs="宋体"/>
          <w:b w:val="0"/>
          <w:bCs w:val="0"/>
          <w:sz w:val="24"/>
          <w:szCs w:val="24"/>
          <w:lang w:val="en-US" w:eastAsia="zh-CN"/>
        </w:rPr>
        <w:t>排便时间上大多数晚上已经固定。大多数不会擦屁股，需要帮助。家长在便便与健康的关系上有一定了解。</w:t>
      </w:r>
      <w:r>
        <w:rPr>
          <w:rFonts w:hint="eastAsia" w:ascii="宋体" w:hAnsi="宋体" w:eastAsia="宋体" w:cs="宋体"/>
          <w:sz w:val="24"/>
          <w:szCs w:val="24"/>
          <w:lang w:val="en-US" w:eastAsia="zh-CN"/>
        </w:rPr>
        <w:t>排便的问题比较隐私，从开学9月份到10月初，只有两个孩子在学校大便，好像孩子们都不需要在学校大便，已经在家里大便了，这好像不是什么大问题。但是当依依爸爸、馨如外婆与老师沟通，孩子在家没有大便，排便时间上，孩子是需要在学校排便的。</w:t>
      </w:r>
      <w:r>
        <w:rPr>
          <w:rFonts w:hint="eastAsia" w:ascii="宋体" w:hAnsi="宋体" w:eastAsia="宋体" w:cs="宋体"/>
          <w:b w:val="0"/>
          <w:bCs w:val="0"/>
          <w:sz w:val="24"/>
          <w:szCs w:val="24"/>
          <w:lang w:val="en-US" w:eastAsia="zh-CN"/>
        </w:rPr>
        <w:t>那孩子是否憋大便了，</w:t>
      </w:r>
      <w:r>
        <w:rPr>
          <w:rFonts w:hint="eastAsia" w:ascii="宋体" w:hAnsi="宋体" w:eastAsia="宋体" w:cs="宋体"/>
          <w:sz w:val="24"/>
          <w:szCs w:val="24"/>
          <w:lang w:val="en-US" w:eastAsia="zh-CN"/>
        </w:rPr>
        <w:t>其他孩子是不是也有这样的情况。</w:t>
      </w:r>
      <w:r>
        <w:rPr>
          <w:rFonts w:hint="eastAsia" w:ascii="宋体" w:hAnsi="宋体" w:eastAsia="宋体" w:cs="宋体"/>
          <w:b w:val="0"/>
          <w:bCs w:val="0"/>
          <w:sz w:val="24"/>
          <w:szCs w:val="24"/>
          <w:lang w:val="en-US" w:eastAsia="zh-CN"/>
        </w:rPr>
        <w:t>该用怎么的方式能够引导幼儿愿意在幼儿园自然而然的大便，是我们需要仔细斟酌的地方。我们不能因为这是个别幼儿的问题，就忽视这个问题的存在。主动出击防患未然。于是我们广泛的阅读一些关于便便类的书籍，删选了一些生动合适的绘本。</w:t>
      </w:r>
    </w:p>
    <w:p w14:paraId="1CBD539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p>
    <w:p w14:paraId="06FBE5E0">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firstLine="482" w:firstLineChars="2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绘本故事，吸引幼儿自主排便。</w:t>
      </w:r>
    </w:p>
    <w:p w14:paraId="07AF42C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66432" behindDoc="0" locked="0" layoutInCell="1" allowOverlap="1">
            <wp:simplePos x="0" y="0"/>
            <wp:positionH relativeFrom="column">
              <wp:posOffset>1352550</wp:posOffset>
            </wp:positionH>
            <wp:positionV relativeFrom="paragraph">
              <wp:posOffset>113665</wp:posOffset>
            </wp:positionV>
            <wp:extent cx="2983865" cy="1764665"/>
            <wp:effectExtent l="0" t="0" r="3175" b="3175"/>
            <wp:wrapTopAndBottom/>
            <wp:docPr id="21" name="图片 21" descr="ce7e99ff5845379ad231968a9670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e7e99ff5845379ad231968a9670fd5"/>
                    <pic:cNvPicPr>
                      <a:picLocks noChangeAspect="1"/>
                    </pic:cNvPicPr>
                  </pic:nvPicPr>
                  <pic:blipFill>
                    <a:blip r:embed="rId19"/>
                    <a:stretch>
                      <a:fillRect/>
                    </a:stretch>
                  </pic:blipFill>
                  <pic:spPr>
                    <a:xfrm>
                      <a:off x="0" y="0"/>
                      <a:ext cx="2983865" cy="1764665"/>
                    </a:xfrm>
                    <a:prstGeom prst="rect">
                      <a:avLst/>
                    </a:prstGeom>
                  </pic:spPr>
                </pic:pic>
              </a:graphicData>
            </a:graphic>
          </wp:anchor>
        </w:drawing>
      </w:r>
      <w:r>
        <w:rPr>
          <w:rFonts w:hint="eastAsia" w:ascii="宋体" w:hAnsi="宋体" w:eastAsia="宋体" w:cs="宋体"/>
          <w:b/>
          <w:bCs/>
          <w:sz w:val="24"/>
          <w:szCs w:val="24"/>
          <w:lang w:val="en-US" w:eastAsia="zh-CN"/>
        </w:rPr>
        <w:t>教师的思考：</w:t>
      </w:r>
      <w:r>
        <w:rPr>
          <w:rFonts w:hint="eastAsia" w:ascii="宋体" w:hAnsi="宋体" w:eastAsia="宋体" w:cs="宋体"/>
          <w:b w:val="0"/>
          <w:bCs w:val="0"/>
          <w:sz w:val="24"/>
          <w:szCs w:val="24"/>
          <w:lang w:val="en-US" w:eastAsia="zh-CN"/>
        </w:rPr>
        <w:t>通过对绘本故事的了解，我发现其实孩子们对与“屎尿屁”的活动还是非常喜欢的，他们觉得很亲近，也很稀奇。他们会认为大便是便便超人在大便，便便超人都要学习擦屁股，我们也要学。</w:t>
      </w:r>
      <w:r>
        <w:rPr>
          <w:rFonts w:hint="eastAsia" w:ascii="宋体" w:hAnsi="宋体" w:eastAsia="宋体" w:cs="宋体"/>
          <w:sz w:val="24"/>
          <w:szCs w:val="24"/>
          <w:lang w:val="en-US" w:eastAsia="zh-CN"/>
        </w:rPr>
        <w:t>幼儿也更加愿意在想大便的时候大便，而不是憋着了。后来，一个阶段后，陆续会发现幼儿会在幼儿园大便。</w:t>
      </w:r>
    </w:p>
    <w:p w14:paraId="6FBA7B7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同时绘本中提到，用几张纸那一页非常生动，孩子们也联想到自己擦屁股的经历，有时候会粘到手上，所以有时候就会多拿很多纸，那到底要用几张呢。我们还需要孩子们亲身体验操作后寻找答案。</w:t>
      </w:r>
    </w:p>
    <w:p w14:paraId="28ACA8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p>
    <w:p w14:paraId="578A03F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3.集体活动，学擦屁股。</w:t>
      </w:r>
    </w:p>
    <w:p w14:paraId="3587B9C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擦屁股的方法是从上往下，还是从下往上擦？有的说从上往下，有的说从下往上，有的说就那样擦一下就好。</w:t>
      </w:r>
    </w:p>
    <w:p w14:paraId="77BE530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那擦几下呢？擦到什么时候才好？嘘嘘时需要用到几张纸？臭臭时要用到几张纸呢？每个人的情况都不一样。馨如：用一张就好了。依依：不行，会粘到手上。熙熙：够不到自己的屁股。</w:t>
      </w:r>
    </w:p>
    <w:p w14:paraId="6CD4E9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一起尝试擦一擦，有的孩子是拿至今从下往上擦，有的是摁住了擦一下，有的是从上往下擦，有的是从前面擦。蹲的姿势上面有的是蹲了一点点，膝盖微微弯曲；有的直接站立了，有的是蹲下擦。各种各样都有哦！接着我们用气球做屁股，绑在板凳上，气球上再涂上一点颜料，假装是臭臭。来验证下我们擦屁股的方式是否可以擦干净。</w:t>
      </w:r>
    </w:p>
    <w:p w14:paraId="3697D1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配合擦屁股儿歌，擦屁屁，要记牢，拿起手纸对对折，再把屁屁擦一擦，再把手纸对对折，接着从下往上擦，擦完手纸扔纸篓。</w:t>
      </w:r>
    </w:p>
    <w:p w14:paraId="02F58F4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sz w:val="24"/>
          <w:szCs w:val="24"/>
          <w:lang w:val="en-US" w:eastAsia="zh-CN"/>
        </w:rPr>
      </w:pPr>
    </w:p>
    <w:p w14:paraId="28F9B54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教师的思考：</w:t>
      </w:r>
      <w:r>
        <w:rPr>
          <w:rFonts w:hint="eastAsia" w:ascii="宋体" w:hAnsi="宋体" w:eastAsia="宋体" w:cs="宋体"/>
          <w:b w:val="0"/>
          <w:bCs w:val="0"/>
          <w:sz w:val="24"/>
          <w:szCs w:val="24"/>
          <w:lang w:val="en-US" w:eastAsia="zh-CN"/>
        </w:rPr>
        <w:t>擦臭臭对于小班幼儿来说是比较难的事情，但并不是不可以尝试。在此活动中，我们发现孩子们对于对折也是有困难的，所以才会造成纸张特别的浪费。那么折纸活动也是势必要开展了，同时我们跟家长沟通，尽可能多的让孩子自己尝试，并且给孩子准备一些湿厕纸，这样会擦的比较干净。</w:t>
      </w:r>
    </w:p>
    <w:p w14:paraId="46D39D7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sz w:val="24"/>
          <w:szCs w:val="24"/>
          <w:lang w:val="en-US" w:eastAsia="zh-CN"/>
        </w:rPr>
      </w:pPr>
    </w:p>
    <w:p w14:paraId="79A7621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4.区域游戏，反复练习。</w:t>
      </w:r>
    </w:p>
    <w:p w14:paraId="6F3F9E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-10月中旬小班角色区玩的是家庭角色游戏，角色区有卧室、厨房、客厅。为了孩子们增强上厕所的意识，于是在卧室旁边增加了一个隐秘的厕所，在扮演家庭游戏的时候可以去坐一下，同时还可以帮助小宝宝擦屁股。小宝萌娃有模有样在帮小宝宝擦屁股啦！</w:t>
      </w:r>
    </w:p>
    <w:p w14:paraId="4CCA93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在美工区还创设了简单的折纸活动，比如折郁金香，简单的对折，锻炼孩子的精细动作。</w:t>
      </w:r>
    </w:p>
    <w:p w14:paraId="1EAD23D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color w:val="000000" w:themeColor="text1"/>
          <w:sz w:val="24"/>
          <w:szCs w:val="24"/>
          <w:lang w:val="en-US" w:eastAsia="zh-CN"/>
          <w14:textFill>
            <w14:solidFill>
              <w14:schemeClr w14:val="tx1"/>
            </w14:solidFill>
          </w14:textFill>
        </w:rPr>
        <w:t>教师的思考：</w:t>
      </w:r>
      <w:r>
        <w:rPr>
          <w:rFonts w:hint="eastAsia" w:ascii="宋体" w:hAnsi="宋体" w:eastAsia="宋体" w:cs="宋体"/>
          <w:b w:val="0"/>
          <w:bCs/>
          <w:color w:val="000000" w:themeColor="text1"/>
          <w:sz w:val="24"/>
          <w:szCs w:val="24"/>
          <w:lang w:val="en-US" w:eastAsia="zh-CN"/>
          <w14:textFill>
            <w14:solidFill>
              <w14:schemeClr w14:val="tx1"/>
            </w14:solidFill>
          </w14:textFill>
        </w:rPr>
        <w:t>幼儿的学习融合在一日生活中，并将生活中的情境在角色区中展现，模拟爸爸妈妈帮宝宝擦屁股，擦屁股变得有趣起来。在折纸中简单的纸张变成美丽的花朵，不断去重复练习这个简单的动作，让幼儿在擦屁股上更自信。</w:t>
      </w:r>
    </w:p>
    <w:p w14:paraId="35775D2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p>
    <w:p w14:paraId="2BD8208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六、环境创设</w:t>
      </w:r>
    </w:p>
    <w:p w14:paraId="1358CD9A">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营造环境。先让孩子们喜欢厕所，熟悉厕所，营造温馨的厕所环境。</w:t>
      </w:r>
    </w:p>
    <w:p w14:paraId="7C44D16C">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男女生上厕所示意图，图示引导幼儿自主上厕所。</w:t>
      </w:r>
    </w:p>
    <w:p w14:paraId="2F19EFD3">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添加小脚印、添加餐巾纸盒盒纸篓，方便幼儿顺手拿纸放纸，养成好习惯。</w:t>
      </w:r>
    </w:p>
    <w:p w14:paraId="7F3C5950">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textAlignment w:val="auto"/>
        <w:rPr>
          <w:rFonts w:hint="default"/>
          <w:b w:val="0"/>
          <w:bCs/>
          <w:lang w:val="en-US" w:eastAsia="zh-CN"/>
        </w:rPr>
      </w:pPr>
      <w:r>
        <w:rPr>
          <w:rFonts w:hint="eastAsia" w:ascii="宋体" w:hAnsi="宋体" w:eastAsia="宋体" w:cs="宋体"/>
          <w:sz w:val="24"/>
          <w:szCs w:val="24"/>
          <w:lang w:val="en-US" w:eastAsia="zh-CN"/>
        </w:rPr>
        <w:t>环境支持“为什么我总是嘘嘘在身上？”、“赛裤子示意图”、“嘘嘘的颜色”等支持性环境，并与环境进行互动。</w:t>
      </w:r>
    </w:p>
    <w:p w14:paraId="7B5FABDD">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textAlignment w:val="auto"/>
        <w:rPr>
          <w:rFonts w:hint="default"/>
          <w:b w:val="0"/>
          <w:bCs/>
          <w:lang w:val="en-US" w:eastAsia="zh-CN"/>
        </w:rPr>
      </w:pPr>
      <w:r>
        <w:rPr>
          <w:rFonts w:hint="eastAsia" w:ascii="宋体" w:hAnsi="宋体" w:eastAsia="宋体" w:cs="宋体"/>
          <w:b w:val="0"/>
          <w:bCs/>
          <w:sz w:val="24"/>
          <w:szCs w:val="24"/>
          <w:lang w:val="en-US" w:eastAsia="zh-CN"/>
        </w:rPr>
        <w:t>环境支持《穿裤子》及</w:t>
      </w:r>
      <w:r>
        <w:rPr>
          <w:rFonts w:hint="eastAsia" w:ascii="宋体" w:hAnsi="宋体" w:eastAsia="宋体" w:cs="宋体"/>
          <w:b w:val="0"/>
          <w:bCs/>
          <w:sz w:val="24"/>
          <w:szCs w:val="24"/>
        </w:rPr>
        <w:t>绘本支持《阿</w:t>
      </w:r>
      <w:r>
        <w:rPr>
          <w:rFonts w:hint="eastAsia" w:ascii="宋体" w:hAnsi="宋体" w:eastAsia="宋体" w:cs="宋体"/>
          <w:b w:val="0"/>
          <w:bCs/>
          <w:sz w:val="24"/>
          <w:szCs w:val="24"/>
          <w:lang w:val="en-US" w:eastAsia="zh-CN"/>
        </w:rPr>
        <w:t>立</w:t>
      </w:r>
      <w:r>
        <w:rPr>
          <w:rFonts w:hint="eastAsia" w:ascii="宋体" w:hAnsi="宋体" w:eastAsia="宋体" w:cs="宋体"/>
          <w:b w:val="0"/>
          <w:bCs/>
          <w:sz w:val="24"/>
          <w:szCs w:val="24"/>
        </w:rPr>
        <w:t>会</w:t>
      </w:r>
      <w:r>
        <w:rPr>
          <w:rFonts w:hint="eastAsia" w:ascii="宋体" w:hAnsi="宋体" w:eastAsia="宋体" w:cs="宋体"/>
          <w:b w:val="0"/>
          <w:bCs/>
          <w:sz w:val="24"/>
          <w:szCs w:val="24"/>
          <w:lang w:val="en-US" w:eastAsia="zh-CN"/>
        </w:rPr>
        <w:t>穿</w:t>
      </w:r>
      <w:r>
        <w:rPr>
          <w:rFonts w:hint="eastAsia" w:ascii="宋体" w:hAnsi="宋体" w:eastAsia="宋体" w:cs="宋体"/>
          <w:b w:val="0"/>
          <w:bCs/>
          <w:sz w:val="24"/>
          <w:szCs w:val="24"/>
        </w:rPr>
        <w:t>裤子了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丰富有趣的画面与情节，让孩子主动学习穿脱裤子。</w:t>
      </w:r>
    </w:p>
    <w:p w14:paraId="7FB87F3C">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换洗裤子准备。每位孩子准备好换洗的裤子及写好名字，方便更换。</w:t>
      </w:r>
    </w:p>
    <w:p w14:paraId="17AF46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bCs/>
          <w:sz w:val="24"/>
          <w:szCs w:val="24"/>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6"/>
        <w:gridCol w:w="3097"/>
      </w:tblGrid>
      <w:tr w14:paraId="1FFB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trPr>
        <w:tc>
          <w:tcPr>
            <w:tcW w:w="3284" w:type="dxa"/>
          </w:tcPr>
          <w:p w14:paraId="2FD5AC1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sz w:val="24"/>
                <w:szCs w:val="24"/>
                <w:lang w:val="en-US" w:eastAsia="zh-CN"/>
              </w:rPr>
              <w:drawing>
                <wp:anchor distT="0" distB="0" distL="114300" distR="114300" simplePos="0" relativeHeight="251669504" behindDoc="0" locked="0" layoutInCell="1" allowOverlap="1">
                  <wp:simplePos x="0" y="0"/>
                  <wp:positionH relativeFrom="column">
                    <wp:posOffset>177800</wp:posOffset>
                  </wp:positionH>
                  <wp:positionV relativeFrom="paragraph">
                    <wp:posOffset>285750</wp:posOffset>
                  </wp:positionV>
                  <wp:extent cx="1350010" cy="1800225"/>
                  <wp:effectExtent l="0" t="0" r="6350" b="13335"/>
                  <wp:wrapTopAndBottom/>
                  <wp:docPr id="22" name="图片 22" descr="IMG_20211215_14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11215_143132"/>
                          <pic:cNvPicPr>
                            <a:picLocks noChangeAspect="1"/>
                          </pic:cNvPicPr>
                        </pic:nvPicPr>
                        <pic:blipFill>
                          <a:blip r:embed="rId15"/>
                          <a:stretch>
                            <a:fillRect/>
                          </a:stretch>
                        </pic:blipFill>
                        <pic:spPr>
                          <a:xfrm>
                            <a:off x="0" y="0"/>
                            <a:ext cx="1350010" cy="1800225"/>
                          </a:xfrm>
                          <a:prstGeom prst="rect">
                            <a:avLst/>
                          </a:prstGeom>
                        </pic:spPr>
                      </pic:pic>
                    </a:graphicData>
                  </a:graphic>
                </wp:anchor>
              </w:drawing>
            </w:r>
          </w:p>
          <w:p w14:paraId="24F6B0C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vertAlign w:val="baseline"/>
                <w:lang w:val="en-US" w:eastAsia="zh-CN"/>
              </w:rPr>
            </w:pPr>
          </w:p>
        </w:tc>
        <w:tc>
          <w:tcPr>
            <w:tcW w:w="3285" w:type="dxa"/>
          </w:tcPr>
          <w:p w14:paraId="034F8CD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sz w:val="24"/>
                <w:szCs w:val="24"/>
                <w:lang w:val="en-US" w:eastAsia="zh-CN"/>
              </w:rPr>
              <w:drawing>
                <wp:anchor distT="0" distB="0" distL="114300" distR="114300" simplePos="0" relativeHeight="251668480" behindDoc="0" locked="0" layoutInCell="1" allowOverlap="1">
                  <wp:simplePos x="0" y="0"/>
                  <wp:positionH relativeFrom="column">
                    <wp:posOffset>175260</wp:posOffset>
                  </wp:positionH>
                  <wp:positionV relativeFrom="paragraph">
                    <wp:posOffset>228600</wp:posOffset>
                  </wp:positionV>
                  <wp:extent cx="1350010" cy="1800225"/>
                  <wp:effectExtent l="0" t="0" r="6350" b="13335"/>
                  <wp:wrapTopAndBottom/>
                  <wp:docPr id="2" name="图片 2" descr="IMG_20211215_14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1215_143149"/>
                          <pic:cNvPicPr>
                            <a:picLocks noChangeAspect="1"/>
                          </pic:cNvPicPr>
                        </pic:nvPicPr>
                        <pic:blipFill>
                          <a:blip r:embed="rId17"/>
                          <a:stretch>
                            <a:fillRect/>
                          </a:stretch>
                        </pic:blipFill>
                        <pic:spPr>
                          <a:xfrm>
                            <a:off x="0" y="0"/>
                            <a:ext cx="1350010" cy="1800225"/>
                          </a:xfrm>
                          <a:prstGeom prst="rect">
                            <a:avLst/>
                          </a:prstGeom>
                        </pic:spPr>
                      </pic:pic>
                    </a:graphicData>
                  </a:graphic>
                </wp:anchor>
              </w:drawing>
            </w:r>
          </w:p>
        </w:tc>
        <w:tc>
          <w:tcPr>
            <w:tcW w:w="3285" w:type="dxa"/>
          </w:tcPr>
          <w:p w14:paraId="6FA084D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261620</wp:posOffset>
                  </wp:positionH>
                  <wp:positionV relativeFrom="paragraph">
                    <wp:posOffset>279400</wp:posOffset>
                  </wp:positionV>
                  <wp:extent cx="1350010" cy="1800225"/>
                  <wp:effectExtent l="0" t="0" r="6350" b="13335"/>
                  <wp:wrapTopAndBottom/>
                  <wp:docPr id="23" name="图片 23" descr="IMG_20211215_14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11215_143503"/>
                          <pic:cNvPicPr>
                            <a:picLocks noChangeAspect="1"/>
                          </pic:cNvPicPr>
                        </pic:nvPicPr>
                        <pic:blipFill>
                          <a:blip r:embed="rId16"/>
                          <a:stretch>
                            <a:fillRect/>
                          </a:stretch>
                        </pic:blipFill>
                        <pic:spPr>
                          <a:xfrm>
                            <a:off x="0" y="0"/>
                            <a:ext cx="1350010" cy="1800225"/>
                          </a:xfrm>
                          <a:prstGeom prst="rect">
                            <a:avLst/>
                          </a:prstGeom>
                        </pic:spPr>
                      </pic:pic>
                    </a:graphicData>
                  </a:graphic>
                </wp:anchor>
              </w:drawing>
            </w:r>
          </w:p>
        </w:tc>
      </w:tr>
    </w:tbl>
    <w:p w14:paraId="2E9A637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lang w:val="en-US" w:eastAsia="zh-CN"/>
        </w:rPr>
      </w:pPr>
    </w:p>
    <w:p w14:paraId="1FF39E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w:t>
      </w:r>
    </w:p>
    <w:p w14:paraId="0E920D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bCs/>
          <w:sz w:val="24"/>
          <w:szCs w:val="24"/>
          <w:lang w:val="en-US" w:eastAsia="zh-CN"/>
        </w:rPr>
      </w:pPr>
    </w:p>
    <w:tbl>
      <w:tblPr>
        <w:tblStyle w:val="9"/>
        <w:tblW w:w="10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40"/>
        <w:gridCol w:w="1814"/>
        <w:gridCol w:w="1720"/>
        <w:gridCol w:w="1750"/>
        <w:gridCol w:w="2940"/>
      </w:tblGrid>
      <w:tr w14:paraId="4448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center"/>
          </w:tcPr>
          <w:p w14:paraId="2F3DD0C4">
            <w:pPr>
              <w:spacing w:line="400" w:lineRule="exact"/>
              <w:jc w:val="center"/>
              <w:rPr>
                <w:rFonts w:hint="eastAsia" w:ascii="宋体" w:hAnsi="宋体" w:eastAsia="宋体" w:cs="宋体"/>
                <w:b/>
                <w:bCs/>
                <w:sz w:val="24"/>
                <w:szCs w:val="24"/>
              </w:rPr>
            </w:pPr>
            <w:r>
              <w:rPr>
                <w:rFonts w:hint="eastAsia" w:ascii="宋体" w:hAnsi="宋体" w:eastAsia="宋体" w:cs="宋体"/>
                <w:b/>
                <w:bCs/>
                <w:sz w:val="24"/>
                <w:szCs w:val="24"/>
              </w:rPr>
              <w:t>区域名称</w:t>
            </w:r>
          </w:p>
        </w:tc>
        <w:tc>
          <w:tcPr>
            <w:tcW w:w="1140" w:type="dxa"/>
            <w:noWrap w:val="0"/>
            <w:vAlign w:val="center"/>
          </w:tcPr>
          <w:p w14:paraId="30CB2F31">
            <w:pPr>
              <w:spacing w:line="400" w:lineRule="exact"/>
              <w:jc w:val="center"/>
              <w:rPr>
                <w:rFonts w:hint="eastAsia" w:ascii="宋体" w:hAnsi="宋体" w:eastAsia="宋体" w:cs="宋体"/>
                <w:b/>
                <w:bCs/>
                <w:sz w:val="24"/>
                <w:szCs w:val="24"/>
              </w:rPr>
            </w:pPr>
            <w:r>
              <w:rPr>
                <w:rFonts w:hint="eastAsia" w:ascii="宋体" w:hAnsi="宋体" w:eastAsia="宋体" w:cs="宋体"/>
                <w:b/>
                <w:bCs/>
                <w:sz w:val="24"/>
                <w:szCs w:val="24"/>
              </w:rPr>
              <w:t>游戏名称</w:t>
            </w:r>
          </w:p>
        </w:tc>
        <w:tc>
          <w:tcPr>
            <w:tcW w:w="1814" w:type="dxa"/>
            <w:noWrap w:val="0"/>
            <w:vAlign w:val="center"/>
          </w:tcPr>
          <w:p w14:paraId="360ECEE2">
            <w:pPr>
              <w:spacing w:line="400" w:lineRule="exact"/>
              <w:jc w:val="center"/>
              <w:rPr>
                <w:rFonts w:hint="eastAsia" w:ascii="宋体" w:hAnsi="宋体" w:eastAsia="宋体" w:cs="宋体"/>
                <w:b/>
                <w:bCs/>
                <w:sz w:val="24"/>
                <w:szCs w:val="24"/>
              </w:rPr>
            </w:pPr>
            <w:r>
              <w:rPr>
                <w:rFonts w:hint="eastAsia" w:ascii="宋体" w:hAnsi="宋体" w:eastAsia="宋体" w:cs="宋体"/>
                <w:b/>
                <w:bCs/>
                <w:sz w:val="24"/>
                <w:szCs w:val="24"/>
              </w:rPr>
              <w:t>游戏目标</w:t>
            </w:r>
          </w:p>
        </w:tc>
        <w:tc>
          <w:tcPr>
            <w:tcW w:w="1720" w:type="dxa"/>
            <w:noWrap w:val="0"/>
            <w:vAlign w:val="center"/>
          </w:tcPr>
          <w:p w14:paraId="56D90D30">
            <w:pPr>
              <w:spacing w:line="400" w:lineRule="exact"/>
              <w:jc w:val="center"/>
              <w:rPr>
                <w:rFonts w:hint="eastAsia" w:ascii="宋体" w:hAnsi="宋体" w:eastAsia="宋体" w:cs="宋体"/>
                <w:b/>
                <w:bCs/>
                <w:sz w:val="24"/>
                <w:szCs w:val="24"/>
              </w:rPr>
            </w:pPr>
            <w:r>
              <w:rPr>
                <w:rFonts w:hint="eastAsia" w:ascii="宋体" w:hAnsi="宋体" w:eastAsia="宋体" w:cs="宋体"/>
                <w:b/>
                <w:bCs/>
                <w:sz w:val="24"/>
                <w:szCs w:val="24"/>
              </w:rPr>
              <w:t>投放材料</w:t>
            </w:r>
          </w:p>
        </w:tc>
        <w:tc>
          <w:tcPr>
            <w:tcW w:w="1750" w:type="dxa"/>
            <w:noWrap w:val="0"/>
            <w:vAlign w:val="center"/>
          </w:tcPr>
          <w:p w14:paraId="37E62AF0">
            <w:pPr>
              <w:spacing w:line="400" w:lineRule="exact"/>
              <w:jc w:val="center"/>
              <w:rPr>
                <w:rFonts w:hint="eastAsia" w:ascii="宋体" w:hAnsi="宋体" w:eastAsia="宋体" w:cs="宋体"/>
                <w:b/>
                <w:bCs/>
                <w:sz w:val="24"/>
                <w:szCs w:val="24"/>
              </w:rPr>
            </w:pPr>
            <w:r>
              <w:rPr>
                <w:rFonts w:hint="eastAsia" w:ascii="宋体" w:hAnsi="宋体" w:eastAsia="宋体" w:cs="宋体"/>
                <w:b/>
                <w:bCs/>
                <w:sz w:val="24"/>
                <w:szCs w:val="24"/>
              </w:rPr>
              <w:t>游戏玩法</w:t>
            </w:r>
          </w:p>
        </w:tc>
        <w:tc>
          <w:tcPr>
            <w:tcW w:w="2940" w:type="dxa"/>
            <w:noWrap w:val="0"/>
            <w:vAlign w:val="center"/>
          </w:tcPr>
          <w:p w14:paraId="372F59E2">
            <w:pPr>
              <w:spacing w:line="400" w:lineRule="exact"/>
              <w:jc w:val="center"/>
              <w:rPr>
                <w:rFonts w:hint="eastAsia" w:ascii="宋体" w:hAnsi="宋体" w:eastAsia="宋体" w:cs="宋体"/>
                <w:b/>
                <w:bCs/>
                <w:sz w:val="24"/>
                <w:szCs w:val="24"/>
              </w:rPr>
            </w:pPr>
            <w:r>
              <w:rPr>
                <w:rFonts w:hint="eastAsia" w:ascii="宋体" w:hAnsi="宋体" w:eastAsia="宋体" w:cs="宋体"/>
                <w:b/>
                <w:bCs/>
                <w:sz w:val="24"/>
                <w:szCs w:val="24"/>
              </w:rPr>
              <w:t>观察与指导要点</w:t>
            </w:r>
          </w:p>
        </w:tc>
      </w:tr>
      <w:tr w14:paraId="1DD2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center"/>
          </w:tcPr>
          <w:p w14:paraId="6548B343">
            <w:pPr>
              <w:spacing w:line="4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建构区</w:t>
            </w:r>
          </w:p>
        </w:tc>
        <w:tc>
          <w:tcPr>
            <w:tcW w:w="1140" w:type="dxa"/>
            <w:noWrap w:val="0"/>
            <w:vAlign w:val="top"/>
          </w:tcPr>
          <w:p w14:paraId="7B3989F7">
            <w:pPr>
              <w:numPr>
                <w:ilvl w:val="0"/>
                <w:numId w:val="0"/>
              </w:numPr>
              <w:spacing w:line="400" w:lineRule="exact"/>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搭建厕所</w:t>
            </w:r>
          </w:p>
        </w:tc>
        <w:tc>
          <w:tcPr>
            <w:tcW w:w="1814" w:type="dxa"/>
            <w:noWrap w:val="0"/>
            <w:vAlign w:val="top"/>
          </w:tcPr>
          <w:p w14:paraId="7631828A">
            <w:pPr>
              <w:numPr>
                <w:ilvl w:val="0"/>
                <w:numId w:val="0"/>
              </w:numPr>
              <w:spacing w:line="400" w:lineRule="exac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1.能运用平铺、垒高、架空、围合等方式建构。</w:t>
            </w:r>
          </w:p>
          <w:p w14:paraId="421804C5">
            <w:pPr>
              <w:numPr>
                <w:ilvl w:val="0"/>
                <w:numId w:val="0"/>
              </w:numPr>
              <w:spacing w:line="400" w:lineRule="exac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2.能结合使用多重材料进行游戏，并说一说自己的想法。</w:t>
            </w:r>
          </w:p>
          <w:p w14:paraId="7D4BF365">
            <w:pPr>
              <w:numPr>
                <w:ilvl w:val="0"/>
                <w:numId w:val="0"/>
              </w:numPr>
              <w:spacing w:line="400" w:lineRule="exac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3.能够进行分类整理材料。</w:t>
            </w:r>
          </w:p>
          <w:p w14:paraId="213F9A9C">
            <w:pPr>
              <w:numPr>
                <w:ilvl w:val="0"/>
                <w:numId w:val="0"/>
              </w:numPr>
              <w:spacing w:line="400" w:lineRule="exac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4.积极参与活动，体验游戏的快乐。</w:t>
            </w:r>
          </w:p>
        </w:tc>
        <w:tc>
          <w:tcPr>
            <w:tcW w:w="1720" w:type="dxa"/>
            <w:noWrap w:val="0"/>
            <w:vAlign w:val="top"/>
          </w:tcPr>
          <w:p w14:paraId="7B2C888C">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单元积木、辅助材料</w:t>
            </w:r>
          </w:p>
          <w:p w14:paraId="2445332B">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2.支持环境</w:t>
            </w:r>
          </w:p>
        </w:tc>
        <w:tc>
          <w:tcPr>
            <w:tcW w:w="1750" w:type="dxa"/>
            <w:noWrap w:val="0"/>
            <w:vAlign w:val="top"/>
          </w:tcPr>
          <w:p w14:paraId="453B4A9B">
            <w:pPr>
              <w:spacing w:line="400" w:lineRule="exact"/>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幼儿根据生活经验进行建构。</w:t>
            </w:r>
          </w:p>
        </w:tc>
        <w:tc>
          <w:tcPr>
            <w:tcW w:w="2940" w:type="dxa"/>
            <w:noWrap w:val="0"/>
            <w:vAlign w:val="top"/>
          </w:tcPr>
          <w:p w14:paraId="57CEC3DD">
            <w:pPr>
              <w:numPr>
                <w:ilvl w:val="0"/>
                <w:numId w:val="0"/>
              </w:num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.观察幼儿建构时使用材料如何，还需要添置哪些材料。</w:t>
            </w:r>
          </w:p>
          <w:p w14:paraId="1975C06A">
            <w:pPr>
              <w:numPr>
                <w:ilvl w:val="0"/>
                <w:numId w:val="0"/>
              </w:num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2.观察幼儿垒高、平铺、围合的建构能力水平发展情况。</w:t>
            </w:r>
          </w:p>
          <w:p w14:paraId="6FB7B8DE">
            <w:pPr>
              <w:numPr>
                <w:ilvl w:val="0"/>
                <w:numId w:val="0"/>
              </w:num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3.观察幼儿遇到问题时自主解决的能力。</w:t>
            </w:r>
          </w:p>
        </w:tc>
      </w:tr>
      <w:tr w14:paraId="7268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53" w:type="dxa"/>
            <w:noWrap w:val="0"/>
            <w:vAlign w:val="center"/>
          </w:tcPr>
          <w:p w14:paraId="1E4129BE">
            <w:pPr>
              <w:spacing w:line="4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美工区</w:t>
            </w:r>
          </w:p>
        </w:tc>
        <w:tc>
          <w:tcPr>
            <w:tcW w:w="1140" w:type="dxa"/>
            <w:noWrap w:val="0"/>
            <w:vAlign w:val="top"/>
          </w:tcPr>
          <w:p w14:paraId="0FB246DC">
            <w:pPr>
              <w:spacing w:line="400" w:lineRule="exac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折纸</w:t>
            </w:r>
          </w:p>
        </w:tc>
        <w:tc>
          <w:tcPr>
            <w:tcW w:w="1814" w:type="dxa"/>
            <w:noWrap w:val="0"/>
            <w:vAlign w:val="top"/>
          </w:tcPr>
          <w:p w14:paraId="617758AD">
            <w:pPr>
              <w:numPr>
                <w:ilvl w:val="0"/>
                <w:numId w:val="0"/>
              </w:numPr>
              <w:spacing w:line="400" w:lineRule="exact"/>
              <w:ind w:leftChars="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1.手的动作协调灵活，能够进行对折游戏。</w:t>
            </w:r>
          </w:p>
        </w:tc>
        <w:tc>
          <w:tcPr>
            <w:tcW w:w="1720" w:type="dxa"/>
            <w:noWrap w:val="0"/>
            <w:vAlign w:val="top"/>
          </w:tcPr>
          <w:p w14:paraId="170E8000">
            <w:pPr>
              <w:spacing w:line="400" w:lineRule="exact"/>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白纸、真实的折纸示意图。</w:t>
            </w:r>
          </w:p>
        </w:tc>
        <w:tc>
          <w:tcPr>
            <w:tcW w:w="1750" w:type="dxa"/>
            <w:noWrap w:val="0"/>
            <w:vAlign w:val="top"/>
          </w:tcPr>
          <w:p w14:paraId="5E8B6AC0">
            <w:pPr>
              <w:spacing w:line="400" w:lineRule="exact"/>
              <w:rPr>
                <w:rFonts w:hint="default"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eastAsia="zh-CN"/>
              </w:rPr>
              <w:t>边对边、角对角进行对折。</w:t>
            </w:r>
          </w:p>
        </w:tc>
        <w:tc>
          <w:tcPr>
            <w:tcW w:w="2940" w:type="dxa"/>
            <w:noWrap w:val="0"/>
            <w:vAlign w:val="top"/>
          </w:tcPr>
          <w:p w14:paraId="1D78161F">
            <w:pPr>
              <w:numPr>
                <w:ilvl w:val="0"/>
                <w:numId w:val="8"/>
              </w:numPr>
              <w:spacing w:line="400" w:lineRule="exac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观察幼儿在折纸时边对边、角对角进行折纸的情况。</w:t>
            </w:r>
          </w:p>
          <w:p w14:paraId="20486E77">
            <w:pPr>
              <w:numPr>
                <w:ilvl w:val="0"/>
                <w:numId w:val="8"/>
              </w:numPr>
              <w:spacing w:line="400" w:lineRule="exac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观察幼儿游戏时的情绪状态。</w:t>
            </w:r>
          </w:p>
          <w:p w14:paraId="6FFFE79B">
            <w:pPr>
              <w:numPr>
                <w:ilvl w:val="0"/>
                <w:numId w:val="8"/>
              </w:numPr>
              <w:spacing w:line="400" w:lineRule="exac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观察幼儿游戏中的问题，并进行相关指导。</w:t>
            </w:r>
          </w:p>
        </w:tc>
      </w:tr>
      <w:tr w14:paraId="0D89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3" w:type="dxa"/>
            <w:noWrap w:val="0"/>
            <w:vAlign w:val="center"/>
          </w:tcPr>
          <w:p w14:paraId="54844ED4">
            <w:pPr>
              <w:spacing w:line="4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娃娃家</w:t>
            </w:r>
          </w:p>
        </w:tc>
        <w:tc>
          <w:tcPr>
            <w:tcW w:w="1140" w:type="dxa"/>
            <w:noWrap w:val="0"/>
            <w:vAlign w:val="top"/>
          </w:tcPr>
          <w:p w14:paraId="4FF8A0B3">
            <w:pPr>
              <w:spacing w:line="400" w:lineRule="exact"/>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我会自己上厕所</w:t>
            </w:r>
          </w:p>
        </w:tc>
        <w:tc>
          <w:tcPr>
            <w:tcW w:w="1814" w:type="dxa"/>
            <w:noWrap w:val="0"/>
            <w:vAlign w:val="top"/>
          </w:tcPr>
          <w:p w14:paraId="76040CC4">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1.能够自主选择角色进行扮演。</w:t>
            </w:r>
          </w:p>
          <w:p w14:paraId="23356684">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愿意与同伴一起游戏，大胆表达。</w:t>
            </w:r>
          </w:p>
        </w:tc>
        <w:tc>
          <w:tcPr>
            <w:tcW w:w="1720" w:type="dxa"/>
            <w:noWrap w:val="0"/>
            <w:vAlign w:val="top"/>
          </w:tcPr>
          <w:p w14:paraId="4306EB33">
            <w:pPr>
              <w:spacing w:line="400" w:lineRule="exact"/>
              <w:jc w:val="left"/>
              <w:rPr>
                <w:rFonts w:hint="eastAsia" w:ascii="宋体" w:hAnsi="宋体" w:eastAsia="宋体" w:cs="宋体"/>
                <w:b w:val="0"/>
                <w:bCs w:val="0"/>
                <w:color w:val="auto"/>
                <w:sz w:val="24"/>
                <w:szCs w:val="24"/>
                <w:lang w:eastAsia="zh-CN"/>
              </w:rPr>
            </w:pPr>
            <w:r>
              <w:rPr>
                <w:rFonts w:hint="eastAsia" w:ascii="宋体" w:hAnsi="宋体" w:eastAsia="宋体" w:cs="宋体"/>
                <w:sz w:val="24"/>
                <w:szCs w:val="24"/>
              </w:rPr>
              <w:t>设置多个温馨的娃娃家区域，并提供相应的游戏材料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w:t>
            </w:r>
            <w:r>
              <w:rPr>
                <w:rFonts w:hint="eastAsia" w:ascii="宋体" w:hAnsi="宋体" w:eastAsia="宋体" w:cs="宋体"/>
                <w:sz w:val="24"/>
                <w:szCs w:val="24"/>
              </w:rPr>
              <w:t>布娃娃、小床、</w:t>
            </w:r>
            <w:r>
              <w:rPr>
                <w:rFonts w:hint="eastAsia" w:ascii="宋体" w:hAnsi="宋体" w:eastAsia="宋体" w:cs="宋体"/>
                <w:sz w:val="24"/>
                <w:szCs w:val="24"/>
                <w:lang w:val="en-US" w:eastAsia="zh-CN"/>
              </w:rPr>
              <w:t>板凳搭建的厕所，厕所标记等。</w:t>
            </w:r>
          </w:p>
        </w:tc>
        <w:tc>
          <w:tcPr>
            <w:tcW w:w="1750" w:type="dxa"/>
            <w:noWrap w:val="0"/>
            <w:vAlign w:val="top"/>
          </w:tcPr>
          <w:p w14:paraId="6A491AF6">
            <w:pPr>
              <w:bidi w:val="0"/>
              <w:jc w:val="left"/>
              <w:rPr>
                <w:rStyle w:val="16"/>
                <w:rFonts w:hint="eastAsia"/>
                <w:b w:val="0"/>
                <w:i w:val="0"/>
                <w:caps w:val="0"/>
                <w:spacing w:val="0"/>
                <w:w w:val="100"/>
                <w:kern w:val="2"/>
                <w:sz w:val="24"/>
                <w:szCs w:val="24"/>
                <w:lang w:val="en-US" w:eastAsia="zh-CN" w:bidi="ar-SA"/>
              </w:rPr>
            </w:pPr>
            <w:r>
              <w:rPr>
                <w:rStyle w:val="16"/>
                <w:rFonts w:hint="eastAsia"/>
                <w:b w:val="0"/>
                <w:i w:val="0"/>
                <w:caps w:val="0"/>
                <w:spacing w:val="0"/>
                <w:w w:val="100"/>
                <w:kern w:val="2"/>
                <w:sz w:val="24"/>
                <w:szCs w:val="24"/>
                <w:lang w:val="en-US" w:eastAsia="zh-CN" w:bidi="ar-SA"/>
              </w:rPr>
              <w:t>幼儿自主选择角色拿取材料进行游戏。</w:t>
            </w:r>
          </w:p>
          <w:p w14:paraId="3B1B7B19">
            <w:pPr>
              <w:bidi w:val="0"/>
              <w:jc w:val="left"/>
              <w:rPr>
                <w:rStyle w:val="16"/>
                <w:rFonts w:hint="default"/>
                <w:b w:val="0"/>
                <w:i w:val="0"/>
                <w:caps w:val="0"/>
                <w:spacing w:val="0"/>
                <w:w w:val="100"/>
                <w:kern w:val="2"/>
                <w:sz w:val="24"/>
                <w:szCs w:val="24"/>
                <w:lang w:val="en-US" w:eastAsia="zh-CN" w:bidi="ar-SA"/>
              </w:rPr>
            </w:pPr>
            <w:r>
              <w:rPr>
                <w:rStyle w:val="16"/>
                <w:rFonts w:hint="eastAsia"/>
                <w:b w:val="0"/>
                <w:i w:val="0"/>
                <w:caps w:val="0"/>
                <w:spacing w:val="0"/>
                <w:w w:val="100"/>
                <w:kern w:val="2"/>
                <w:sz w:val="24"/>
                <w:szCs w:val="24"/>
                <w:lang w:val="en-US" w:eastAsia="zh-CN" w:bidi="ar-SA"/>
              </w:rPr>
              <w:t>在游戏中需要假装上厕所时，来到“小厕所”，帮助娃娃上厕所等活动，遵守排队、洗手秩序。</w:t>
            </w:r>
          </w:p>
        </w:tc>
        <w:tc>
          <w:tcPr>
            <w:tcW w:w="2940" w:type="dxa"/>
            <w:noWrap w:val="0"/>
            <w:vAlign w:val="top"/>
          </w:tcPr>
          <w:p w14:paraId="676C75B2">
            <w:pPr>
              <w:spacing w:line="400" w:lineRule="exact"/>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1.观察幼儿是否能选择游戏主题，明确自己扮演的角色。</w:t>
            </w:r>
          </w:p>
          <w:p w14:paraId="23824A63">
            <w:pPr>
              <w:spacing w:line="400" w:lineRule="exact"/>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2.观察幼儿是否愿意与同伴一起游戏。</w:t>
            </w:r>
          </w:p>
          <w:p w14:paraId="60105548">
            <w:pPr>
              <w:spacing w:line="400" w:lineRule="exact"/>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3.观察幼儿在游戏中的对话行为，发现孩子们的游戏的延伸点。</w:t>
            </w:r>
          </w:p>
        </w:tc>
      </w:tr>
      <w:tr w14:paraId="5358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53" w:type="dxa"/>
            <w:noWrap w:val="0"/>
            <w:vAlign w:val="center"/>
          </w:tcPr>
          <w:p w14:paraId="589694CA">
            <w:pPr>
              <w:spacing w:line="4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生活区</w:t>
            </w:r>
          </w:p>
        </w:tc>
        <w:tc>
          <w:tcPr>
            <w:tcW w:w="1140" w:type="dxa"/>
            <w:noWrap w:val="0"/>
            <w:vAlign w:val="top"/>
          </w:tcPr>
          <w:p w14:paraId="470D668C">
            <w:pPr>
              <w:spacing w:line="400" w:lineRule="exact"/>
              <w:jc w:val="both"/>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我会帮娃娃提裤子、擦屁股</w:t>
            </w:r>
          </w:p>
        </w:tc>
        <w:tc>
          <w:tcPr>
            <w:tcW w:w="1814" w:type="dxa"/>
            <w:noWrap w:val="0"/>
            <w:vAlign w:val="top"/>
          </w:tcPr>
          <w:p w14:paraId="0B07474E">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自己能够承担一些小任务，感受</w:t>
            </w:r>
            <w:r>
              <w:rPr>
                <w:rFonts w:hint="eastAsia" w:ascii="宋体" w:hAnsi="宋体" w:eastAsia="宋体" w:cs="宋体"/>
                <w:b w:val="0"/>
                <w:bCs w:val="0"/>
                <w:color w:val="auto"/>
                <w:sz w:val="24"/>
                <w:szCs w:val="24"/>
                <w:lang w:val="en-US" w:eastAsia="zh-CN"/>
              </w:rPr>
              <w:t>帮助洋娃娃的</w:t>
            </w:r>
            <w:r>
              <w:rPr>
                <w:rFonts w:hint="eastAsia" w:ascii="宋体" w:hAnsi="宋体" w:eastAsia="宋体" w:cs="宋体"/>
                <w:b w:val="0"/>
                <w:bCs w:val="0"/>
                <w:color w:val="auto"/>
                <w:sz w:val="24"/>
                <w:szCs w:val="24"/>
              </w:rPr>
              <w:t>快乐。</w:t>
            </w:r>
          </w:p>
        </w:tc>
        <w:tc>
          <w:tcPr>
            <w:tcW w:w="1720" w:type="dxa"/>
            <w:noWrap w:val="0"/>
            <w:vAlign w:val="top"/>
          </w:tcPr>
          <w:p w14:paraId="177A19B7">
            <w:pPr>
              <w:spacing w:line="400" w:lineRule="exact"/>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洋娃娃、裤子、餐巾纸等</w:t>
            </w:r>
          </w:p>
        </w:tc>
        <w:tc>
          <w:tcPr>
            <w:tcW w:w="1750" w:type="dxa"/>
            <w:noWrap w:val="0"/>
            <w:vAlign w:val="top"/>
          </w:tcPr>
          <w:p w14:paraId="5D6B72CE">
            <w:pPr>
              <w:spacing w:line="400" w:lineRule="exact"/>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游戏中帮助洋娃娃穿脱裤子，知道穿脱裤子的要领，并假装擦屁股。</w:t>
            </w:r>
          </w:p>
        </w:tc>
        <w:tc>
          <w:tcPr>
            <w:tcW w:w="2940" w:type="dxa"/>
            <w:noWrap w:val="0"/>
            <w:vAlign w:val="top"/>
          </w:tcPr>
          <w:p w14:paraId="1BACE28B">
            <w:pPr>
              <w:spacing w:line="400" w:lineRule="exact"/>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1.观察幼儿能否帮助洋娃娃穿脱裤子和擦屁股，方法是否正确。</w:t>
            </w:r>
          </w:p>
        </w:tc>
      </w:tr>
      <w:tr w14:paraId="5592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center"/>
          </w:tcPr>
          <w:p w14:paraId="477EA433">
            <w:pPr>
              <w:spacing w:line="400" w:lineRule="exact"/>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阅读区</w:t>
            </w:r>
          </w:p>
        </w:tc>
        <w:tc>
          <w:tcPr>
            <w:tcW w:w="1140" w:type="dxa"/>
            <w:noWrap w:val="0"/>
            <w:vAlign w:val="center"/>
          </w:tcPr>
          <w:p w14:paraId="084FB7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Theme="minorHAnsi" w:hAnsiTheme="minorHAnsi" w:eastAsiaTheme="minorEastAsia" w:cstheme="minorBidi"/>
                <w:b w:val="0"/>
                <w:bCs w:val="0"/>
                <w:kern w:val="2"/>
                <w:sz w:val="24"/>
                <w:szCs w:val="24"/>
                <w:vertAlign w:val="baseline"/>
                <w:lang w:val="en-US" w:eastAsia="zh-CN" w:bidi="ar-SA"/>
              </w:rPr>
            </w:pPr>
            <w:r>
              <w:rPr>
                <w:rFonts w:hint="eastAsia" w:cstheme="minorBidi"/>
                <w:b w:val="0"/>
                <w:bCs w:val="0"/>
                <w:kern w:val="2"/>
                <w:sz w:val="24"/>
                <w:szCs w:val="24"/>
                <w:vertAlign w:val="baseline"/>
                <w:lang w:val="en-US" w:eastAsia="zh-CN" w:bidi="ar-SA"/>
              </w:rPr>
              <w:t>绘本阅读</w:t>
            </w:r>
          </w:p>
        </w:tc>
        <w:tc>
          <w:tcPr>
            <w:tcW w:w="1814" w:type="dxa"/>
            <w:noWrap w:val="0"/>
            <w:vAlign w:val="top"/>
          </w:tcPr>
          <w:p w14:paraId="16267AFA">
            <w:pPr>
              <w:numPr>
                <w:ilvl w:val="0"/>
                <w:numId w:val="0"/>
              </w:num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1.会看画面，能根据画面说出图中有什么，发生了什么事。</w:t>
            </w:r>
          </w:p>
          <w:p w14:paraId="75E416A5">
            <w:pPr>
              <w:numPr>
                <w:ilvl w:val="0"/>
                <w:numId w:val="0"/>
              </w:num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利用纸笔等进行涂涂画画并表达一定的意思。</w:t>
            </w:r>
          </w:p>
        </w:tc>
        <w:tc>
          <w:tcPr>
            <w:tcW w:w="1720" w:type="dxa"/>
            <w:noWrap w:val="0"/>
            <w:vAlign w:val="top"/>
          </w:tcPr>
          <w:p w14:paraId="324E84DA">
            <w:pPr>
              <w:spacing w:line="400" w:lineRule="exact"/>
              <w:jc w:val="left"/>
              <w:rPr>
                <w:rFonts w:hint="default" w:ascii="宋体" w:hAnsi="宋体" w:eastAsia="宋体" w:cs="宋体"/>
                <w:b w:val="0"/>
                <w:bCs w:val="0"/>
                <w:color w:val="auto"/>
                <w:sz w:val="24"/>
                <w:szCs w:val="24"/>
                <w:lang w:val="en-US"/>
              </w:rPr>
            </w:pPr>
            <w:r>
              <w:rPr>
                <w:rFonts w:hint="eastAsia"/>
                <w:b w:val="0"/>
                <w:bCs w:val="0"/>
                <w:sz w:val="24"/>
                <w:szCs w:val="24"/>
                <w:vertAlign w:val="baseline"/>
                <w:lang w:val="en-US" w:eastAsia="zh-CN"/>
              </w:rPr>
              <w:t>绘本《阿立会穿裤子了》、《我会自己擦屁股》《是谁嗯嗯在我头上》</w:t>
            </w:r>
          </w:p>
        </w:tc>
        <w:tc>
          <w:tcPr>
            <w:tcW w:w="1750" w:type="dxa"/>
            <w:noWrap w:val="0"/>
            <w:vAlign w:val="top"/>
          </w:tcPr>
          <w:p w14:paraId="602661A3">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1.幼儿自主阅读喜欢的书籍并大胆讲述。</w:t>
            </w:r>
          </w:p>
          <w:p w14:paraId="1EE1B341">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2.利用纸笔记录自己阅读中的发现，并与同伴说一说。</w:t>
            </w:r>
          </w:p>
        </w:tc>
        <w:tc>
          <w:tcPr>
            <w:tcW w:w="2940" w:type="dxa"/>
            <w:noWrap w:val="0"/>
            <w:vAlign w:val="top"/>
          </w:tcPr>
          <w:p w14:paraId="5811D3CD">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1.观察幼儿是否能正确翻书，清晰、准确指认画面上的物体，描述单个画面的情节。</w:t>
            </w:r>
          </w:p>
          <w:p w14:paraId="358957F3">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2.观察幼儿是否能初步了解图画书中的主角的动作和表情。</w:t>
            </w:r>
          </w:p>
          <w:p w14:paraId="2B20933E">
            <w:pPr>
              <w:spacing w:line="400" w:lineRule="exact"/>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观察幼儿阅读后是否喜欢所阅读的图书。</w:t>
            </w:r>
          </w:p>
        </w:tc>
      </w:tr>
    </w:tbl>
    <w:p w14:paraId="0650857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bCs/>
          <w:sz w:val="24"/>
          <w:szCs w:val="24"/>
          <w:lang w:val="en-US" w:eastAsia="zh-CN"/>
        </w:rPr>
      </w:pPr>
    </w:p>
    <w:p w14:paraId="36F3EC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bCs/>
          <w:sz w:val="24"/>
          <w:szCs w:val="24"/>
          <w:lang w:val="en-US" w:eastAsia="zh-CN"/>
        </w:rPr>
      </w:pPr>
    </w:p>
    <w:p w14:paraId="1DF8729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七、回溯课程，反思成长</w:t>
      </w:r>
    </w:p>
    <w:p w14:paraId="1265BA0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1.主题线索再更新</w:t>
      </w:r>
    </w:p>
    <w:p w14:paraId="0A12EDA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3600" behindDoc="0" locked="0" layoutInCell="1" allowOverlap="1">
            <wp:simplePos x="0" y="0"/>
            <wp:positionH relativeFrom="column">
              <wp:posOffset>847090</wp:posOffset>
            </wp:positionH>
            <wp:positionV relativeFrom="paragraph">
              <wp:posOffset>277495</wp:posOffset>
            </wp:positionV>
            <wp:extent cx="3491865" cy="1948815"/>
            <wp:effectExtent l="0" t="0" r="13335" b="1905"/>
            <wp:wrapTopAndBottom/>
            <wp:docPr id="24" name="图片 24" descr="c3083fbe45b6ae0f3fbb3c6defc3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3083fbe45b6ae0f3fbb3c6defc3a61"/>
                    <pic:cNvPicPr>
                      <a:picLocks noChangeAspect="1"/>
                    </pic:cNvPicPr>
                  </pic:nvPicPr>
                  <pic:blipFill>
                    <a:blip r:embed="rId20"/>
                    <a:stretch>
                      <a:fillRect/>
                    </a:stretch>
                  </pic:blipFill>
                  <pic:spPr>
                    <a:xfrm>
                      <a:off x="0" y="0"/>
                      <a:ext cx="3491865" cy="1948815"/>
                    </a:xfrm>
                    <a:prstGeom prst="rect">
                      <a:avLst/>
                    </a:prstGeom>
                  </pic:spPr>
                </pic:pic>
              </a:graphicData>
            </a:graphic>
          </wp:anchor>
        </w:drawing>
      </w:r>
    </w:p>
    <w:p w14:paraId="232D82C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14:paraId="19E06E3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p>
    <w:p w14:paraId="6558ED0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2.活动跟进再梳理</w:t>
      </w:r>
    </w:p>
    <w:tbl>
      <w:tblPr>
        <w:tblStyle w:val="9"/>
        <w:tblpPr w:leftFromText="180" w:rightFromText="180" w:vertAnchor="text" w:horzAnchor="page" w:tblpX="1367" w:tblpY="3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2522"/>
        <w:gridCol w:w="2512"/>
        <w:gridCol w:w="3379"/>
      </w:tblGrid>
      <w:tr w14:paraId="4D43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14:paraId="72947075">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内容</w:t>
            </w:r>
          </w:p>
        </w:tc>
        <w:tc>
          <w:tcPr>
            <w:tcW w:w="2610" w:type="dxa"/>
          </w:tcPr>
          <w:p w14:paraId="634B24F6">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核心问题（现状或困惑）</w:t>
            </w:r>
          </w:p>
        </w:tc>
        <w:tc>
          <w:tcPr>
            <w:tcW w:w="2600" w:type="dxa"/>
          </w:tcPr>
          <w:p w14:paraId="407AD238">
            <w:pPr>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跟进措施（策略或实施路径）</w:t>
            </w:r>
          </w:p>
        </w:tc>
        <w:tc>
          <w:tcPr>
            <w:tcW w:w="3500" w:type="dxa"/>
          </w:tcPr>
          <w:p w14:paraId="2A376D55">
            <w:pPr>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实施效果与价值分析</w:t>
            </w:r>
          </w:p>
        </w:tc>
      </w:tr>
      <w:tr w14:paraId="7419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95" w:type="dxa"/>
          </w:tcPr>
          <w:p w14:paraId="6B35F2A2">
            <w:pPr>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如厕</w:t>
            </w:r>
          </w:p>
        </w:tc>
        <w:tc>
          <w:tcPr>
            <w:tcW w:w="2610" w:type="dxa"/>
          </w:tcPr>
          <w:p w14:paraId="78EDF9D0">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1.小班幼儿经常小便在身上</w:t>
            </w:r>
          </w:p>
          <w:p w14:paraId="78979268">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2.擦屁股擦不干净</w:t>
            </w:r>
          </w:p>
          <w:p w14:paraId="4B3E2393">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3.不愿意在学校大便</w:t>
            </w:r>
          </w:p>
          <w:p w14:paraId="11AA3B8B">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4.脱裤子拉裤子有困难</w:t>
            </w:r>
          </w:p>
          <w:p w14:paraId="436B038A">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5.来不及上厕所</w:t>
            </w:r>
          </w:p>
          <w:p w14:paraId="6C260BC0">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6.不会塞裤子</w:t>
            </w:r>
          </w:p>
        </w:tc>
        <w:tc>
          <w:tcPr>
            <w:tcW w:w="2600" w:type="dxa"/>
          </w:tcPr>
          <w:p w14:paraId="5DBA20CE">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1.由全面观察到个别观察</w:t>
            </w:r>
          </w:p>
          <w:p w14:paraId="7B6A5B0E">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2.谈话讨论、家长调查</w:t>
            </w:r>
          </w:p>
          <w:p w14:paraId="74B3B698">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3.绘本引导</w:t>
            </w:r>
          </w:p>
          <w:p w14:paraId="57B063C0">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4.环境布置</w:t>
            </w:r>
          </w:p>
          <w:p w14:paraId="47BD70B5">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5.区域推进</w:t>
            </w:r>
          </w:p>
          <w:p w14:paraId="0567168D">
            <w:pPr>
              <w:pageBreakBefore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6.集体活动</w:t>
            </w:r>
          </w:p>
          <w:p w14:paraId="7628ABF9">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7.细致观察自己嘘嘘的颜色，了解自己的身体</w:t>
            </w:r>
          </w:p>
        </w:tc>
        <w:tc>
          <w:tcPr>
            <w:tcW w:w="3500" w:type="dxa"/>
          </w:tcPr>
          <w:p w14:paraId="0D43776E">
            <w:pPr>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1.9月-10月初效果很好，从观察中发现个别幼儿小便在身上的原因，个别指导效果很好。</w:t>
            </w:r>
          </w:p>
          <w:p w14:paraId="5F518F04">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2.从谈话中了解幼儿上厕所中的困难，了解孩子们的问题，在区域游戏中解决。</w:t>
            </w:r>
          </w:p>
          <w:p w14:paraId="15652D3E">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3.厕所环境中，添置男女生上厕所的流程图。擦屁股流程图等。</w:t>
            </w:r>
          </w:p>
          <w:p w14:paraId="353EB93F">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4.懂得在园如厕是一件很正常的事情，不紧张，不拒绝。</w:t>
            </w:r>
          </w:p>
          <w:p w14:paraId="17F99B58">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5.能自己脱裤子，提裤子，大小便入池，便后自理。</w:t>
            </w:r>
          </w:p>
          <w:p w14:paraId="36EA11A6">
            <w:pPr>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6.定时排便，便后冲水，便前便后洗干净手。</w:t>
            </w:r>
          </w:p>
        </w:tc>
      </w:tr>
    </w:tbl>
    <w:p w14:paraId="398EFCB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p>
    <w:p w14:paraId="2F8D941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八、课程反思</w:t>
      </w:r>
    </w:p>
    <w:p w14:paraId="61B597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幼儿的收获：</w:t>
      </w:r>
    </w:p>
    <w:p w14:paraId="4904B2E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从“不敢”到“敢”，幼儿如厕困难的主要原因是环境蹲坑的变化，和孩子害羞的心里，通过帮助循序渐进让幼儿熟悉了解幼儿园的厕所，让幼儿逐步适应、稳定情绪，从而不在恐惧在幼儿园如厕这件事。</w:t>
      </w:r>
    </w:p>
    <w:p w14:paraId="1311C9B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从“我不会”到“有点会”，需要时间和耐心。如厕中听到最多的对话就是“老师，我不会。。。。。。”。当面对这样的情况时，小班幼儿并不会主动的解决困难，有时候会直接逃避，通过擦屁股游戏活动、绘本、折纸等多种方式去渗透相关内容，从而提升幼儿的如厕技能，帮助幼儿建立自信。</w:t>
      </w:r>
    </w:p>
    <w:p w14:paraId="64A57B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我们的收获与不足：</w:t>
      </w:r>
    </w:p>
    <w:p w14:paraId="06E9DC4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在本次班本活动中，我们以上厕所为切入点，帮助孩子们掌握如厕的基本技能，建立良好的如厕习惯。在幼儿遇到的不同问题中，我们提供不同的支持策略，从而解决实际问题。</w:t>
      </w:r>
    </w:p>
    <w:p w14:paraId="68C8626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如厕这件事儿对与小班幼儿来说并不简单，还不能完全自理，但希望通过此活动，幼儿愿意接纳在幼儿园上厕所，喜欢在幼儿园上厕所。</w:t>
      </w:r>
    </w:p>
    <w:p w14:paraId="329AE06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这是小班新生入园适应课程中的一个分支，课程只是暂时行进到这里，在幼儿园上厕所的问题还会继续关注，比如天逐渐转冷，提裤子、塞裤子对幼儿来说又将成为一些难点，上厕所后洗手时衣袖管的推拉，以及观察自己的嘘嘘和便便，从小养成关注自我身体的意识，是我们一直要做的事情。</w:t>
      </w:r>
    </w:p>
    <w:p w14:paraId="2B9C26A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希望大家提宝贵意见。</w:t>
      </w:r>
    </w:p>
    <w:p w14:paraId="2F231A20">
      <w:pPr>
        <w:numPr>
          <w:ilvl w:val="0"/>
          <w:numId w:val="0"/>
        </w:numPr>
        <w:spacing w:line="500" w:lineRule="exact"/>
        <w:rPr>
          <w:rFonts w:hint="eastAsia" w:ascii="宋体" w:hAnsi="宋体" w:eastAsia="宋体" w:cs="宋体"/>
          <w:b/>
          <w:bCs/>
          <w:sz w:val="28"/>
          <w:szCs w:val="28"/>
          <w:lang w:val="en-US" w:eastAsia="zh-CN"/>
        </w:rPr>
      </w:pPr>
    </w:p>
    <w:p w14:paraId="551EA933">
      <w:pPr>
        <w:numPr>
          <w:ilvl w:val="0"/>
          <w:numId w:val="2"/>
        </w:numPr>
        <w:spacing w:line="500" w:lineRule="exact"/>
        <w:rPr>
          <w:rFonts w:hint="default"/>
          <w:sz w:val="24"/>
          <w:szCs w:val="24"/>
        </w:rPr>
      </w:pPr>
      <w:r>
        <w:rPr>
          <w:rFonts w:hint="eastAsia" w:ascii="宋体" w:hAnsi="宋体" w:eastAsia="宋体" w:cs="宋体"/>
          <w:b/>
          <w:bCs/>
          <w:sz w:val="28"/>
          <w:szCs w:val="28"/>
          <w:lang w:val="en-US" w:eastAsia="zh-CN"/>
        </w:rPr>
        <w:t>集体活动：中班社会活动《你好，朋友》</w:t>
      </w:r>
    </w:p>
    <w:p w14:paraId="74A991D8">
      <w:pPr>
        <w:spacing w:line="360" w:lineRule="auto"/>
        <w:jc w:val="center"/>
        <w:rPr>
          <w:rFonts w:hint="eastAsia" w:ascii="宋体" w:hAnsi="宋体"/>
          <w:sz w:val="28"/>
        </w:rPr>
      </w:pPr>
      <w:r>
        <w:rPr>
          <w:rFonts w:hint="eastAsia" w:ascii="黑体" w:eastAsia="黑体"/>
          <w:b/>
          <w:sz w:val="28"/>
        </w:rPr>
        <w:t>常州市华山幼儿园教学活动设计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60"/>
        <w:gridCol w:w="720"/>
        <w:gridCol w:w="540"/>
        <w:gridCol w:w="180"/>
        <w:gridCol w:w="540"/>
        <w:gridCol w:w="900"/>
        <w:gridCol w:w="180"/>
        <w:gridCol w:w="1080"/>
        <w:gridCol w:w="360"/>
        <w:gridCol w:w="1214"/>
      </w:tblGrid>
      <w:tr w14:paraId="49C1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7A54271F">
            <w:pPr>
              <w:rPr>
                <w:rFonts w:hint="eastAsia"/>
                <w:b/>
              </w:rPr>
            </w:pPr>
            <w:r>
              <w:rPr>
                <w:rFonts w:hint="eastAsia"/>
                <w:b/>
              </w:rPr>
              <w:t>活动名称</w:t>
            </w:r>
          </w:p>
        </w:tc>
        <w:tc>
          <w:tcPr>
            <w:tcW w:w="4320" w:type="dxa"/>
            <w:gridSpan w:val="7"/>
            <w:noWrap w:val="0"/>
            <w:vAlign w:val="top"/>
          </w:tcPr>
          <w:p w14:paraId="77A93243">
            <w:pPr>
              <w:rPr>
                <w:rFonts w:hint="default" w:eastAsia="宋体"/>
                <w:b/>
                <w:lang w:val="en-US" w:eastAsia="zh-CN"/>
              </w:rPr>
            </w:pPr>
            <w:r>
              <w:rPr>
                <w:rFonts w:hint="eastAsia"/>
                <w:szCs w:val="21"/>
                <w:lang w:val="en-US" w:eastAsia="zh-CN"/>
              </w:rPr>
              <w:t>社会</w:t>
            </w:r>
            <w:r>
              <w:rPr>
                <w:rFonts w:hint="eastAsia"/>
                <w:szCs w:val="21"/>
              </w:rPr>
              <w:t>：</w:t>
            </w:r>
            <w:r>
              <w:rPr>
                <w:rFonts w:hint="eastAsia"/>
                <w:szCs w:val="21"/>
                <w:lang w:val="en-US" w:eastAsia="zh-CN"/>
              </w:rPr>
              <w:t>你好，朋友</w:t>
            </w:r>
          </w:p>
        </w:tc>
        <w:tc>
          <w:tcPr>
            <w:tcW w:w="1080" w:type="dxa"/>
            <w:noWrap w:val="0"/>
            <w:vAlign w:val="top"/>
          </w:tcPr>
          <w:p w14:paraId="2BC8D055">
            <w:pPr>
              <w:rPr>
                <w:rFonts w:hint="eastAsia"/>
                <w:b/>
              </w:rPr>
            </w:pPr>
            <w:r>
              <w:rPr>
                <w:rFonts w:hint="eastAsia"/>
                <w:b/>
              </w:rPr>
              <w:t>时    间</w:t>
            </w:r>
          </w:p>
        </w:tc>
        <w:tc>
          <w:tcPr>
            <w:tcW w:w="1574" w:type="dxa"/>
            <w:gridSpan w:val="2"/>
            <w:noWrap w:val="0"/>
            <w:vAlign w:val="top"/>
          </w:tcPr>
          <w:p w14:paraId="111E0200">
            <w:pPr>
              <w:rPr>
                <w:rFonts w:hint="eastAsia" w:eastAsia="宋体"/>
                <w:lang w:val="en-US" w:eastAsia="zh-CN"/>
              </w:rPr>
            </w:pPr>
            <w:r>
              <w:rPr>
                <w:rFonts w:hint="eastAsia"/>
              </w:rPr>
              <w:t>202</w:t>
            </w:r>
            <w:r>
              <w:rPr>
                <w:rFonts w:hint="eastAsia"/>
                <w:lang w:val="en-US" w:eastAsia="zh-CN"/>
              </w:rPr>
              <w:t>4</w:t>
            </w:r>
            <w:r>
              <w:rPr>
                <w:rFonts w:hint="eastAsia"/>
              </w:rPr>
              <w:t>.1</w:t>
            </w:r>
            <w:r>
              <w:rPr>
                <w:rFonts w:hint="eastAsia"/>
                <w:lang w:val="en-US" w:eastAsia="zh-CN"/>
              </w:rPr>
              <w:t>1</w:t>
            </w:r>
          </w:p>
        </w:tc>
      </w:tr>
      <w:tr w14:paraId="37D3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15508010">
            <w:pPr>
              <w:rPr>
                <w:rFonts w:hint="eastAsia"/>
                <w:b/>
              </w:rPr>
            </w:pPr>
            <w:r>
              <w:rPr>
                <w:rFonts w:hint="eastAsia"/>
                <w:b/>
              </w:rPr>
              <w:t>备 课 者</w:t>
            </w:r>
          </w:p>
        </w:tc>
        <w:tc>
          <w:tcPr>
            <w:tcW w:w="4320" w:type="dxa"/>
            <w:gridSpan w:val="7"/>
            <w:noWrap w:val="0"/>
            <w:vAlign w:val="top"/>
          </w:tcPr>
          <w:p w14:paraId="4AC0DBE0">
            <w:pPr>
              <w:rPr>
                <w:rFonts w:hint="eastAsia"/>
              </w:rPr>
            </w:pPr>
            <w:r>
              <w:rPr>
                <w:rFonts w:hint="eastAsia"/>
                <w:szCs w:val="21"/>
              </w:rPr>
              <w:t>张文静</w:t>
            </w:r>
          </w:p>
        </w:tc>
        <w:tc>
          <w:tcPr>
            <w:tcW w:w="1080" w:type="dxa"/>
            <w:noWrap w:val="0"/>
            <w:vAlign w:val="top"/>
          </w:tcPr>
          <w:p w14:paraId="0C7EA2C6">
            <w:pPr>
              <w:rPr>
                <w:rFonts w:hint="eastAsia"/>
                <w:b/>
              </w:rPr>
            </w:pPr>
            <w:r>
              <w:rPr>
                <w:rFonts w:hint="eastAsia"/>
                <w:b/>
              </w:rPr>
              <w:t>教    龄</w:t>
            </w:r>
          </w:p>
        </w:tc>
        <w:tc>
          <w:tcPr>
            <w:tcW w:w="1574" w:type="dxa"/>
            <w:gridSpan w:val="2"/>
            <w:noWrap w:val="0"/>
            <w:vAlign w:val="top"/>
          </w:tcPr>
          <w:p w14:paraId="1D998B79">
            <w:pPr>
              <w:rPr>
                <w:rFonts w:hint="eastAsia"/>
              </w:rPr>
            </w:pPr>
            <w:r>
              <w:rPr>
                <w:rFonts w:hint="eastAsia"/>
                <w:lang w:val="en-US" w:eastAsia="zh-CN"/>
              </w:rPr>
              <w:t>2</w:t>
            </w:r>
            <w:r>
              <w:rPr>
                <w:rFonts w:hint="eastAsia"/>
              </w:rPr>
              <w:t>年</w:t>
            </w:r>
          </w:p>
        </w:tc>
      </w:tr>
      <w:tr w14:paraId="3F76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17DE88F4">
            <w:pPr>
              <w:rPr>
                <w:rFonts w:hint="eastAsia"/>
                <w:b/>
              </w:rPr>
            </w:pPr>
            <w:r>
              <w:rPr>
                <w:rFonts w:hint="eastAsia"/>
                <w:b/>
              </w:rPr>
              <w:t>班    级</w:t>
            </w:r>
          </w:p>
        </w:tc>
        <w:tc>
          <w:tcPr>
            <w:tcW w:w="1260" w:type="dxa"/>
            <w:noWrap w:val="0"/>
            <w:vAlign w:val="top"/>
          </w:tcPr>
          <w:p w14:paraId="231DF12D">
            <w:pPr>
              <w:rPr>
                <w:rFonts w:hint="eastAsia"/>
              </w:rPr>
            </w:pPr>
            <w:r>
              <w:rPr>
                <w:rFonts w:hint="eastAsia"/>
                <w:lang w:val="en-US" w:eastAsia="zh-CN"/>
              </w:rPr>
              <w:t>朵朵</w:t>
            </w:r>
            <w:r>
              <w:rPr>
                <w:rFonts w:hint="eastAsia"/>
              </w:rPr>
              <w:t xml:space="preserve">6班      </w:t>
            </w:r>
          </w:p>
        </w:tc>
        <w:tc>
          <w:tcPr>
            <w:tcW w:w="720" w:type="dxa"/>
            <w:noWrap w:val="0"/>
            <w:vAlign w:val="top"/>
          </w:tcPr>
          <w:p w14:paraId="115B2ED8">
            <w:pPr>
              <w:rPr>
                <w:rFonts w:hint="eastAsia"/>
              </w:rPr>
            </w:pPr>
            <w:r>
              <w:rPr>
                <w:rFonts w:hint="eastAsia"/>
              </w:rPr>
              <w:t>原创</w:t>
            </w:r>
          </w:p>
        </w:tc>
        <w:tc>
          <w:tcPr>
            <w:tcW w:w="540" w:type="dxa"/>
            <w:noWrap w:val="0"/>
            <w:vAlign w:val="top"/>
          </w:tcPr>
          <w:p w14:paraId="6E5829C6">
            <w:pPr>
              <w:ind w:right="-1367" w:rightChars="-651"/>
              <w:rPr>
                <w:rFonts w:hint="eastAsia"/>
              </w:rPr>
            </w:pPr>
            <w:r>
              <w:rPr>
                <w:rFonts w:hint="eastAsia"/>
              </w:rPr>
              <w:t xml:space="preserve"> 否    </w:t>
            </w:r>
          </w:p>
        </w:tc>
        <w:tc>
          <w:tcPr>
            <w:tcW w:w="720" w:type="dxa"/>
            <w:gridSpan w:val="2"/>
            <w:noWrap w:val="0"/>
            <w:vAlign w:val="top"/>
          </w:tcPr>
          <w:p w14:paraId="7A8B2676">
            <w:pPr>
              <w:ind w:right="-1367" w:rightChars="-651"/>
              <w:rPr>
                <w:rFonts w:hint="eastAsia"/>
              </w:rPr>
            </w:pPr>
            <w:r>
              <w:rPr>
                <w:rFonts w:hint="eastAsia"/>
              </w:rPr>
              <w:t xml:space="preserve">参考  </w:t>
            </w:r>
          </w:p>
        </w:tc>
        <w:tc>
          <w:tcPr>
            <w:tcW w:w="1080" w:type="dxa"/>
            <w:gridSpan w:val="2"/>
            <w:noWrap w:val="0"/>
            <w:vAlign w:val="top"/>
          </w:tcPr>
          <w:p w14:paraId="56925FBB">
            <w:pPr>
              <w:ind w:right="-1367" w:rightChars="-651"/>
              <w:rPr>
                <w:rFonts w:hint="eastAsia"/>
              </w:rPr>
            </w:pPr>
          </w:p>
        </w:tc>
        <w:tc>
          <w:tcPr>
            <w:tcW w:w="1080" w:type="dxa"/>
            <w:noWrap w:val="0"/>
            <w:vAlign w:val="top"/>
          </w:tcPr>
          <w:p w14:paraId="4DB77F0A">
            <w:pPr>
              <w:rPr>
                <w:rFonts w:hint="eastAsia"/>
                <w:b/>
              </w:rPr>
            </w:pPr>
            <w:r>
              <w:rPr>
                <w:rFonts w:hint="eastAsia"/>
                <w:b/>
              </w:rPr>
              <w:t>执 教 者</w:t>
            </w:r>
          </w:p>
        </w:tc>
        <w:tc>
          <w:tcPr>
            <w:tcW w:w="1574" w:type="dxa"/>
            <w:gridSpan w:val="2"/>
            <w:noWrap w:val="0"/>
            <w:vAlign w:val="top"/>
          </w:tcPr>
          <w:p w14:paraId="57A611C7">
            <w:pPr>
              <w:rPr>
                <w:rFonts w:hint="eastAsia"/>
              </w:rPr>
            </w:pPr>
            <w:r>
              <w:rPr>
                <w:rFonts w:hint="eastAsia"/>
              </w:rPr>
              <w:t>张文静</w:t>
            </w:r>
          </w:p>
        </w:tc>
      </w:tr>
      <w:tr w14:paraId="3589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76C03BD4">
            <w:pPr>
              <w:rPr>
                <w:rFonts w:hint="eastAsia"/>
                <w:b/>
              </w:rPr>
            </w:pPr>
            <w:r>
              <w:rPr>
                <w:rFonts w:hint="eastAsia"/>
                <w:b/>
              </w:rPr>
              <w:t>教材和幼儿</w:t>
            </w:r>
          </w:p>
          <w:p w14:paraId="114A20D2">
            <w:pPr>
              <w:rPr>
                <w:rFonts w:hint="eastAsia"/>
                <w:b/>
              </w:rPr>
            </w:pPr>
            <w:r>
              <w:rPr>
                <w:rFonts w:hint="eastAsia"/>
                <w:b/>
              </w:rPr>
              <w:t>行为基础分析</w:t>
            </w:r>
          </w:p>
        </w:tc>
        <w:tc>
          <w:tcPr>
            <w:tcW w:w="6974" w:type="dxa"/>
            <w:gridSpan w:val="10"/>
            <w:noWrap w:val="0"/>
            <w:vAlign w:val="top"/>
          </w:tcPr>
          <w:p w14:paraId="533EDB4F">
            <w:pPr>
              <w:pStyle w:val="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rPr>
                <w:rFonts w:hint="eastAsia"/>
                <w:sz w:val="21"/>
              </w:rPr>
            </w:pPr>
            <w:r>
              <w:rPr>
                <w:rFonts w:hint="eastAsia"/>
                <w:sz w:val="21"/>
              </w:rPr>
              <w:t>教材分析：《</w:t>
            </w:r>
            <w:r>
              <w:rPr>
                <w:rFonts w:hint="eastAsia"/>
                <w:sz w:val="21"/>
                <w:lang w:val="en-US" w:eastAsia="zh-CN"/>
              </w:rPr>
              <w:t>你好，朋友</w:t>
            </w:r>
            <w:r>
              <w:rPr>
                <w:rFonts w:hint="eastAsia"/>
                <w:sz w:val="21"/>
              </w:rPr>
              <w:t>》是一节</w:t>
            </w:r>
            <w:r>
              <w:rPr>
                <w:rFonts w:hint="eastAsia"/>
                <w:sz w:val="21"/>
                <w:lang w:val="en-US" w:eastAsia="zh-CN"/>
              </w:rPr>
              <w:t>取材于《小老鼠和大老虎》的绘本故事而生发的</w:t>
            </w:r>
            <w:r>
              <w:rPr>
                <w:rFonts w:hint="eastAsia"/>
                <w:sz w:val="21"/>
              </w:rPr>
              <w:t>活动，</w:t>
            </w:r>
            <w:r>
              <w:rPr>
                <w:rFonts w:hint="eastAsia"/>
                <w:sz w:val="21"/>
                <w:lang w:val="en-US" w:eastAsia="zh-CN"/>
              </w:rPr>
              <w:t>绘本画面生动，情节曲折有趣，故事中一个是微不足道的小老鼠，一个是强悍威武的大老虎，一大一小、一强一弱，相处过程中发生的矛盾正是中班孩子社会交往方面存在的问题，通过绘本故事的情节发展，让幼儿感受情感的变化。而小老鼠和大老虎绝交，大老虎想尽办法挽回友谊获得原谅的结局也会让幼儿雀跃</w:t>
            </w:r>
            <w:r>
              <w:rPr>
                <w:rFonts w:hint="eastAsia"/>
                <w:sz w:val="21"/>
              </w:rPr>
              <w:t>。</w:t>
            </w:r>
          </w:p>
          <w:p w14:paraId="097C3C9F">
            <w:pPr>
              <w:pStyle w:val="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rPr>
                <w:rFonts w:hint="eastAsia"/>
                <w:sz w:val="21"/>
              </w:rPr>
            </w:pPr>
            <w:r>
              <w:rPr>
                <w:rFonts w:hint="eastAsia"/>
                <w:sz w:val="21"/>
              </w:rPr>
              <w:t>幼儿行为分析：中班的幼儿愿意与同伴一起游戏，但由于缺少交往经验和能力遇到问题时，不会换位思考存在任性霸道</w:t>
            </w:r>
            <w:r>
              <w:rPr>
                <w:rFonts w:hint="eastAsia"/>
                <w:sz w:val="21"/>
                <w:lang w:eastAsia="zh-CN"/>
              </w:rPr>
              <w:t>、</w:t>
            </w:r>
            <w:r>
              <w:rPr>
                <w:rFonts w:hint="eastAsia"/>
                <w:sz w:val="21"/>
              </w:rPr>
              <w:t>以势压人</w:t>
            </w:r>
            <w:r>
              <w:rPr>
                <w:rFonts w:hint="eastAsia"/>
                <w:sz w:val="21"/>
                <w:lang w:eastAsia="zh-CN"/>
              </w:rPr>
              <w:t>、</w:t>
            </w:r>
            <w:r>
              <w:rPr>
                <w:rFonts w:hint="eastAsia"/>
                <w:sz w:val="21"/>
              </w:rPr>
              <w:t>防卫过度的现象，合作游戏的能力和策略比较欠缺中班，幼儿在语言发展方面能根据画面大致说出主要的内容，但观察的细致性</w:t>
            </w:r>
            <w:r>
              <w:rPr>
                <w:rFonts w:hint="eastAsia"/>
                <w:sz w:val="21"/>
                <w:lang w:eastAsia="zh-CN"/>
              </w:rPr>
              <w:t>、</w:t>
            </w:r>
            <w:r>
              <w:rPr>
                <w:rFonts w:hint="eastAsia"/>
                <w:sz w:val="21"/>
              </w:rPr>
              <w:t>讲述的完整连贯性还不够。</w:t>
            </w:r>
          </w:p>
        </w:tc>
      </w:tr>
      <w:tr w14:paraId="5093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14:paraId="427CFB42">
            <w:pPr>
              <w:rPr>
                <w:rFonts w:hint="eastAsia"/>
                <w:b/>
              </w:rPr>
            </w:pPr>
            <w:r>
              <w:rPr>
                <w:rFonts w:hint="eastAsia"/>
                <w:b/>
              </w:rPr>
              <w:t>活动目标</w:t>
            </w:r>
          </w:p>
        </w:tc>
        <w:tc>
          <w:tcPr>
            <w:tcW w:w="6974" w:type="dxa"/>
            <w:gridSpan w:val="10"/>
            <w:noWrap w:val="0"/>
            <w:vAlign w:val="top"/>
          </w:tcPr>
          <w:p w14:paraId="1EDE3057">
            <w:pPr>
              <w:keepNext w:val="0"/>
              <w:keepLines w:val="0"/>
              <w:pageBreakBefore w:val="0"/>
              <w:widowControl w:val="0"/>
              <w:tabs>
                <w:tab w:val="left" w:pos="451"/>
              </w:tabs>
              <w:kinsoku/>
              <w:wordWrap/>
              <w:overflowPunct/>
              <w:topLinePunct w:val="0"/>
              <w:autoSpaceDE/>
              <w:autoSpaceDN/>
              <w:bidi w:val="0"/>
              <w:adjustRightInd/>
              <w:snapToGrid/>
              <w:spacing w:before="62" w:beforeLines="20" w:after="62" w:afterLines="20" w:line="240" w:lineRule="auto"/>
              <w:jc w:val="left"/>
              <w:textAlignment w:val="auto"/>
              <w:rPr>
                <w:rFonts w:hint="eastAsia" w:ascii="宋体" w:hAnsi="宋体" w:eastAsia="宋体" w:cs="Times New Roman"/>
                <w:kern w:val="0"/>
                <w:sz w:val="21"/>
                <w:lang w:val="en-US" w:eastAsia="zh-CN" w:bidi="ar-SA"/>
              </w:rPr>
            </w:pPr>
            <w:r>
              <w:rPr>
                <w:rFonts w:hint="eastAsia" w:ascii="宋体" w:hAnsi="宋体" w:eastAsia="宋体" w:cs="Times New Roman"/>
                <w:kern w:val="0"/>
                <w:sz w:val="21"/>
                <w:lang w:val="en-US" w:eastAsia="zh-CN" w:bidi="ar-SA"/>
              </w:rPr>
              <w:t>1.通过阅读绘本，理解故事内容，了解小老鼠和大老虎彼此由潜在矛盾、爆发矛盾到友好相处的全过程。</w:t>
            </w:r>
          </w:p>
          <w:p w14:paraId="3C18AD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Times New Roman"/>
                <w:kern w:val="0"/>
                <w:sz w:val="21"/>
                <w:lang w:val="en-US" w:eastAsia="zh-CN" w:bidi="ar-SA"/>
              </w:rPr>
            </w:pPr>
            <w:r>
              <w:rPr>
                <w:rFonts w:hint="eastAsia" w:ascii="宋体" w:hAnsi="宋体" w:eastAsia="宋体" w:cs="Times New Roman"/>
                <w:kern w:val="0"/>
                <w:sz w:val="21"/>
                <w:lang w:val="en-US" w:eastAsia="zh-CN" w:bidi="ar-SA"/>
              </w:rPr>
              <w:t xml:space="preserve">2.乐意观察画面，大胆推测故事情节的发展，初步体验角色的心理变化过程。 </w:t>
            </w:r>
          </w:p>
          <w:p w14:paraId="5FFFAB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szCs w:val="21"/>
                <w:lang w:eastAsia="zh-CN"/>
              </w:rPr>
            </w:pPr>
            <w:r>
              <w:rPr>
                <w:rFonts w:hint="eastAsia" w:ascii="宋体" w:hAnsi="宋体" w:eastAsia="宋体" w:cs="Times New Roman"/>
                <w:kern w:val="0"/>
                <w:sz w:val="21"/>
                <w:lang w:val="en-US" w:eastAsia="zh-CN" w:bidi="ar-SA"/>
              </w:rPr>
              <w:t>3.回归生活，联系实际，懂得要与朋友平等、友好相处。</w:t>
            </w:r>
          </w:p>
        </w:tc>
      </w:tr>
      <w:tr w14:paraId="70C5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14:paraId="19429D8C">
            <w:pPr>
              <w:rPr>
                <w:rFonts w:hint="eastAsia"/>
                <w:b/>
              </w:rPr>
            </w:pPr>
            <w:r>
              <w:rPr>
                <w:rFonts w:hint="eastAsia"/>
                <w:b/>
              </w:rPr>
              <w:t>活动准备</w:t>
            </w:r>
          </w:p>
        </w:tc>
        <w:tc>
          <w:tcPr>
            <w:tcW w:w="6974" w:type="dxa"/>
            <w:gridSpan w:val="10"/>
            <w:noWrap w:val="0"/>
            <w:vAlign w:val="top"/>
          </w:tcPr>
          <w:p w14:paraId="1B05567F">
            <w:pPr>
              <w:numPr>
                <w:ilvl w:val="0"/>
                <w:numId w:val="0"/>
              </w:numPr>
              <w:rPr>
                <w:rFonts w:hint="eastAsia" w:ascii="宋体" w:hAnsi="宋体"/>
                <w:lang w:val="en-US" w:eastAsia="zh-CN"/>
              </w:rPr>
            </w:pPr>
            <w:r>
              <w:rPr>
                <w:rFonts w:hint="eastAsia" w:ascii="宋体" w:hAnsi="宋体"/>
                <w:lang w:val="en-US" w:eastAsia="zh-CN"/>
              </w:rPr>
              <w:t>物质准备：多媒体PPT</w:t>
            </w:r>
          </w:p>
          <w:p w14:paraId="6C424ABB">
            <w:pPr>
              <w:numPr>
                <w:ilvl w:val="0"/>
                <w:numId w:val="0"/>
              </w:numPr>
              <w:rPr>
                <w:rFonts w:hint="default" w:ascii="宋体" w:hAnsi="宋体"/>
                <w:lang w:val="en-US" w:eastAsia="zh-CN"/>
              </w:rPr>
            </w:pPr>
            <w:r>
              <w:rPr>
                <w:rFonts w:hint="eastAsia" w:ascii="宋体" w:hAnsi="宋体"/>
                <w:lang w:val="en-US" w:eastAsia="zh-CN"/>
              </w:rPr>
              <w:t>经验准备：有交往朋友、与朋友一起玩耍的经验</w:t>
            </w:r>
          </w:p>
        </w:tc>
      </w:tr>
      <w:tr w14:paraId="28EB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1"/>
            <w:noWrap w:val="0"/>
            <w:vAlign w:val="top"/>
          </w:tcPr>
          <w:p w14:paraId="6D65278F">
            <w:pPr>
              <w:jc w:val="center"/>
              <w:rPr>
                <w:rFonts w:hint="eastAsia"/>
                <w:b/>
              </w:rPr>
            </w:pPr>
            <w:r>
              <w:rPr>
                <w:rFonts w:hint="eastAsia"/>
                <w:b/>
              </w:rPr>
              <w:t>活   动   过   程</w:t>
            </w:r>
          </w:p>
        </w:tc>
      </w:tr>
      <w:tr w14:paraId="4CA4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gridSpan w:val="5"/>
            <w:noWrap w:val="0"/>
            <w:vAlign w:val="center"/>
          </w:tcPr>
          <w:p w14:paraId="4DD7C5BE">
            <w:pPr>
              <w:ind w:firstLine="1343" w:firstLineChars="637"/>
              <w:rPr>
                <w:rFonts w:hint="eastAsia"/>
                <w:b/>
              </w:rPr>
            </w:pPr>
            <w:r>
              <w:rPr>
                <w:rFonts w:hint="eastAsia"/>
                <w:b/>
              </w:rPr>
              <w:t>教 学 过 程</w:t>
            </w:r>
          </w:p>
        </w:tc>
        <w:tc>
          <w:tcPr>
            <w:tcW w:w="1440" w:type="dxa"/>
            <w:gridSpan w:val="2"/>
            <w:noWrap w:val="0"/>
            <w:vAlign w:val="center"/>
          </w:tcPr>
          <w:p w14:paraId="3AE67EA0">
            <w:pPr>
              <w:jc w:val="center"/>
              <w:rPr>
                <w:rFonts w:hint="eastAsia"/>
                <w:b/>
              </w:rPr>
            </w:pPr>
            <w:r>
              <w:rPr>
                <w:rFonts w:hint="eastAsia"/>
                <w:b/>
              </w:rPr>
              <w:t>幼儿行为</w:t>
            </w:r>
          </w:p>
        </w:tc>
        <w:tc>
          <w:tcPr>
            <w:tcW w:w="1620" w:type="dxa"/>
            <w:gridSpan w:val="3"/>
            <w:noWrap w:val="0"/>
            <w:vAlign w:val="center"/>
          </w:tcPr>
          <w:p w14:paraId="1CE963AA">
            <w:pPr>
              <w:jc w:val="center"/>
              <w:rPr>
                <w:rFonts w:hint="eastAsia"/>
                <w:b/>
              </w:rPr>
            </w:pPr>
            <w:r>
              <w:rPr>
                <w:rFonts w:hint="eastAsia"/>
                <w:b/>
              </w:rPr>
              <w:t>指导要点</w:t>
            </w:r>
          </w:p>
        </w:tc>
        <w:tc>
          <w:tcPr>
            <w:tcW w:w="1214" w:type="dxa"/>
            <w:noWrap w:val="0"/>
            <w:vAlign w:val="center"/>
          </w:tcPr>
          <w:p w14:paraId="41ADC203">
            <w:pPr>
              <w:jc w:val="center"/>
              <w:rPr>
                <w:rFonts w:hint="eastAsia"/>
                <w:b/>
              </w:rPr>
            </w:pPr>
            <w:r>
              <w:rPr>
                <w:rFonts w:hint="eastAsia"/>
                <w:b/>
              </w:rPr>
              <w:t>效果、建议</w:t>
            </w:r>
          </w:p>
        </w:tc>
      </w:tr>
      <w:tr w14:paraId="6DAE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248" w:type="dxa"/>
            <w:gridSpan w:val="5"/>
            <w:noWrap w:val="0"/>
            <w:vAlign w:val="top"/>
          </w:tcPr>
          <w:p w14:paraId="03630A17">
            <w:pPr>
              <w:rPr>
                <w:rFonts w:hint="default" w:ascii="宋体" w:hAnsi="宋体" w:eastAsia="宋体"/>
                <w:bCs/>
                <w:szCs w:val="21"/>
                <w:lang w:val="en-US" w:eastAsia="zh-CN"/>
              </w:rPr>
            </w:pPr>
            <w:r>
              <w:rPr>
                <w:rFonts w:hint="eastAsia" w:ascii="宋体" w:hAnsi="宋体"/>
                <w:b/>
                <w:szCs w:val="21"/>
              </w:rPr>
              <w:t>一、图片导入</w:t>
            </w:r>
            <w:r>
              <w:rPr>
                <w:rFonts w:hint="eastAsia" w:ascii="宋体" w:hAnsi="宋体"/>
                <w:b/>
                <w:szCs w:val="21"/>
                <w:lang w:eastAsia="zh-CN"/>
              </w:rPr>
              <w:t>，</w:t>
            </w:r>
            <w:r>
              <w:rPr>
                <w:rFonts w:hint="eastAsia" w:ascii="宋体" w:hAnsi="宋体"/>
                <w:b/>
                <w:szCs w:val="21"/>
              </w:rPr>
              <w:t>激发幼儿学习兴趣。</w:t>
            </w:r>
          </w:p>
          <w:p w14:paraId="36BC91F5">
            <w:pPr>
              <w:ind w:firstLine="210" w:firstLineChars="100"/>
              <w:rPr>
                <w:rFonts w:hint="eastAsia" w:ascii="宋体" w:hAnsi="宋体"/>
                <w:bCs/>
                <w:szCs w:val="21"/>
                <w:lang w:val="en-US" w:eastAsia="zh-CN"/>
              </w:rPr>
            </w:pPr>
            <w:r>
              <w:rPr>
                <w:rFonts w:hint="eastAsia" w:ascii="宋体" w:hAnsi="宋体"/>
                <w:bCs/>
                <w:szCs w:val="21"/>
                <w:lang w:val="en-US" w:eastAsia="zh-CN"/>
              </w:rPr>
              <w:t>1.出示封面图片</w:t>
            </w:r>
          </w:p>
          <w:p w14:paraId="6326B40E">
            <w:pPr>
              <w:ind w:firstLine="210" w:firstLineChars="100"/>
              <w:rPr>
                <w:rFonts w:hint="eastAsia" w:ascii="宋体" w:hAnsi="宋体"/>
                <w:bCs/>
                <w:szCs w:val="21"/>
              </w:rPr>
            </w:pPr>
            <w:r>
              <w:rPr>
                <w:rFonts w:hint="eastAsia" w:ascii="宋体" w:hAnsi="宋体"/>
                <w:bCs/>
                <w:szCs w:val="21"/>
              </w:rPr>
              <w:t>提问：</w:t>
            </w:r>
            <w:r>
              <w:rPr>
                <w:rFonts w:hint="eastAsia" w:ascii="宋体" w:hAnsi="宋体"/>
                <w:bCs/>
                <w:szCs w:val="21"/>
                <w:lang w:val="en-US" w:eastAsia="zh-CN"/>
              </w:rPr>
              <w:t>小朋友们，从图片上你看到了什么</w:t>
            </w:r>
            <w:r>
              <w:rPr>
                <w:rFonts w:hint="eastAsia" w:ascii="宋体" w:hAnsi="宋体"/>
                <w:bCs/>
                <w:szCs w:val="21"/>
              </w:rPr>
              <w:t>？</w:t>
            </w:r>
          </w:p>
          <w:p w14:paraId="2A4E610B">
            <w:pPr>
              <w:ind w:firstLine="210" w:firstLineChars="100"/>
              <w:rPr>
                <w:rFonts w:hint="default" w:ascii="宋体" w:hAnsi="宋体" w:eastAsia="宋体"/>
                <w:bCs/>
                <w:szCs w:val="21"/>
                <w:lang w:val="en-US" w:eastAsia="zh-CN"/>
              </w:rPr>
            </w:pPr>
            <w:r>
              <w:rPr>
                <w:rFonts w:hint="eastAsia" w:ascii="宋体" w:hAnsi="宋体"/>
                <w:bCs/>
                <w:szCs w:val="21"/>
                <w:lang w:val="en-US" w:eastAsia="zh-CN"/>
              </w:rPr>
              <w:t>2.观察画面，猜测故事情节</w:t>
            </w:r>
          </w:p>
          <w:p w14:paraId="4296571E">
            <w:pPr>
              <w:ind w:firstLine="210" w:firstLineChars="100"/>
              <w:rPr>
                <w:rFonts w:hint="eastAsia" w:ascii="宋体" w:hAnsi="宋体"/>
                <w:bCs/>
                <w:szCs w:val="21"/>
              </w:rPr>
            </w:pPr>
            <w:r>
              <w:rPr>
                <w:rFonts w:hint="eastAsia" w:ascii="宋体" w:hAnsi="宋体"/>
                <w:bCs/>
                <w:szCs w:val="21"/>
                <w:lang w:val="en-US" w:eastAsia="zh-CN"/>
              </w:rPr>
              <w:t>提问</w:t>
            </w:r>
            <w:r>
              <w:rPr>
                <w:rFonts w:hint="eastAsia" w:ascii="宋体" w:hAnsi="宋体"/>
                <w:bCs/>
                <w:szCs w:val="21"/>
              </w:rPr>
              <w:t>：你觉得</w:t>
            </w:r>
            <w:r>
              <w:rPr>
                <w:rFonts w:hint="eastAsia" w:ascii="宋体" w:hAnsi="宋体"/>
                <w:bCs/>
                <w:szCs w:val="21"/>
                <w:lang w:val="en-US" w:eastAsia="zh-CN"/>
              </w:rPr>
              <w:t>它们</w:t>
            </w:r>
            <w:r>
              <w:rPr>
                <w:rFonts w:hint="eastAsia" w:ascii="宋体" w:hAnsi="宋体"/>
                <w:bCs/>
                <w:szCs w:val="21"/>
              </w:rPr>
              <w:t>是什么关系？</w:t>
            </w:r>
            <w:r>
              <w:rPr>
                <w:rFonts w:hint="eastAsia" w:ascii="宋体" w:hAnsi="宋体"/>
                <w:bCs/>
                <w:szCs w:val="21"/>
                <w:lang w:eastAsia="zh-CN"/>
              </w:rPr>
              <w:t>你从哪里看出来的？</w:t>
            </w:r>
          </w:p>
          <w:p w14:paraId="05441708">
            <w:pPr>
              <w:ind w:firstLine="210" w:firstLineChars="100"/>
              <w:rPr>
                <w:rFonts w:hint="eastAsia" w:ascii="宋体" w:hAnsi="宋体" w:eastAsia="宋体"/>
                <w:bCs/>
                <w:szCs w:val="21"/>
                <w:lang w:val="en-US" w:eastAsia="zh-CN"/>
              </w:rPr>
            </w:pPr>
            <w:r>
              <w:rPr>
                <w:rFonts w:hint="eastAsia" w:ascii="宋体" w:hAnsi="宋体"/>
                <w:bCs/>
                <w:szCs w:val="21"/>
                <w:lang w:val="en-US" w:eastAsia="zh-CN"/>
              </w:rPr>
              <w:t>过渡语：它们是一对好朋友，虽然老鼠很小，老虎很大，但是它们做什么都在一起。</w:t>
            </w:r>
          </w:p>
        </w:tc>
        <w:tc>
          <w:tcPr>
            <w:tcW w:w="1440" w:type="dxa"/>
            <w:gridSpan w:val="2"/>
            <w:noWrap w:val="0"/>
            <w:vAlign w:val="top"/>
          </w:tcPr>
          <w:p w14:paraId="704F36E9">
            <w:pPr>
              <w:rPr>
                <w:rFonts w:hint="eastAsia" w:ascii="宋体" w:hAnsi="宋体"/>
              </w:rPr>
            </w:pPr>
          </w:p>
          <w:p w14:paraId="5474BCDF">
            <w:pPr>
              <w:rPr>
                <w:rFonts w:hint="eastAsia" w:ascii="宋体" w:hAnsi="宋体"/>
                <w:lang w:val="en-US" w:eastAsia="zh-CN"/>
              </w:rPr>
            </w:pPr>
            <w:r>
              <w:rPr>
                <w:rFonts w:hint="eastAsia" w:ascii="宋体" w:hAnsi="宋体"/>
                <w:lang w:val="en-US" w:eastAsia="zh-CN"/>
              </w:rPr>
              <w:t>老鼠很小一只，老虎却很大</w:t>
            </w:r>
          </w:p>
          <w:p w14:paraId="0525C410">
            <w:pPr>
              <w:rPr>
                <w:rFonts w:hint="default" w:ascii="宋体" w:hAnsi="宋体"/>
                <w:lang w:val="en-US" w:eastAsia="zh-CN"/>
              </w:rPr>
            </w:pPr>
            <w:r>
              <w:rPr>
                <w:rFonts w:hint="eastAsia" w:ascii="宋体" w:hAnsi="宋体"/>
                <w:lang w:val="en-US" w:eastAsia="zh-CN"/>
              </w:rPr>
              <w:t>它们是朋友，因为它们靠在一起</w:t>
            </w:r>
          </w:p>
        </w:tc>
        <w:tc>
          <w:tcPr>
            <w:tcW w:w="1620" w:type="dxa"/>
            <w:gridSpan w:val="3"/>
            <w:noWrap w:val="0"/>
            <w:vAlign w:val="top"/>
          </w:tcPr>
          <w:p w14:paraId="45C89D0B">
            <w:pPr>
              <w:rPr>
                <w:rFonts w:hint="eastAsia" w:ascii="宋体" w:hAnsi="宋体"/>
                <w:szCs w:val="21"/>
              </w:rPr>
            </w:pPr>
          </w:p>
          <w:p w14:paraId="55A134C0">
            <w:pPr>
              <w:rPr>
                <w:rFonts w:hint="default" w:eastAsia="宋体"/>
                <w:lang w:val="en-US" w:eastAsia="zh-CN"/>
              </w:rPr>
            </w:pPr>
            <w:r>
              <w:rPr>
                <w:rFonts w:hint="eastAsia"/>
                <w:lang w:val="en-US" w:eastAsia="zh-CN"/>
              </w:rPr>
              <w:t>通过图片观察，激发幼儿的兴趣</w:t>
            </w:r>
          </w:p>
        </w:tc>
        <w:tc>
          <w:tcPr>
            <w:tcW w:w="1214" w:type="dxa"/>
            <w:noWrap w:val="0"/>
            <w:vAlign w:val="top"/>
          </w:tcPr>
          <w:p w14:paraId="64E94125">
            <w:pPr>
              <w:widowControl/>
              <w:jc w:val="left"/>
            </w:pPr>
          </w:p>
          <w:p w14:paraId="43486031">
            <w:pPr>
              <w:widowControl/>
              <w:jc w:val="left"/>
            </w:pPr>
          </w:p>
          <w:p w14:paraId="133C6C3F">
            <w:pPr>
              <w:rPr>
                <w:rFonts w:hint="eastAsia"/>
              </w:rPr>
            </w:pPr>
          </w:p>
          <w:p w14:paraId="29C77585">
            <w:pPr>
              <w:rPr>
                <w:rFonts w:hint="eastAsia"/>
              </w:rPr>
            </w:pPr>
          </w:p>
        </w:tc>
      </w:tr>
      <w:tr w14:paraId="66E8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248" w:type="dxa"/>
            <w:gridSpan w:val="5"/>
            <w:noWrap w:val="0"/>
            <w:vAlign w:val="top"/>
          </w:tcPr>
          <w:p w14:paraId="5C105C51">
            <w:pPr>
              <w:rPr>
                <w:rFonts w:hint="eastAsia" w:ascii="宋体" w:hAnsi="宋体"/>
                <w:b/>
                <w:szCs w:val="21"/>
              </w:rPr>
            </w:pPr>
            <w:r>
              <w:rPr>
                <w:rFonts w:hint="eastAsia" w:ascii="宋体" w:hAnsi="宋体"/>
                <w:b/>
                <w:szCs w:val="21"/>
              </w:rPr>
              <w:t>二、</w:t>
            </w:r>
            <w:r>
              <w:rPr>
                <w:rFonts w:hint="eastAsia" w:ascii="宋体" w:hAnsi="宋体"/>
                <w:b/>
                <w:szCs w:val="21"/>
                <w:lang w:val="en-US" w:eastAsia="zh-CN"/>
              </w:rPr>
              <w:t>观察理解画面内容，共度“分食物”、“摘花”、“踢城堡”的画面</w:t>
            </w:r>
            <w:r>
              <w:rPr>
                <w:rFonts w:hint="eastAsia" w:ascii="宋体" w:hAnsi="宋体"/>
                <w:b/>
                <w:szCs w:val="21"/>
              </w:rPr>
              <w:t>。</w:t>
            </w:r>
          </w:p>
          <w:p w14:paraId="16585CBA">
            <w:pPr>
              <w:ind w:firstLine="210" w:firstLineChars="100"/>
              <w:rPr>
                <w:rFonts w:hint="eastAsia" w:ascii="宋体" w:hAnsi="宋体"/>
                <w:bCs/>
                <w:szCs w:val="21"/>
                <w:lang w:val="en-US" w:eastAsia="zh-CN"/>
              </w:rPr>
            </w:pPr>
            <w:r>
              <w:rPr>
                <w:rFonts w:hint="eastAsia" w:ascii="宋体" w:hAnsi="宋体"/>
                <w:bCs/>
                <w:szCs w:val="21"/>
                <w:lang w:val="en-US" w:eastAsia="zh-CN"/>
              </w:rPr>
              <w:t>1.教师导读“西部牛仔”画面</w:t>
            </w:r>
          </w:p>
          <w:p w14:paraId="24951661">
            <w:pPr>
              <w:ind w:firstLine="210" w:firstLineChars="100"/>
              <w:rPr>
                <w:rFonts w:hint="eastAsia" w:ascii="宋体" w:hAnsi="宋体" w:eastAsia="宋体"/>
                <w:bCs/>
                <w:szCs w:val="21"/>
                <w:lang w:val="en-US" w:eastAsia="zh-CN"/>
              </w:rPr>
            </w:pPr>
            <w:r>
              <w:rPr>
                <w:rFonts w:hint="eastAsia" w:ascii="宋体" w:hAnsi="宋体"/>
                <w:bCs/>
                <w:szCs w:val="21"/>
                <w:lang w:val="en-US" w:eastAsia="zh-CN"/>
              </w:rPr>
              <w:t>提问</w:t>
            </w:r>
            <w:r>
              <w:rPr>
                <w:rFonts w:hint="eastAsia" w:ascii="宋体" w:hAnsi="宋体"/>
                <w:bCs/>
                <w:szCs w:val="21"/>
              </w:rPr>
              <w:t>：</w:t>
            </w:r>
            <w:r>
              <w:rPr>
                <w:rFonts w:hint="eastAsia" w:ascii="宋体" w:hAnsi="宋体"/>
                <w:bCs/>
                <w:szCs w:val="21"/>
                <w:lang w:val="en-US" w:eastAsia="zh-CN"/>
              </w:rPr>
              <w:t>看看它们在一起都玩了什么游戏？它们是怎么玩的？你们来玩这个游戏会怎么玩？</w:t>
            </w:r>
          </w:p>
          <w:p w14:paraId="213606B3">
            <w:pPr>
              <w:ind w:firstLine="210" w:firstLineChars="100"/>
              <w:rPr>
                <w:rFonts w:hint="default" w:ascii="宋体" w:hAnsi="宋体"/>
                <w:bCs/>
                <w:szCs w:val="21"/>
                <w:lang w:val="en-US" w:eastAsia="zh-CN"/>
              </w:rPr>
            </w:pPr>
            <w:r>
              <w:rPr>
                <w:rFonts w:hint="eastAsia" w:ascii="宋体" w:hAnsi="宋体"/>
                <w:bCs/>
                <w:szCs w:val="21"/>
                <w:lang w:val="en-US" w:eastAsia="zh-CN"/>
              </w:rPr>
              <w:t>提问：大老虎开心吗？小老鼠开心吗？你是怎么看出来的？</w:t>
            </w:r>
          </w:p>
          <w:p w14:paraId="475C1788">
            <w:pPr>
              <w:ind w:firstLine="210" w:firstLineChars="100"/>
              <w:rPr>
                <w:rFonts w:hint="eastAsia" w:ascii="宋体" w:hAnsi="宋体"/>
                <w:bCs/>
                <w:szCs w:val="21"/>
                <w:lang w:val="en-US" w:eastAsia="zh-CN"/>
              </w:rPr>
            </w:pPr>
            <w:r>
              <w:rPr>
                <w:rFonts w:hint="eastAsia" w:ascii="宋体" w:hAnsi="宋体"/>
                <w:bCs/>
                <w:szCs w:val="21"/>
                <w:lang w:val="en-US" w:eastAsia="zh-CN"/>
              </w:rPr>
              <w:t>2.出示“分食物”画面</w:t>
            </w:r>
          </w:p>
          <w:p w14:paraId="1F2A630E">
            <w:pPr>
              <w:ind w:firstLine="210" w:firstLineChars="100"/>
              <w:rPr>
                <w:rFonts w:hint="eastAsia" w:ascii="宋体" w:hAnsi="宋体"/>
                <w:bCs/>
                <w:szCs w:val="21"/>
                <w:lang w:val="en-US" w:eastAsia="zh-CN"/>
              </w:rPr>
            </w:pPr>
            <w:r>
              <w:rPr>
                <w:rFonts w:hint="eastAsia" w:ascii="宋体" w:hAnsi="宋体"/>
                <w:bCs/>
                <w:szCs w:val="21"/>
                <w:lang w:val="en-US" w:eastAsia="zh-CN"/>
              </w:rPr>
              <w:t>过渡语</w:t>
            </w:r>
            <w:r>
              <w:rPr>
                <w:rFonts w:hint="eastAsia" w:ascii="宋体" w:hAnsi="宋体"/>
                <w:bCs/>
                <w:szCs w:val="21"/>
              </w:rPr>
              <w:t>：</w:t>
            </w:r>
            <w:r>
              <w:rPr>
                <w:rFonts w:hint="eastAsia" w:ascii="宋体" w:hAnsi="宋体"/>
                <w:bCs/>
                <w:szCs w:val="21"/>
                <w:lang w:val="en-US" w:eastAsia="zh-CN"/>
              </w:rPr>
              <w:t>除了玩游戏，它们平时在一起还做些什么事情</w:t>
            </w:r>
            <w:r>
              <w:rPr>
                <w:rFonts w:hint="eastAsia" w:ascii="宋体" w:hAnsi="宋体"/>
                <w:bCs/>
                <w:szCs w:val="21"/>
              </w:rPr>
              <w:t>？</w:t>
            </w:r>
          </w:p>
          <w:p w14:paraId="5B2F06E3">
            <w:pPr>
              <w:ind w:firstLine="210" w:firstLineChars="100"/>
              <w:rPr>
                <w:rFonts w:hint="default" w:ascii="宋体" w:hAnsi="宋体"/>
                <w:bCs/>
                <w:szCs w:val="21"/>
                <w:lang w:val="en-US" w:eastAsia="zh-CN"/>
              </w:rPr>
            </w:pPr>
            <w:r>
              <w:rPr>
                <w:rFonts w:hint="eastAsia" w:ascii="宋体" w:hAnsi="宋体"/>
                <w:bCs/>
                <w:szCs w:val="21"/>
                <w:lang w:val="en-US" w:eastAsia="zh-CN"/>
              </w:rPr>
              <w:t>提问：发生了什么事情？你们觉得公平吗？当你和好朋友分食物时，拿到了大的或者小的一块食物时，你是什么心情？</w:t>
            </w:r>
          </w:p>
          <w:p w14:paraId="0971F230">
            <w:pPr>
              <w:ind w:firstLine="210" w:firstLineChars="100"/>
              <w:rPr>
                <w:rFonts w:hint="eastAsia" w:ascii="宋体" w:hAnsi="宋体"/>
                <w:bCs/>
                <w:szCs w:val="21"/>
                <w:lang w:val="en-US" w:eastAsia="zh-CN"/>
              </w:rPr>
            </w:pPr>
            <w:r>
              <w:rPr>
                <w:rFonts w:hint="eastAsia" w:ascii="宋体" w:hAnsi="宋体"/>
                <w:bCs/>
                <w:szCs w:val="21"/>
              </w:rPr>
              <w:t>小结：</w:t>
            </w:r>
            <w:r>
              <w:rPr>
                <w:rFonts w:hint="eastAsia" w:ascii="宋体" w:hAnsi="宋体"/>
                <w:bCs/>
                <w:szCs w:val="21"/>
                <w:lang w:val="en-US" w:eastAsia="zh-CN"/>
              </w:rPr>
              <w:t>每次大老虎都得到了最好的，不好的事情却留给了小老鼠，小老鼠的心情很糟糕。</w:t>
            </w:r>
          </w:p>
          <w:p w14:paraId="113BC330">
            <w:pPr>
              <w:ind w:firstLine="210" w:firstLineChars="100"/>
              <w:rPr>
                <w:rFonts w:hint="eastAsia" w:ascii="宋体" w:hAnsi="宋体"/>
                <w:bCs/>
                <w:szCs w:val="21"/>
                <w:lang w:val="en-US" w:eastAsia="zh-CN"/>
              </w:rPr>
            </w:pPr>
            <w:r>
              <w:rPr>
                <w:rFonts w:hint="eastAsia" w:ascii="宋体" w:hAnsi="宋体"/>
                <w:bCs/>
                <w:szCs w:val="21"/>
                <w:lang w:val="en-US" w:eastAsia="zh-CN"/>
              </w:rPr>
              <w:t>3.出示矛盾爆发的画面</w:t>
            </w:r>
          </w:p>
          <w:p w14:paraId="684E1231">
            <w:pPr>
              <w:ind w:firstLine="210" w:firstLineChars="100"/>
              <w:rPr>
                <w:rFonts w:hint="eastAsia" w:ascii="宋体" w:hAnsi="宋体"/>
                <w:bCs/>
                <w:szCs w:val="21"/>
                <w:lang w:val="en-US" w:eastAsia="zh-CN"/>
              </w:rPr>
            </w:pPr>
            <w:r>
              <w:rPr>
                <w:rFonts w:hint="eastAsia" w:ascii="宋体" w:hAnsi="宋体"/>
                <w:bCs/>
                <w:szCs w:val="21"/>
                <w:lang w:val="en-US" w:eastAsia="zh-CN"/>
              </w:rPr>
              <w:t>过渡语：虽然有些小问题，但它们一直是好朋友。直到有一天，发生了一件大事，老虎踢翻了小老鼠搭了很久的作品。</w:t>
            </w:r>
          </w:p>
          <w:p w14:paraId="4F110EBB">
            <w:pPr>
              <w:ind w:firstLine="210" w:firstLineChars="100"/>
              <w:rPr>
                <w:rFonts w:hint="default" w:ascii="宋体" w:hAnsi="宋体"/>
                <w:bCs/>
                <w:szCs w:val="21"/>
                <w:lang w:val="en-US" w:eastAsia="zh-CN"/>
              </w:rPr>
            </w:pPr>
            <w:r>
              <w:rPr>
                <w:rFonts w:hint="eastAsia" w:ascii="宋体" w:hAnsi="宋体"/>
                <w:bCs/>
                <w:szCs w:val="21"/>
                <w:lang w:val="en-US" w:eastAsia="zh-CN"/>
              </w:rPr>
              <w:t>提问：小老鼠的心情是什么样的？从哪里看出来的？谁来模仿一下小老鼠？</w:t>
            </w:r>
          </w:p>
        </w:tc>
        <w:tc>
          <w:tcPr>
            <w:tcW w:w="1440" w:type="dxa"/>
            <w:gridSpan w:val="2"/>
            <w:noWrap w:val="0"/>
            <w:vAlign w:val="top"/>
          </w:tcPr>
          <w:p w14:paraId="1D785561">
            <w:pPr>
              <w:rPr>
                <w:rFonts w:hint="eastAsia" w:ascii="宋体" w:hAnsi="宋体"/>
              </w:rPr>
            </w:pPr>
          </w:p>
          <w:p w14:paraId="7834C4CD">
            <w:pPr>
              <w:rPr>
                <w:rFonts w:hint="eastAsia" w:ascii="宋体" w:hAnsi="宋体"/>
              </w:rPr>
            </w:pPr>
          </w:p>
          <w:p w14:paraId="5999ACC6">
            <w:pPr>
              <w:rPr>
                <w:rFonts w:hint="eastAsia" w:ascii="宋体" w:hAnsi="宋体"/>
                <w:lang w:val="en-US" w:eastAsia="zh-CN"/>
              </w:rPr>
            </w:pPr>
          </w:p>
          <w:p w14:paraId="492705C8">
            <w:pPr>
              <w:rPr>
                <w:rFonts w:hint="eastAsia" w:ascii="宋体" w:hAnsi="宋体"/>
              </w:rPr>
            </w:pPr>
            <w:r>
              <w:rPr>
                <w:rFonts w:hint="eastAsia" w:ascii="宋体" w:hAnsi="宋体"/>
                <w:lang w:val="en-US" w:eastAsia="zh-CN"/>
              </w:rPr>
              <w:t>老虎身体很大，很轻松的把小老鼠绑在树上了。</w:t>
            </w:r>
          </w:p>
          <w:p w14:paraId="07E604E3">
            <w:pPr>
              <w:rPr>
                <w:rFonts w:hint="eastAsia" w:ascii="宋体" w:hAnsi="宋体"/>
                <w:lang w:val="en-US" w:eastAsia="zh-CN"/>
              </w:rPr>
            </w:pPr>
            <w:r>
              <w:rPr>
                <w:rFonts w:hint="eastAsia" w:ascii="宋体" w:hAnsi="宋体"/>
                <w:lang w:val="en-US" w:eastAsia="zh-CN"/>
              </w:rPr>
              <w:t>老鼠被绑在树上，很不开心。</w:t>
            </w:r>
          </w:p>
          <w:p w14:paraId="6FFB8A87">
            <w:pPr>
              <w:rPr>
                <w:rFonts w:hint="default" w:ascii="宋体" w:hAnsi="宋体"/>
                <w:lang w:val="en-US" w:eastAsia="zh-CN"/>
              </w:rPr>
            </w:pPr>
          </w:p>
          <w:p w14:paraId="77170639">
            <w:pPr>
              <w:rPr>
                <w:rFonts w:hint="default" w:ascii="宋体" w:hAnsi="宋体"/>
                <w:lang w:val="en-US" w:eastAsia="zh-CN"/>
              </w:rPr>
            </w:pPr>
            <w:r>
              <w:rPr>
                <w:rFonts w:hint="eastAsia" w:ascii="宋体" w:hAnsi="宋体"/>
                <w:lang w:val="en-US" w:eastAsia="zh-CN"/>
              </w:rPr>
              <w:t>公平，小老鼠个子小，大老虎个子大，就应该一个吃小的，一个吃大的。</w:t>
            </w:r>
          </w:p>
          <w:p w14:paraId="17542BB6">
            <w:pPr>
              <w:rPr>
                <w:rFonts w:hint="default" w:ascii="宋体" w:hAnsi="宋体"/>
                <w:lang w:val="en-US" w:eastAsia="zh-CN"/>
              </w:rPr>
            </w:pPr>
            <w:r>
              <w:rPr>
                <w:rFonts w:hint="eastAsia" w:ascii="宋体" w:hAnsi="宋体"/>
                <w:lang w:val="en-US" w:eastAsia="zh-CN"/>
              </w:rPr>
              <w:t>不公平，好朋友应该分一样大的。</w:t>
            </w:r>
          </w:p>
        </w:tc>
        <w:tc>
          <w:tcPr>
            <w:tcW w:w="1620" w:type="dxa"/>
            <w:gridSpan w:val="3"/>
            <w:noWrap w:val="0"/>
            <w:vAlign w:val="top"/>
          </w:tcPr>
          <w:p w14:paraId="7FC3969E">
            <w:pPr>
              <w:rPr>
                <w:rFonts w:hint="eastAsia" w:ascii="宋体" w:hAnsi="宋体"/>
              </w:rPr>
            </w:pPr>
          </w:p>
          <w:p w14:paraId="54743026">
            <w:pPr>
              <w:rPr>
                <w:rFonts w:hint="eastAsia" w:ascii="宋体" w:hAnsi="宋体"/>
                <w:szCs w:val="21"/>
              </w:rPr>
            </w:pPr>
          </w:p>
          <w:p w14:paraId="1E8078D6">
            <w:pPr>
              <w:rPr>
                <w:rFonts w:hint="eastAsia" w:ascii="宋体" w:hAnsi="宋体"/>
              </w:rPr>
            </w:pPr>
          </w:p>
          <w:p w14:paraId="72F552BE">
            <w:pPr>
              <w:rPr>
                <w:rFonts w:hint="eastAsia" w:ascii="宋体" w:hAnsi="宋体"/>
              </w:rPr>
            </w:pPr>
          </w:p>
          <w:p w14:paraId="20644062">
            <w:pPr>
              <w:rPr>
                <w:rFonts w:hint="eastAsia" w:ascii="宋体" w:hAnsi="宋体"/>
                <w:lang w:val="en-US" w:eastAsia="zh-CN"/>
              </w:rPr>
            </w:pPr>
            <w:r>
              <w:rPr>
                <w:rFonts w:hint="eastAsia" w:ascii="宋体" w:hAnsi="宋体"/>
              </w:rPr>
              <w:t>引导幼儿观察图片中</w:t>
            </w:r>
            <w:r>
              <w:rPr>
                <w:rFonts w:hint="eastAsia" w:ascii="宋体" w:hAnsi="宋体"/>
                <w:lang w:val="en-US" w:eastAsia="zh-CN"/>
              </w:rPr>
              <w:t>发生的事情</w:t>
            </w:r>
            <w:r>
              <w:rPr>
                <w:rFonts w:hint="eastAsia" w:ascii="宋体" w:hAnsi="宋体"/>
              </w:rPr>
              <w:t>，感受</w:t>
            </w:r>
            <w:r>
              <w:rPr>
                <w:rFonts w:hint="eastAsia" w:ascii="宋体" w:hAnsi="宋体"/>
                <w:lang w:val="en-US" w:eastAsia="zh-CN"/>
              </w:rPr>
              <w:t>小老鼠的心情</w:t>
            </w:r>
          </w:p>
          <w:p w14:paraId="6DE21398">
            <w:pPr>
              <w:rPr>
                <w:rFonts w:hint="eastAsia" w:ascii="宋体" w:hAnsi="宋体"/>
                <w:lang w:val="en-US" w:eastAsia="zh-CN"/>
              </w:rPr>
            </w:pPr>
          </w:p>
          <w:p w14:paraId="0BEFE1B4">
            <w:pPr>
              <w:rPr>
                <w:rFonts w:hint="eastAsia" w:ascii="宋体" w:hAnsi="宋体"/>
                <w:lang w:val="en-US" w:eastAsia="zh-CN"/>
              </w:rPr>
            </w:pPr>
          </w:p>
          <w:p w14:paraId="5E662BD4">
            <w:pPr>
              <w:rPr>
                <w:rFonts w:hint="eastAsia" w:ascii="宋体" w:hAnsi="宋体"/>
                <w:lang w:val="en-US" w:eastAsia="zh-CN"/>
              </w:rPr>
            </w:pPr>
          </w:p>
          <w:p w14:paraId="7C9304BE">
            <w:pPr>
              <w:rPr>
                <w:rFonts w:hint="default" w:ascii="宋体" w:hAnsi="宋体"/>
                <w:lang w:val="en-US" w:eastAsia="zh-CN"/>
              </w:rPr>
            </w:pPr>
            <w:r>
              <w:rPr>
                <w:rFonts w:hint="eastAsia"/>
              </w:rPr>
              <w:t>调动幼儿关于好朋友的已有经验，引发幼儿不同观点的碰撞</w:t>
            </w:r>
          </w:p>
        </w:tc>
        <w:tc>
          <w:tcPr>
            <w:tcW w:w="1214" w:type="dxa"/>
            <w:noWrap w:val="0"/>
            <w:vAlign w:val="top"/>
          </w:tcPr>
          <w:p w14:paraId="3597A242">
            <w:pPr>
              <w:widowControl/>
              <w:jc w:val="left"/>
            </w:pPr>
          </w:p>
          <w:p w14:paraId="434BD076">
            <w:pPr>
              <w:widowControl/>
              <w:jc w:val="left"/>
            </w:pPr>
          </w:p>
          <w:p w14:paraId="330E572D">
            <w:pPr>
              <w:widowControl/>
              <w:jc w:val="left"/>
            </w:pPr>
          </w:p>
          <w:p w14:paraId="79D9277E">
            <w:pPr>
              <w:rPr>
                <w:rFonts w:hint="eastAsia"/>
              </w:rPr>
            </w:pPr>
          </w:p>
        </w:tc>
      </w:tr>
      <w:tr w14:paraId="69FA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248" w:type="dxa"/>
            <w:gridSpan w:val="5"/>
            <w:noWrap w:val="0"/>
            <w:vAlign w:val="top"/>
          </w:tcPr>
          <w:p w14:paraId="2883E701">
            <w:pPr>
              <w:rPr>
                <w:rFonts w:hint="eastAsia"/>
                <w:b/>
                <w:bCs/>
              </w:rPr>
            </w:pPr>
            <w:r>
              <w:rPr>
                <w:rFonts w:hint="eastAsia"/>
                <w:b/>
                <w:bCs/>
              </w:rPr>
              <w:t>三、</w:t>
            </w:r>
            <w:r>
              <w:rPr>
                <w:rFonts w:hint="eastAsia"/>
                <w:b/>
                <w:bCs/>
                <w:lang w:val="en-US" w:eastAsia="zh-CN"/>
              </w:rPr>
              <w:t>调取生活经验，根据故事情节大胆想象</w:t>
            </w:r>
            <w:r>
              <w:rPr>
                <w:rFonts w:hint="eastAsia"/>
                <w:b/>
                <w:bCs/>
              </w:rPr>
              <w:t>。</w:t>
            </w:r>
          </w:p>
          <w:p w14:paraId="13DF069C">
            <w:pPr>
              <w:numPr>
                <w:ilvl w:val="0"/>
                <w:numId w:val="0"/>
              </w:numPr>
              <w:ind w:firstLine="210" w:firstLineChars="100"/>
              <w:rPr>
                <w:rFonts w:hint="eastAsia"/>
                <w:lang w:val="en-US" w:eastAsia="zh-CN"/>
              </w:rPr>
            </w:pPr>
            <w:r>
              <w:rPr>
                <w:rFonts w:hint="eastAsia"/>
                <w:lang w:val="en-US" w:eastAsia="zh-CN"/>
              </w:rPr>
              <w:t>1.出示小老鼠离开、大老虎一个人的画面</w:t>
            </w:r>
          </w:p>
          <w:p w14:paraId="0532215C">
            <w:pPr>
              <w:numPr>
                <w:ilvl w:val="0"/>
                <w:numId w:val="0"/>
              </w:numPr>
              <w:ind w:firstLine="210" w:firstLineChars="100"/>
              <w:rPr>
                <w:rFonts w:hint="eastAsia"/>
                <w:lang w:val="en-US" w:eastAsia="zh-CN"/>
              </w:rPr>
            </w:pPr>
            <w:r>
              <w:rPr>
                <w:rFonts w:hint="eastAsia"/>
                <w:lang w:val="en-US" w:eastAsia="zh-CN"/>
              </w:rPr>
              <w:t>提问：小老鼠在想些什么呢？它还愿意和大老虎做朋友吗？大老虎在想什么？它是什么样的心情呢？</w:t>
            </w:r>
          </w:p>
          <w:p w14:paraId="04D60975">
            <w:pPr>
              <w:numPr>
                <w:ilvl w:val="0"/>
                <w:numId w:val="0"/>
              </w:numPr>
              <w:ind w:firstLine="210" w:firstLineChars="100"/>
              <w:rPr>
                <w:rFonts w:hint="eastAsia"/>
                <w:lang w:val="en-US" w:eastAsia="zh-CN"/>
              </w:rPr>
            </w:pPr>
            <w:r>
              <w:rPr>
                <w:rFonts w:hint="eastAsia"/>
                <w:lang w:val="en-US" w:eastAsia="zh-CN"/>
              </w:rPr>
              <w:t>小结：原来失去朋友会很失落，和好朋友之间出现了问题，我们总要想办法解决。</w:t>
            </w:r>
          </w:p>
          <w:p w14:paraId="5A58B971">
            <w:pPr>
              <w:numPr>
                <w:ilvl w:val="0"/>
                <w:numId w:val="0"/>
              </w:numPr>
              <w:ind w:firstLine="210" w:firstLineChars="100"/>
              <w:rPr>
                <w:rFonts w:hint="default"/>
                <w:lang w:val="en-US" w:eastAsia="zh-CN"/>
              </w:rPr>
            </w:pPr>
            <w:r>
              <w:rPr>
                <w:rFonts w:hint="eastAsia"/>
                <w:lang w:val="en-US" w:eastAsia="zh-CN"/>
              </w:rPr>
              <w:t>2.幼儿自主阅读小书，与同伴讨论</w:t>
            </w:r>
          </w:p>
          <w:p w14:paraId="0945F330">
            <w:pPr>
              <w:numPr>
                <w:ilvl w:val="0"/>
                <w:numId w:val="0"/>
              </w:numPr>
              <w:ind w:firstLine="210" w:firstLineChars="100"/>
              <w:rPr>
                <w:rFonts w:hint="eastAsia"/>
                <w:lang w:val="en-US" w:eastAsia="zh-CN"/>
              </w:rPr>
            </w:pPr>
            <w:r>
              <w:rPr>
                <w:rFonts w:hint="eastAsia"/>
                <w:lang w:val="en-US" w:eastAsia="zh-CN"/>
              </w:rPr>
              <w:t>提问：大老虎是怎么挽回小老鼠的？</w:t>
            </w:r>
          </w:p>
          <w:p w14:paraId="612F65CC">
            <w:pPr>
              <w:numPr>
                <w:ilvl w:val="0"/>
                <w:numId w:val="0"/>
              </w:numPr>
              <w:ind w:firstLine="210" w:firstLineChars="100"/>
              <w:rPr>
                <w:rFonts w:hint="default"/>
                <w:lang w:val="en-US" w:eastAsia="zh-CN"/>
              </w:rPr>
            </w:pPr>
            <w:r>
              <w:rPr>
                <w:rFonts w:hint="eastAsia"/>
                <w:lang w:val="en-US" w:eastAsia="zh-CN"/>
              </w:rPr>
              <w:t>小结：小老鼠要大胆表达自己的想法，大老虎和好朋友一起游戏要考虑朋友的感受。</w:t>
            </w:r>
          </w:p>
          <w:p w14:paraId="0C7363B0">
            <w:pPr>
              <w:rPr>
                <w:b/>
                <w:bCs/>
              </w:rPr>
            </w:pPr>
          </w:p>
        </w:tc>
        <w:tc>
          <w:tcPr>
            <w:tcW w:w="1440" w:type="dxa"/>
            <w:gridSpan w:val="2"/>
            <w:noWrap w:val="0"/>
            <w:vAlign w:val="top"/>
          </w:tcPr>
          <w:p w14:paraId="0C45536A">
            <w:pPr>
              <w:rPr>
                <w:rFonts w:hint="eastAsia" w:ascii="宋体" w:hAnsi="宋体"/>
              </w:rPr>
            </w:pPr>
          </w:p>
          <w:p w14:paraId="41F9A601">
            <w:pPr>
              <w:rPr>
                <w:rFonts w:hint="eastAsia" w:ascii="宋体" w:hAnsi="宋体"/>
              </w:rPr>
            </w:pPr>
          </w:p>
          <w:p w14:paraId="30A4B0F0">
            <w:pPr>
              <w:rPr>
                <w:rFonts w:hint="default" w:ascii="宋体" w:hAnsi="宋体" w:eastAsia="宋体"/>
                <w:lang w:val="en-US" w:eastAsia="zh-CN"/>
              </w:rPr>
            </w:pPr>
            <w:r>
              <w:rPr>
                <w:rFonts w:hint="eastAsia" w:ascii="宋体" w:hAnsi="宋体" w:eastAsia="宋体"/>
                <w:lang w:val="en-US" w:eastAsia="zh-CN"/>
              </w:rPr>
              <w:t>幼儿根据画面、想象和猜测自由讲述</w:t>
            </w:r>
          </w:p>
        </w:tc>
        <w:tc>
          <w:tcPr>
            <w:tcW w:w="1620" w:type="dxa"/>
            <w:gridSpan w:val="3"/>
            <w:noWrap w:val="0"/>
            <w:vAlign w:val="top"/>
          </w:tcPr>
          <w:p w14:paraId="05C54AEA">
            <w:pPr>
              <w:rPr>
                <w:rFonts w:hint="eastAsia" w:ascii="宋体" w:hAnsi="宋体"/>
              </w:rPr>
            </w:pPr>
          </w:p>
          <w:p w14:paraId="52B77D28">
            <w:pPr>
              <w:rPr>
                <w:rFonts w:hint="eastAsia" w:ascii="宋体" w:hAnsi="宋体"/>
              </w:rPr>
            </w:pPr>
          </w:p>
          <w:p w14:paraId="313B106A">
            <w:pPr>
              <w:rPr>
                <w:rFonts w:hint="eastAsia" w:ascii="宋体" w:hAnsi="宋体"/>
              </w:rPr>
            </w:pPr>
          </w:p>
          <w:p w14:paraId="41DB7B84">
            <w:pPr>
              <w:rPr>
                <w:rFonts w:hint="eastAsia" w:ascii="宋体" w:hAnsi="宋体"/>
              </w:rPr>
            </w:pPr>
          </w:p>
          <w:p w14:paraId="37E21F1D">
            <w:pPr>
              <w:rPr>
                <w:rFonts w:ascii="宋体" w:hAnsi="宋体"/>
              </w:rPr>
            </w:pPr>
          </w:p>
        </w:tc>
        <w:tc>
          <w:tcPr>
            <w:tcW w:w="1214" w:type="dxa"/>
            <w:noWrap w:val="0"/>
            <w:vAlign w:val="top"/>
          </w:tcPr>
          <w:p w14:paraId="407B38F1">
            <w:pPr>
              <w:rPr>
                <w:rFonts w:hint="eastAsia"/>
              </w:rPr>
            </w:pPr>
          </w:p>
        </w:tc>
      </w:tr>
      <w:tr w14:paraId="42B0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4248" w:type="dxa"/>
            <w:gridSpan w:val="5"/>
            <w:noWrap w:val="0"/>
            <w:vAlign w:val="top"/>
          </w:tcPr>
          <w:p w14:paraId="1CAEC6B7">
            <w:pPr>
              <w:numPr>
                <w:ilvl w:val="0"/>
                <w:numId w:val="9"/>
              </w:numPr>
              <w:rPr>
                <w:rFonts w:hint="eastAsia"/>
                <w:b/>
                <w:bCs/>
              </w:rPr>
            </w:pPr>
            <w:r>
              <w:rPr>
                <w:rFonts w:hint="eastAsia"/>
                <w:b/>
                <w:bCs/>
                <w:lang w:val="en-US" w:eastAsia="zh-CN"/>
              </w:rPr>
              <w:t>回归生活，迁移经验</w:t>
            </w:r>
          </w:p>
          <w:p w14:paraId="3C10EA40">
            <w:pPr>
              <w:rPr>
                <w:rFonts w:hint="default" w:eastAsia="宋体"/>
                <w:lang w:val="en-US" w:eastAsia="zh-CN"/>
              </w:rPr>
            </w:pPr>
            <w:r>
              <w:rPr>
                <w:rFonts w:hint="eastAsia"/>
              </w:rPr>
              <w:t xml:space="preserve">  </w:t>
            </w:r>
            <w:r>
              <w:rPr>
                <w:rFonts w:hint="eastAsia"/>
                <w:lang w:val="en-US" w:eastAsia="zh-CN"/>
              </w:rPr>
              <w:t>1.</w:t>
            </w:r>
            <w:r>
              <w:rPr>
                <w:rFonts w:hint="eastAsia"/>
              </w:rPr>
              <w:t>提问：</w:t>
            </w:r>
            <w:r>
              <w:rPr>
                <w:rFonts w:hint="eastAsia"/>
                <w:lang w:val="en-US" w:eastAsia="zh-CN"/>
              </w:rPr>
              <w:t>在生活中，你会有和好朋友发生矛盾的时候吗</w:t>
            </w:r>
            <w:r>
              <w:rPr>
                <w:rFonts w:hint="eastAsia"/>
              </w:rPr>
              <w:t>？</w:t>
            </w:r>
            <w:r>
              <w:rPr>
                <w:rFonts w:hint="eastAsia"/>
                <w:lang w:eastAsia="zh-CN"/>
              </w:rPr>
              <w:t>你</w:t>
            </w:r>
            <w:r>
              <w:rPr>
                <w:rFonts w:hint="eastAsia"/>
                <w:lang w:val="en-US" w:eastAsia="zh-CN"/>
              </w:rPr>
              <w:t>又是怎么与他和好的呢？</w:t>
            </w:r>
          </w:p>
          <w:p w14:paraId="4BA63EAD">
            <w:pPr>
              <w:rPr>
                <w:rFonts w:hint="eastAsia"/>
              </w:rPr>
            </w:pPr>
            <w:r>
              <w:rPr>
                <w:rFonts w:hint="eastAsia"/>
              </w:rPr>
              <w:t xml:space="preserve">  小结：</w:t>
            </w:r>
            <w:r>
              <w:rPr>
                <w:rFonts w:hint="eastAsia"/>
                <w:lang w:val="en-US" w:eastAsia="zh-CN"/>
              </w:rPr>
              <w:t>同伴之间要相互宽容、相互体谅，发生矛盾的时候要学会谦让，学会原谅对方</w:t>
            </w:r>
            <w:r>
              <w:rPr>
                <w:rFonts w:hint="eastAsia"/>
              </w:rPr>
              <w:t>。</w:t>
            </w:r>
          </w:p>
          <w:p w14:paraId="483188E3">
            <w:pPr>
              <w:numPr>
                <w:ilvl w:val="0"/>
                <w:numId w:val="0"/>
              </w:numPr>
              <w:ind w:firstLine="210" w:firstLineChars="100"/>
              <w:rPr>
                <w:rFonts w:hint="default"/>
                <w:lang w:val="en-US" w:eastAsia="zh-CN"/>
              </w:rPr>
            </w:pPr>
            <w:r>
              <w:rPr>
                <w:rFonts w:hint="eastAsia"/>
                <w:lang w:val="en-US" w:eastAsia="zh-CN"/>
              </w:rPr>
              <w:t xml:space="preserve">  2.音乐游戏：碰碰舞</w:t>
            </w:r>
          </w:p>
          <w:p w14:paraId="6A227157">
            <w:pPr>
              <w:rPr>
                <w:rFonts w:hint="eastAsia"/>
                <w:lang w:val="en-US" w:eastAsia="zh-CN"/>
              </w:rPr>
            </w:pPr>
            <w:r>
              <w:rPr>
                <w:rFonts w:hint="eastAsia"/>
              </w:rPr>
              <w:t xml:space="preserve">  </w:t>
            </w:r>
            <w:r>
              <w:rPr>
                <w:rFonts w:hint="eastAsia"/>
                <w:lang w:val="en-US" w:eastAsia="zh-CN"/>
              </w:rPr>
              <w:t>过渡语：为了庆祝两人和好，它们举办了音乐派对。</w:t>
            </w:r>
          </w:p>
          <w:p w14:paraId="4F70FFC8">
            <w:pPr>
              <w:rPr>
                <w:rFonts w:hint="default"/>
                <w:lang w:val="en-US" w:eastAsia="zh-CN"/>
              </w:rPr>
            </w:pPr>
            <w:r>
              <w:rPr>
                <w:rFonts w:hint="eastAsia"/>
                <w:lang w:val="en-US" w:eastAsia="zh-CN"/>
              </w:rPr>
              <w:t xml:space="preserve">  提问：你们想加入吗？</w:t>
            </w:r>
          </w:p>
          <w:p w14:paraId="4D7DCEAA">
            <w:pPr>
              <w:rPr>
                <w:rFonts w:hint="default" w:eastAsia="宋体"/>
                <w:lang w:val="en-US" w:eastAsia="zh-CN"/>
              </w:rPr>
            </w:pPr>
            <w:r>
              <w:rPr>
                <w:rFonts w:hint="eastAsia"/>
              </w:rPr>
              <w:t xml:space="preserve">  </w:t>
            </w:r>
            <w:r>
              <w:rPr>
                <w:rFonts w:hint="eastAsia"/>
                <w:lang w:val="en-US" w:eastAsia="zh-CN"/>
              </w:rPr>
              <w:t>小结</w:t>
            </w:r>
            <w:r>
              <w:rPr>
                <w:rFonts w:hint="eastAsia"/>
              </w:rPr>
              <w:t>：</w:t>
            </w:r>
            <w:r>
              <w:rPr>
                <w:rFonts w:hint="eastAsia"/>
                <w:lang w:val="en-US" w:eastAsia="zh-CN"/>
              </w:rPr>
              <w:t>这可真是太棒了，和好朋友生活在一起可真美妙呀！</w:t>
            </w:r>
          </w:p>
        </w:tc>
        <w:tc>
          <w:tcPr>
            <w:tcW w:w="1440" w:type="dxa"/>
            <w:gridSpan w:val="2"/>
            <w:noWrap w:val="0"/>
            <w:vAlign w:val="top"/>
          </w:tcPr>
          <w:p w14:paraId="20663F44">
            <w:pPr>
              <w:rPr>
                <w:rFonts w:hint="eastAsia" w:ascii="宋体" w:hAnsi="宋体"/>
              </w:rPr>
            </w:pPr>
          </w:p>
        </w:tc>
        <w:tc>
          <w:tcPr>
            <w:tcW w:w="1620" w:type="dxa"/>
            <w:gridSpan w:val="3"/>
            <w:noWrap w:val="0"/>
            <w:vAlign w:val="top"/>
          </w:tcPr>
          <w:p w14:paraId="02C4ECB4">
            <w:pPr>
              <w:rPr>
                <w:rFonts w:hint="eastAsia" w:ascii="宋体" w:hAnsi="宋体"/>
              </w:rPr>
            </w:pPr>
          </w:p>
          <w:p w14:paraId="52ED3304">
            <w:pPr>
              <w:rPr>
                <w:rFonts w:hint="default" w:ascii="宋体" w:hAnsi="宋体" w:eastAsia="宋体"/>
                <w:lang w:val="en-US" w:eastAsia="zh-CN"/>
              </w:rPr>
            </w:pPr>
            <w:r>
              <w:rPr>
                <w:rFonts w:hint="eastAsia" w:ascii="宋体" w:hAnsi="宋体"/>
              </w:rPr>
              <w:t>鼓励幼儿大胆、完整的表述自己</w:t>
            </w:r>
            <w:r>
              <w:rPr>
                <w:rFonts w:hint="eastAsia" w:ascii="宋体" w:hAnsi="宋体"/>
                <w:lang w:val="en-US" w:eastAsia="zh-CN"/>
              </w:rPr>
              <w:t>想说的话</w:t>
            </w:r>
          </w:p>
        </w:tc>
        <w:tc>
          <w:tcPr>
            <w:tcW w:w="1214" w:type="dxa"/>
            <w:noWrap w:val="0"/>
            <w:vAlign w:val="top"/>
          </w:tcPr>
          <w:p w14:paraId="54D9C0DF">
            <w:pPr>
              <w:rPr>
                <w:rFonts w:hint="eastAsia"/>
              </w:rPr>
            </w:pPr>
          </w:p>
        </w:tc>
      </w:tr>
      <w:tr w14:paraId="271C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522" w:type="dxa"/>
            <w:gridSpan w:val="11"/>
            <w:noWrap w:val="0"/>
            <w:vAlign w:val="top"/>
          </w:tcPr>
          <w:p w14:paraId="7DBA6B44">
            <w:pPr>
              <w:rPr>
                <w:rFonts w:hint="eastAsia" w:ascii="宋体" w:hAnsi="宋体"/>
                <w:b/>
              </w:rPr>
            </w:pPr>
            <w:r>
              <w:rPr>
                <w:rFonts w:hint="eastAsia" w:ascii="宋体" w:hAnsi="宋体"/>
                <w:b/>
              </w:rPr>
              <w:t>活动评价及反思：</w:t>
            </w:r>
          </w:p>
          <w:p w14:paraId="0EA4BBD2">
            <w:pPr>
              <w:rPr>
                <w:rFonts w:hint="eastAsia" w:ascii="宋体" w:hAnsi="宋体"/>
                <w:b/>
              </w:rPr>
            </w:pPr>
          </w:p>
          <w:p w14:paraId="2EEE42AF">
            <w:pPr>
              <w:rPr>
                <w:rFonts w:hint="eastAsia" w:ascii="宋体" w:hAnsi="宋体"/>
                <w:b/>
              </w:rPr>
            </w:pPr>
          </w:p>
          <w:p w14:paraId="3B27FB49">
            <w:pPr>
              <w:rPr>
                <w:rFonts w:hint="eastAsia" w:ascii="宋体" w:hAnsi="宋体"/>
                <w:b/>
              </w:rPr>
            </w:pPr>
          </w:p>
          <w:p w14:paraId="136B1A0D">
            <w:pPr>
              <w:rPr>
                <w:rFonts w:hint="eastAsia" w:ascii="宋体" w:hAnsi="宋体"/>
                <w:b/>
              </w:rPr>
            </w:pPr>
          </w:p>
          <w:p w14:paraId="5CB2AF67">
            <w:pPr>
              <w:rPr>
                <w:rFonts w:hint="eastAsia" w:ascii="宋体" w:hAnsi="宋体"/>
                <w:b/>
              </w:rPr>
            </w:pPr>
          </w:p>
        </w:tc>
      </w:tr>
    </w:tbl>
    <w:p w14:paraId="45B835C0">
      <w:pPr>
        <w:numPr>
          <w:ilvl w:val="0"/>
          <w:numId w:val="0"/>
        </w:numPr>
        <w:spacing w:line="500" w:lineRule="exact"/>
        <w:rPr>
          <w:rFonts w:hint="default"/>
          <w:sz w:val="24"/>
          <w:szCs w:val="24"/>
        </w:rPr>
      </w:pPr>
    </w:p>
    <w:p w14:paraId="66079979">
      <w:pPr>
        <w:numPr>
          <w:ilvl w:val="0"/>
          <w:numId w:val="2"/>
        </w:numPr>
        <w:spacing w:line="500" w:lineRule="exact"/>
        <w:rPr>
          <w:rFonts w:ascii="宋体" w:hAnsi="宋体" w:eastAsia="宋体" w:cs="宋体"/>
          <w:b/>
          <w:bCs/>
          <w:sz w:val="28"/>
          <w:szCs w:val="28"/>
        </w:rPr>
      </w:pPr>
      <w:r>
        <w:rPr>
          <w:rFonts w:hint="eastAsia" w:ascii="宋体" w:hAnsi="宋体" w:eastAsia="宋体" w:cs="宋体"/>
          <w:b/>
          <w:bCs/>
          <w:sz w:val="28"/>
          <w:szCs w:val="28"/>
          <w:lang w:val="en-US" w:eastAsia="zh-CN"/>
        </w:rPr>
        <w:t>区域活动：大班《丰收的季节》</w:t>
      </w:r>
    </w:p>
    <w:p w14:paraId="0596A5B8">
      <w:pPr>
        <w:jc w:val="center"/>
        <w:rPr>
          <w:rFonts w:hint="eastAsia" w:ascii="黑体" w:hAnsi="黑体" w:eastAsia="黑体"/>
          <w:sz w:val="32"/>
          <w:szCs w:val="32"/>
        </w:rPr>
      </w:pPr>
      <w:r>
        <w:rPr>
          <w:rFonts w:hint="eastAsia" w:ascii="黑体" w:hAnsi="黑体" w:eastAsia="黑体"/>
          <w:sz w:val="32"/>
          <w:szCs w:val="32"/>
        </w:rPr>
        <w:t>常州市新北区三井街道华山幼儿园</w:t>
      </w:r>
      <w:r>
        <w:rPr>
          <w:rFonts w:hint="eastAsia" w:ascii="黑体" w:hAnsi="黑体" w:eastAsia="黑体"/>
          <w:sz w:val="32"/>
          <w:szCs w:val="32"/>
          <w:lang w:eastAsia="zh-CN"/>
        </w:rPr>
        <w:t>果果</w:t>
      </w:r>
      <w:r>
        <w:rPr>
          <w:rFonts w:hint="eastAsia" w:ascii="黑体" w:hAnsi="黑体" w:eastAsia="黑体"/>
          <w:sz w:val="32"/>
          <w:szCs w:val="32"/>
          <w:lang w:val="en-US" w:eastAsia="zh-CN"/>
        </w:rPr>
        <w:t>4</w:t>
      </w:r>
      <w:r>
        <w:rPr>
          <w:rFonts w:hint="eastAsia" w:ascii="黑体" w:hAnsi="黑体" w:eastAsia="黑体"/>
          <w:sz w:val="32"/>
          <w:szCs w:val="32"/>
        </w:rPr>
        <w:t>班区域游戏规划</w:t>
      </w:r>
    </w:p>
    <w:p w14:paraId="4D9FC13A">
      <w:pPr>
        <w:ind w:firstLine="4440" w:firstLineChars="1850"/>
        <w:rPr>
          <w:rFonts w:hint="default" w:ascii="宋体" w:hAnsi="宋体" w:eastAsia="宋体"/>
          <w:sz w:val="24"/>
          <w:lang w:val="en-US" w:eastAsia="zh-CN"/>
        </w:rPr>
      </w:pPr>
      <w:r>
        <w:rPr>
          <w:rFonts w:hint="eastAsia" w:ascii="宋体" w:hAnsi="宋体"/>
          <w:sz w:val="24"/>
        </w:rPr>
        <w:t xml:space="preserve">常州市新北区三井街道华山幼儿园  </w:t>
      </w:r>
      <w:r>
        <w:rPr>
          <w:rFonts w:hint="eastAsia" w:ascii="宋体" w:hAnsi="宋体"/>
          <w:sz w:val="24"/>
          <w:lang w:eastAsia="zh-CN"/>
        </w:rPr>
        <w:t>吴梅香</w:t>
      </w:r>
      <w:r>
        <w:rPr>
          <w:rFonts w:hint="eastAsia" w:ascii="宋体" w:hAnsi="宋体"/>
          <w:sz w:val="24"/>
          <w:lang w:val="en-US" w:eastAsia="zh-CN"/>
        </w:rPr>
        <w:t xml:space="preserve"> 顾锦依 邹郁娜</w:t>
      </w:r>
    </w:p>
    <w:p w14:paraId="4FC4C4AA">
      <w:pPr>
        <w:snapToGrid w:val="0"/>
        <w:ind w:firstLine="2280" w:firstLineChars="950"/>
        <w:rPr>
          <w:rFonts w:hint="eastAsia" w:ascii="宋体" w:hAnsi="宋体"/>
          <w:sz w:val="24"/>
        </w:rPr>
      </w:pPr>
    </w:p>
    <w:p w14:paraId="48EEB118">
      <w:pPr>
        <w:numPr>
          <w:ilvl w:val="0"/>
          <w:numId w:val="10"/>
        </w:numPr>
        <w:rPr>
          <w:rFonts w:hint="eastAsia" w:ascii="宋体" w:hAnsi="宋体"/>
          <w:b/>
          <w:bCs/>
          <w:sz w:val="32"/>
          <w:szCs w:val="32"/>
        </w:rPr>
      </w:pPr>
      <w:r>
        <w:rPr>
          <w:rFonts w:hint="eastAsia" w:ascii="宋体" w:hAnsi="宋体"/>
          <w:b/>
          <w:bCs/>
          <w:sz w:val="32"/>
          <w:szCs w:val="32"/>
        </w:rPr>
        <w:t>班级区域布局图</w:t>
      </w:r>
    </w:p>
    <w:p w14:paraId="0B7F115D">
      <w:pPr>
        <w:rPr>
          <w:rFonts w:hint="eastAsia" w:ascii="宋体" w:hAnsi="宋体"/>
          <w:b/>
          <w:bCs/>
          <w:sz w:val="32"/>
          <w:szCs w:val="32"/>
        </w:rPr>
      </w:pPr>
      <w:r>
        <w:rPr>
          <w:rFonts w:hint="eastAsia" w:ascii="宋体" w:hAnsi="宋体"/>
          <w:b/>
          <w:bCs/>
          <w:sz w:val="32"/>
          <w:szCs w:val="32"/>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Files\\905244269\\nt_qq\\nt_data\\Pic\\2024-08\\Ori\\9856a5901db6752d67606e06515f45b5.png"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522210" cy="4521200"/>
            <wp:effectExtent l="0" t="0" r="6350" b="5080"/>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21"/>
                    <a:stretch>
                      <a:fillRect/>
                    </a:stretch>
                  </pic:blipFill>
                  <pic:spPr>
                    <a:xfrm>
                      <a:off x="0" y="0"/>
                      <a:ext cx="7522210" cy="4521200"/>
                    </a:xfrm>
                    <a:prstGeom prst="rect">
                      <a:avLst/>
                    </a:prstGeom>
                    <a:noFill/>
                    <a:ln>
                      <a:noFill/>
                    </a:ln>
                  </pic:spPr>
                </pic:pic>
              </a:graphicData>
            </a:graphic>
          </wp:inline>
        </w:drawing>
      </w:r>
      <w:r>
        <w:rPr>
          <w:rFonts w:ascii="宋体" w:hAnsi="宋体" w:eastAsia="宋体" w:cs="宋体"/>
          <w:sz w:val="24"/>
          <w:szCs w:val="24"/>
        </w:rPr>
        <w:fldChar w:fldCharType="end"/>
      </w:r>
    </w:p>
    <w:p w14:paraId="269496F2">
      <w:pPr>
        <w:rPr>
          <w:rFonts w:ascii="宋体" w:hAnsi="宋体"/>
          <w:b/>
          <w:bCs/>
          <w:sz w:val="32"/>
          <w:szCs w:val="32"/>
        </w:rPr>
      </w:pPr>
      <w:r>
        <w:rPr>
          <w:rFonts w:hint="eastAsia" w:ascii="宋体" w:hAnsi="宋体"/>
          <w:b/>
          <w:bCs/>
          <w:sz w:val="32"/>
          <w:szCs w:val="32"/>
        </w:rPr>
        <w:t>二、主题《</w:t>
      </w:r>
      <w:r>
        <w:rPr>
          <w:rFonts w:hint="eastAsia" w:ascii="宋体" w:hAnsi="宋体"/>
          <w:b/>
          <w:bCs/>
          <w:sz w:val="32"/>
          <w:szCs w:val="32"/>
          <w:lang w:val="en-US" w:eastAsia="zh-CN"/>
        </w:rPr>
        <w:t>收获的季节</w:t>
      </w:r>
      <w:r>
        <w:rPr>
          <w:rFonts w:hint="eastAsia" w:ascii="宋体" w:hAnsi="宋体"/>
          <w:b/>
          <w:bCs/>
          <w:sz w:val="32"/>
          <w:szCs w:val="32"/>
        </w:rPr>
        <w:t>》区域游戏活动计划</w:t>
      </w:r>
    </w:p>
    <w:tbl>
      <w:tblPr>
        <w:tblStyle w:val="8"/>
        <w:tblpPr w:leftFromText="180" w:rightFromText="180" w:vertAnchor="text" w:horzAnchor="page" w:tblpX="584" w:tblpY="282"/>
        <w:tblOverlap w:val="never"/>
        <w:tblW w:w="154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2130"/>
        <w:gridCol w:w="2685"/>
        <w:gridCol w:w="3600"/>
        <w:gridCol w:w="3645"/>
        <w:gridCol w:w="1994"/>
      </w:tblGrid>
      <w:tr w14:paraId="1B85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2" w:type="dxa"/>
            <w:tcBorders>
              <w:top w:val="single" w:color="auto" w:sz="4" w:space="0"/>
              <w:left w:val="single" w:color="auto" w:sz="4" w:space="0"/>
              <w:bottom w:val="single" w:color="auto" w:sz="4" w:space="0"/>
              <w:right w:val="single" w:color="auto" w:sz="4" w:space="0"/>
            </w:tcBorders>
            <w:noWrap w:val="0"/>
            <w:vAlign w:val="center"/>
          </w:tcPr>
          <w:p w14:paraId="29C1CB05">
            <w:pPr>
              <w:rPr>
                <w:rFonts w:ascii="宋体" w:hAnsi="宋体"/>
                <w:b/>
              </w:rPr>
            </w:pPr>
            <w:r>
              <w:rPr>
                <w:rFonts w:hint="eastAsia" w:ascii="宋体" w:hAnsi="宋体" w:cs="宋体"/>
                <w:b/>
              </w:rPr>
              <w:t>区域名称</w:t>
            </w:r>
          </w:p>
        </w:tc>
        <w:tc>
          <w:tcPr>
            <w:tcW w:w="2130" w:type="dxa"/>
            <w:tcBorders>
              <w:top w:val="single" w:color="auto" w:sz="4" w:space="0"/>
              <w:left w:val="single" w:color="auto" w:sz="4" w:space="0"/>
              <w:bottom w:val="single" w:color="auto" w:sz="4" w:space="0"/>
              <w:right w:val="single" w:color="auto" w:sz="4" w:space="0"/>
            </w:tcBorders>
            <w:noWrap w:val="0"/>
            <w:vAlign w:val="center"/>
          </w:tcPr>
          <w:p w14:paraId="1DDC4541">
            <w:pPr>
              <w:jc w:val="center"/>
              <w:rPr>
                <w:rFonts w:ascii="宋体" w:hAnsi="宋体"/>
                <w:b/>
              </w:rPr>
            </w:pPr>
            <w:r>
              <w:rPr>
                <w:rFonts w:hint="eastAsia" w:ascii="宋体" w:hAnsi="宋体" w:cs="宋体"/>
                <w:b/>
              </w:rPr>
              <w:t>活动名称</w:t>
            </w:r>
          </w:p>
        </w:tc>
        <w:tc>
          <w:tcPr>
            <w:tcW w:w="2685" w:type="dxa"/>
            <w:tcBorders>
              <w:top w:val="single" w:color="auto" w:sz="4" w:space="0"/>
              <w:left w:val="single" w:color="auto" w:sz="4" w:space="0"/>
              <w:bottom w:val="single" w:color="auto" w:sz="4" w:space="0"/>
              <w:right w:val="single" w:color="auto" w:sz="4" w:space="0"/>
            </w:tcBorders>
            <w:noWrap w:val="0"/>
            <w:vAlign w:val="center"/>
          </w:tcPr>
          <w:p w14:paraId="0CE47991">
            <w:pPr>
              <w:jc w:val="center"/>
              <w:rPr>
                <w:rFonts w:hint="eastAsia" w:ascii="宋体" w:hAnsi="宋体" w:cs="宋体"/>
                <w:b/>
              </w:rPr>
            </w:pPr>
            <w:r>
              <w:rPr>
                <w:rFonts w:hint="eastAsia" w:ascii="宋体" w:hAnsi="宋体" w:cs="宋体"/>
                <w:b/>
              </w:rPr>
              <w:t>投放材料</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1CA34E69">
            <w:pPr>
              <w:jc w:val="center"/>
              <w:rPr>
                <w:rFonts w:hint="eastAsia" w:ascii="宋体" w:hAnsi="宋体" w:cs="宋体"/>
                <w:b/>
              </w:rPr>
            </w:pPr>
            <w:r>
              <w:rPr>
                <w:rFonts w:hint="eastAsia" w:ascii="宋体" w:hAnsi="宋体" w:cs="宋体"/>
                <w:b/>
              </w:rPr>
              <w:t>关键经验</w:t>
            </w:r>
          </w:p>
        </w:tc>
        <w:tc>
          <w:tcPr>
            <w:tcW w:w="3645" w:type="dxa"/>
            <w:tcBorders>
              <w:top w:val="single" w:color="auto" w:sz="4" w:space="0"/>
              <w:left w:val="single" w:color="auto" w:sz="4" w:space="0"/>
              <w:bottom w:val="single" w:color="auto" w:sz="4" w:space="0"/>
              <w:right w:val="single" w:color="auto" w:sz="4" w:space="0"/>
            </w:tcBorders>
            <w:noWrap w:val="0"/>
            <w:vAlign w:val="center"/>
          </w:tcPr>
          <w:p w14:paraId="566A6B4D">
            <w:pPr>
              <w:jc w:val="center"/>
              <w:rPr>
                <w:rFonts w:ascii="宋体" w:hAnsi="宋体"/>
                <w:b/>
              </w:rPr>
            </w:pPr>
            <w:r>
              <w:rPr>
                <w:rFonts w:hint="eastAsia" w:ascii="宋体" w:hAnsi="宋体" w:cs="宋体"/>
                <w:b/>
              </w:rPr>
              <w:t>预设玩法</w:t>
            </w:r>
          </w:p>
        </w:tc>
        <w:tc>
          <w:tcPr>
            <w:tcW w:w="1994" w:type="dxa"/>
            <w:tcBorders>
              <w:top w:val="single" w:color="auto" w:sz="4" w:space="0"/>
              <w:left w:val="single" w:color="auto" w:sz="4" w:space="0"/>
              <w:bottom w:val="single" w:color="auto" w:sz="4" w:space="0"/>
              <w:right w:val="single" w:color="auto" w:sz="4" w:space="0"/>
            </w:tcBorders>
            <w:noWrap w:val="0"/>
            <w:vAlign w:val="center"/>
          </w:tcPr>
          <w:p w14:paraId="50A9B3DA">
            <w:pPr>
              <w:jc w:val="center"/>
              <w:rPr>
                <w:rFonts w:hint="eastAsia" w:ascii="宋体" w:hAnsi="宋体" w:cs="宋体"/>
                <w:b/>
              </w:rPr>
            </w:pPr>
            <w:r>
              <w:rPr>
                <w:rFonts w:hint="eastAsia" w:ascii="宋体" w:hAnsi="宋体" w:cs="宋体"/>
                <w:b/>
              </w:rPr>
              <w:t>关注点</w:t>
            </w:r>
          </w:p>
        </w:tc>
      </w:tr>
      <w:tr w14:paraId="25AD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412" w:type="dxa"/>
            <w:vMerge w:val="restart"/>
            <w:tcBorders>
              <w:top w:val="single" w:color="auto" w:sz="4" w:space="0"/>
              <w:left w:val="single" w:color="auto" w:sz="4" w:space="0"/>
              <w:right w:val="single" w:color="auto" w:sz="4" w:space="0"/>
            </w:tcBorders>
            <w:noWrap w:val="0"/>
            <w:vAlign w:val="center"/>
          </w:tcPr>
          <w:p w14:paraId="0C3CE643">
            <w:pPr>
              <w:jc w:val="center"/>
              <w:rPr>
                <w:rFonts w:hint="eastAsia" w:ascii="宋体" w:hAnsi="宋体"/>
                <w:b/>
                <w:bCs/>
              </w:rPr>
            </w:pPr>
            <w:r>
              <w:rPr>
                <w:rFonts w:hint="eastAsia" w:ascii="宋体" w:hAnsi="宋体"/>
                <w:b/>
                <w:bCs/>
              </w:rPr>
              <w:t>建</w:t>
            </w:r>
          </w:p>
          <w:p w14:paraId="060AD888">
            <w:pPr>
              <w:jc w:val="center"/>
              <w:rPr>
                <w:rFonts w:hint="eastAsia" w:ascii="宋体" w:hAnsi="宋体"/>
                <w:b/>
                <w:bCs/>
              </w:rPr>
            </w:pPr>
            <w:r>
              <w:rPr>
                <w:rFonts w:hint="eastAsia" w:ascii="宋体" w:hAnsi="宋体"/>
                <w:b/>
                <w:bCs/>
              </w:rPr>
              <w:t>构</w:t>
            </w:r>
          </w:p>
          <w:p w14:paraId="20374175">
            <w:pPr>
              <w:jc w:val="center"/>
              <w:rPr>
                <w:rFonts w:hint="eastAsia" w:ascii="宋体" w:hAnsi="宋体"/>
              </w:rPr>
            </w:pPr>
            <w:r>
              <w:rPr>
                <w:rFonts w:hint="eastAsia" w:ascii="宋体" w:hAnsi="宋体"/>
                <w:b/>
                <w:bCs/>
              </w:rPr>
              <w:t>区</w:t>
            </w:r>
          </w:p>
        </w:tc>
        <w:tc>
          <w:tcPr>
            <w:tcW w:w="2130" w:type="dxa"/>
            <w:tcBorders>
              <w:top w:val="single" w:color="auto" w:sz="4" w:space="0"/>
              <w:left w:val="single" w:color="auto" w:sz="4" w:space="0"/>
              <w:right w:val="single" w:color="auto" w:sz="4" w:space="0"/>
            </w:tcBorders>
            <w:noWrap w:val="0"/>
            <w:vAlign w:val="center"/>
          </w:tcPr>
          <w:p w14:paraId="29EA0242">
            <w:pPr>
              <w:jc w:val="center"/>
              <w:rPr>
                <w:rFonts w:hint="eastAsia" w:ascii="宋体" w:hAnsi="宋体"/>
              </w:rPr>
            </w:pPr>
            <w:r>
              <w:rPr>
                <w:rFonts w:hint="eastAsia" w:ascii="宋体" w:hAnsi="宋体"/>
              </w:rPr>
              <w:t>地面建构</w:t>
            </w:r>
          </w:p>
          <w:p w14:paraId="70985CD6">
            <w:pPr>
              <w:jc w:val="center"/>
              <w:rPr>
                <w:rFonts w:ascii="宋体" w:hAnsi="宋体"/>
              </w:rPr>
            </w:pPr>
            <w:r>
              <w:rPr>
                <w:rFonts w:hint="eastAsia" w:ascii="宋体" w:hAnsi="宋体"/>
              </w:rPr>
              <w:t>《</w:t>
            </w:r>
            <w:r>
              <w:rPr>
                <w:rFonts w:hint="eastAsia" w:ascii="宋体" w:hAnsi="宋体"/>
                <w:lang w:val="en-US" w:eastAsia="zh-CN"/>
              </w:rPr>
              <w:t>秋天的长城</w:t>
            </w:r>
            <w:r>
              <w:rPr>
                <w:rFonts w:hint="eastAsia" w:ascii="宋体" w:hAnsi="宋体"/>
              </w:rPr>
              <w:t>》</w:t>
            </w:r>
          </w:p>
          <w:p w14:paraId="01D90235">
            <w:pPr>
              <w:jc w:val="center"/>
              <w:rPr>
                <w:rFonts w:ascii="宋体" w:hAnsi="宋体"/>
              </w:rPr>
            </w:pPr>
          </w:p>
        </w:tc>
        <w:tc>
          <w:tcPr>
            <w:tcW w:w="2685" w:type="dxa"/>
            <w:tcBorders>
              <w:top w:val="single" w:color="auto" w:sz="4" w:space="0"/>
              <w:left w:val="single" w:color="auto" w:sz="4" w:space="0"/>
              <w:right w:val="single" w:color="auto" w:sz="4" w:space="0"/>
            </w:tcBorders>
            <w:noWrap w:val="0"/>
            <w:vAlign w:val="top"/>
          </w:tcPr>
          <w:p w14:paraId="395D7526">
            <w:pPr>
              <w:rPr>
                <w:rStyle w:val="16"/>
                <w:rFonts w:hint="eastAsia" w:ascii="宋体" w:hAnsi="宋体"/>
                <w:szCs w:val="21"/>
              </w:rPr>
            </w:pPr>
            <w:r>
              <w:rPr>
                <w:rStyle w:val="16"/>
                <w:rFonts w:hint="eastAsia" w:ascii="宋体" w:hAnsi="宋体"/>
                <w:szCs w:val="21"/>
                <w:lang w:eastAsia="zh-Hans"/>
              </w:rPr>
              <w:t>①</w:t>
            </w:r>
            <w:r>
              <w:rPr>
                <w:rStyle w:val="16"/>
                <w:rFonts w:hint="eastAsia" w:ascii="宋体" w:hAnsi="宋体"/>
                <w:szCs w:val="21"/>
              </w:rPr>
              <w:t>材料：标准积木</w:t>
            </w:r>
          </w:p>
          <w:p w14:paraId="67FA594E">
            <w:pPr>
              <w:rPr>
                <w:rStyle w:val="16"/>
                <w:rFonts w:hint="eastAsia" w:ascii="宋体" w:hAnsi="宋体"/>
                <w:szCs w:val="21"/>
              </w:rPr>
            </w:pPr>
            <w:r>
              <w:rPr>
                <w:rStyle w:val="16"/>
                <w:rFonts w:hint="eastAsia" w:ascii="宋体" w:hAnsi="宋体"/>
                <w:szCs w:val="21"/>
              </w:rPr>
              <w:t>②支持性环境：</w:t>
            </w:r>
          </w:p>
          <w:p w14:paraId="70C40EF1">
            <w:pPr>
              <w:rPr>
                <w:rStyle w:val="16"/>
                <w:rFonts w:ascii="宋体" w:hAnsi="宋体"/>
                <w:szCs w:val="21"/>
              </w:rPr>
            </w:pPr>
            <w:r>
              <w:rPr>
                <w:rStyle w:val="16"/>
                <w:rFonts w:hint="eastAsia" w:ascii="宋体" w:hAnsi="宋体"/>
                <w:szCs w:val="21"/>
              </w:rPr>
              <w:t>建构设计图、假期打卡照、建筑物多角度图片</w:t>
            </w:r>
          </w:p>
        </w:tc>
        <w:tc>
          <w:tcPr>
            <w:tcW w:w="3600" w:type="dxa"/>
            <w:tcBorders>
              <w:top w:val="single" w:color="auto" w:sz="4" w:space="0"/>
              <w:left w:val="single" w:color="auto" w:sz="4" w:space="0"/>
              <w:right w:val="single" w:color="auto" w:sz="4" w:space="0"/>
            </w:tcBorders>
            <w:noWrap w:val="0"/>
            <w:vAlign w:val="top"/>
          </w:tcPr>
          <w:p w14:paraId="20F9EC5F">
            <w:pPr>
              <w:rPr>
                <w:rFonts w:hint="eastAsia" w:ascii="宋体" w:hAnsi="宋体" w:cs="宋体"/>
              </w:rPr>
            </w:pPr>
            <w:r>
              <w:rPr>
                <w:rFonts w:hint="eastAsia" w:ascii="宋体" w:hAnsi="宋体" w:cs="宋体"/>
              </w:rPr>
              <w:t>1</w:t>
            </w:r>
            <w:r>
              <w:rPr>
                <w:rFonts w:hint="eastAsia" w:ascii="宋体"/>
              </w:rPr>
              <w:t>．</w:t>
            </w:r>
            <w:r>
              <w:rPr>
                <w:rFonts w:hint="eastAsia" w:ascii="宋体" w:hAnsi="宋体" w:cs="宋体"/>
              </w:rPr>
              <w:t>根据提示图片，回忆</w:t>
            </w:r>
            <w:r>
              <w:rPr>
                <w:rFonts w:hint="eastAsia" w:ascii="宋体" w:hAnsi="宋体" w:cs="宋体"/>
                <w:lang w:eastAsia="zh-CN"/>
              </w:rPr>
              <w:t>幼儿假期打卡的</w:t>
            </w:r>
            <w:r>
              <w:rPr>
                <w:rFonts w:hint="eastAsia" w:ascii="宋体" w:hAnsi="宋体" w:cs="宋体"/>
                <w:lang w:val="en-US" w:eastAsia="zh-CN"/>
              </w:rPr>
              <w:t>11</w:t>
            </w:r>
            <w:r>
              <w:rPr>
                <w:rFonts w:hint="eastAsia" w:ascii="宋体" w:hAnsi="宋体" w:cs="宋体"/>
              </w:rPr>
              <w:t>主要建筑物。</w:t>
            </w:r>
          </w:p>
          <w:p w14:paraId="7219417D">
            <w:pPr>
              <w:rPr>
                <w:rFonts w:hint="eastAsia" w:ascii="宋体" w:hAnsi="宋体" w:cs="宋体"/>
              </w:rPr>
            </w:pPr>
            <w:r>
              <w:rPr>
                <w:rFonts w:hint="eastAsia" w:ascii="宋体" w:hAnsi="宋体" w:cs="宋体"/>
              </w:rPr>
              <w:t>2</w:t>
            </w:r>
            <w:r>
              <w:rPr>
                <w:rFonts w:hint="eastAsia" w:ascii="宋体"/>
              </w:rPr>
              <w:t>．</w:t>
            </w:r>
            <w:r>
              <w:rPr>
                <w:rFonts w:hint="eastAsia" w:ascii="宋体" w:hAnsi="宋体" w:cs="宋体"/>
              </w:rPr>
              <w:t>运用平铺、围合、架空等建构技能，创造出建筑的造型。</w:t>
            </w:r>
          </w:p>
          <w:p w14:paraId="3CCA83AA">
            <w:pPr>
              <w:rPr>
                <w:rFonts w:hint="eastAsia" w:ascii="宋体" w:hAnsi="宋体" w:cs="宋体"/>
              </w:rPr>
            </w:pPr>
            <w:r>
              <w:rPr>
                <w:rFonts w:hint="eastAsia" w:ascii="宋体" w:hAnsi="宋体" w:cs="宋体"/>
              </w:rPr>
              <w:t>3</w:t>
            </w:r>
            <w:r>
              <w:rPr>
                <w:rFonts w:hint="eastAsia" w:ascii="宋体"/>
              </w:rPr>
              <w:t>．尝试进行</w:t>
            </w:r>
            <w:r>
              <w:rPr>
                <w:rFonts w:hint="eastAsia" w:ascii="宋体" w:hAnsi="宋体" w:cs="宋体"/>
              </w:rPr>
              <w:t>主题建构。</w:t>
            </w:r>
          </w:p>
        </w:tc>
        <w:tc>
          <w:tcPr>
            <w:tcW w:w="3645" w:type="dxa"/>
            <w:tcBorders>
              <w:top w:val="single" w:color="auto" w:sz="4" w:space="0"/>
              <w:left w:val="single" w:color="auto" w:sz="4" w:space="0"/>
              <w:right w:val="single" w:color="auto" w:sz="4" w:space="0"/>
            </w:tcBorders>
            <w:noWrap w:val="0"/>
            <w:vAlign w:val="top"/>
          </w:tcPr>
          <w:p w14:paraId="5E367D29">
            <w:pPr>
              <w:rPr>
                <w:rFonts w:hint="eastAsia" w:ascii="宋体" w:hAnsi="宋体" w:cs="宋体"/>
              </w:rPr>
            </w:pPr>
            <w:r>
              <w:rPr>
                <w:rFonts w:hint="eastAsia" w:ascii="宋体" w:hAnsi="宋体" w:cs="宋体"/>
              </w:rPr>
              <w:t>玩法：</w:t>
            </w:r>
          </w:p>
          <w:p w14:paraId="31A16BC0">
            <w:pPr>
              <w:rPr>
                <w:rFonts w:hint="eastAsia" w:ascii="宋体" w:eastAsia="宋体"/>
                <w:lang w:eastAsia="zh-CN"/>
              </w:rPr>
            </w:pPr>
            <w:r>
              <w:rPr>
                <w:rFonts w:hint="eastAsia" w:ascii="宋体" w:hAnsi="宋体" w:cs="宋体"/>
              </w:rPr>
              <w:t>自由搭建并尝试进行主题搭建</w:t>
            </w:r>
            <w:r>
              <w:rPr>
                <w:rFonts w:hint="eastAsia" w:ascii="宋体" w:hAnsi="宋体" w:cs="宋体"/>
                <w:lang w:eastAsia="zh-CN"/>
              </w:rPr>
              <w:t>。</w:t>
            </w:r>
          </w:p>
          <w:p w14:paraId="21807FDC">
            <w:pPr>
              <w:rPr>
                <w:rFonts w:hint="eastAsia" w:ascii="宋体" w:hAnsi="宋体" w:cs="宋体"/>
              </w:rPr>
            </w:pPr>
            <w:r>
              <w:rPr>
                <w:rFonts w:hint="eastAsia" w:ascii="宋体"/>
              </w:rPr>
              <w:t>利用班级建构区的积木进行拼搭，感知单元积木的长短与大小。</w:t>
            </w:r>
          </w:p>
        </w:tc>
        <w:tc>
          <w:tcPr>
            <w:tcW w:w="1994" w:type="dxa"/>
            <w:vMerge w:val="restart"/>
            <w:tcBorders>
              <w:top w:val="single" w:color="auto" w:sz="4" w:space="0"/>
              <w:left w:val="single" w:color="auto" w:sz="4" w:space="0"/>
              <w:right w:val="single" w:color="auto" w:sz="4" w:space="0"/>
            </w:tcBorders>
            <w:noWrap w:val="0"/>
            <w:vAlign w:val="top"/>
          </w:tcPr>
          <w:p w14:paraId="7A0F2A07">
            <w:pPr>
              <w:numPr>
                <w:ilvl w:val="0"/>
                <w:numId w:val="11"/>
              </w:numPr>
              <w:rPr>
                <w:rFonts w:ascii="宋体"/>
              </w:rPr>
            </w:pPr>
            <w:r>
              <w:rPr>
                <w:rFonts w:hint="eastAsia" w:ascii="宋体"/>
              </w:rPr>
              <w:t>三类建构材料的新尝试，幼儿对于游戏材料的试玩与经验发展。</w:t>
            </w:r>
          </w:p>
          <w:p w14:paraId="616EA8B8">
            <w:pPr>
              <w:numPr>
                <w:ilvl w:val="0"/>
                <w:numId w:val="11"/>
              </w:numPr>
              <w:rPr>
                <w:rFonts w:ascii="宋体"/>
              </w:rPr>
            </w:pPr>
            <w:r>
              <w:rPr>
                <w:rFonts w:hint="eastAsia" w:ascii="宋体"/>
              </w:rPr>
              <w:t>幼儿在参考图片的引导下，自主游戏中是否能尝试进行合作搭建？</w:t>
            </w:r>
          </w:p>
        </w:tc>
      </w:tr>
      <w:tr w14:paraId="7EC9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412" w:type="dxa"/>
            <w:vMerge w:val="continue"/>
            <w:tcBorders>
              <w:left w:val="single" w:color="auto" w:sz="4" w:space="0"/>
              <w:right w:val="single" w:color="auto" w:sz="4" w:space="0"/>
            </w:tcBorders>
            <w:noWrap w:val="0"/>
            <w:vAlign w:val="center"/>
          </w:tcPr>
          <w:p w14:paraId="1CDD7AD8">
            <w:pPr>
              <w:jc w:val="center"/>
              <w:rPr>
                <w:rFonts w:hint="eastAsia" w:ascii="宋体" w:hAnsi="宋体"/>
              </w:rPr>
            </w:pPr>
          </w:p>
        </w:tc>
        <w:tc>
          <w:tcPr>
            <w:tcW w:w="2130" w:type="dxa"/>
            <w:tcBorders>
              <w:top w:val="single" w:color="auto" w:sz="4" w:space="0"/>
              <w:left w:val="single" w:color="auto" w:sz="4" w:space="0"/>
              <w:right w:val="single" w:color="auto" w:sz="4" w:space="0"/>
            </w:tcBorders>
            <w:noWrap w:val="0"/>
            <w:vAlign w:val="center"/>
          </w:tcPr>
          <w:p w14:paraId="2AFE97D6">
            <w:pPr>
              <w:jc w:val="center"/>
              <w:rPr>
                <w:rFonts w:hint="eastAsia" w:ascii="宋体" w:hAnsi="宋体"/>
              </w:rPr>
            </w:pPr>
            <w:r>
              <w:rPr>
                <w:rFonts w:hint="eastAsia" w:ascii="宋体" w:hAnsi="宋体"/>
              </w:rPr>
              <w:t>桌面建构</w:t>
            </w:r>
          </w:p>
          <w:p w14:paraId="7B7C3071">
            <w:pPr>
              <w:jc w:val="center"/>
              <w:rPr>
                <w:rFonts w:hint="default" w:ascii="宋体" w:hAnsi="宋体" w:eastAsia="宋体"/>
                <w:lang w:val="en-US" w:eastAsia="zh-CN"/>
              </w:rPr>
            </w:pPr>
            <w:r>
              <w:rPr>
                <w:rFonts w:hint="eastAsia" w:ascii="宋体" w:hAnsi="宋体"/>
                <w:lang w:val="en-US" w:eastAsia="zh-CN"/>
              </w:rPr>
              <w:t>中国武器</w:t>
            </w:r>
          </w:p>
        </w:tc>
        <w:tc>
          <w:tcPr>
            <w:tcW w:w="2685" w:type="dxa"/>
            <w:tcBorders>
              <w:top w:val="single" w:color="auto" w:sz="4" w:space="0"/>
              <w:left w:val="single" w:color="auto" w:sz="4" w:space="0"/>
              <w:right w:val="single" w:color="auto" w:sz="4" w:space="0"/>
            </w:tcBorders>
            <w:noWrap w:val="0"/>
            <w:vAlign w:val="top"/>
          </w:tcPr>
          <w:p w14:paraId="2CE02B39">
            <w:pPr>
              <w:rPr>
                <w:rStyle w:val="16"/>
                <w:rFonts w:hint="eastAsia" w:ascii="宋体" w:hAnsi="宋体"/>
                <w:szCs w:val="21"/>
              </w:rPr>
            </w:pPr>
            <w:r>
              <w:rPr>
                <w:rStyle w:val="16"/>
                <w:rFonts w:hint="eastAsia" w:ascii="宋体" w:hAnsi="宋体"/>
                <w:szCs w:val="21"/>
                <w:lang w:eastAsia="zh-Hans"/>
              </w:rPr>
              <w:t>①</w:t>
            </w:r>
            <w:r>
              <w:rPr>
                <w:rStyle w:val="16"/>
                <w:rFonts w:hint="eastAsia" w:ascii="宋体" w:hAnsi="宋体"/>
                <w:szCs w:val="21"/>
              </w:rPr>
              <w:t>材料：雪花片积木；</w:t>
            </w:r>
          </w:p>
          <w:p w14:paraId="408E11F4">
            <w:pPr>
              <w:rPr>
                <w:rStyle w:val="16"/>
                <w:rFonts w:hint="eastAsia" w:ascii="宋体" w:hAnsi="宋体"/>
                <w:szCs w:val="21"/>
              </w:rPr>
            </w:pPr>
            <w:r>
              <w:rPr>
                <w:rStyle w:val="16"/>
                <w:rFonts w:hint="eastAsia" w:ascii="宋体" w:hAnsi="宋体"/>
                <w:szCs w:val="21"/>
              </w:rPr>
              <w:t>②支持性环境：</w:t>
            </w:r>
          </w:p>
          <w:p w14:paraId="49BC5B5F">
            <w:pPr>
              <w:rPr>
                <w:rFonts w:hint="default" w:ascii="宋体" w:hAnsi="宋体" w:eastAsia="宋体"/>
                <w:lang w:val="en-US" w:eastAsia="zh-CN"/>
              </w:rPr>
            </w:pPr>
            <w:r>
              <w:rPr>
                <w:rFonts w:hint="eastAsia" w:ascii="宋体" w:hAnsi="宋体"/>
                <w:lang w:val="en-US" w:eastAsia="zh-CN"/>
              </w:rPr>
              <w:t>武器大百科</w:t>
            </w:r>
          </w:p>
          <w:p w14:paraId="646EF336">
            <w:pPr>
              <w:rPr>
                <w:rStyle w:val="16"/>
                <w:rFonts w:hint="eastAsia" w:ascii="宋体" w:hAnsi="宋体"/>
                <w:szCs w:val="21"/>
                <w:lang w:eastAsia="zh-Hans"/>
              </w:rPr>
            </w:pPr>
          </w:p>
        </w:tc>
        <w:tc>
          <w:tcPr>
            <w:tcW w:w="3600" w:type="dxa"/>
            <w:tcBorders>
              <w:top w:val="single" w:color="auto" w:sz="4" w:space="0"/>
              <w:left w:val="single" w:color="auto" w:sz="4" w:space="0"/>
              <w:right w:val="single" w:color="auto" w:sz="4" w:space="0"/>
            </w:tcBorders>
            <w:noWrap w:val="0"/>
            <w:vAlign w:val="top"/>
          </w:tcPr>
          <w:p w14:paraId="7BEF5775">
            <w:pPr>
              <w:jc w:val="left"/>
              <w:rPr>
                <w:rStyle w:val="16"/>
                <w:rFonts w:hint="eastAsia" w:ascii="宋体" w:hAnsi="宋体"/>
                <w:szCs w:val="21"/>
              </w:rPr>
            </w:pPr>
            <w:r>
              <w:rPr>
                <w:rStyle w:val="16"/>
                <w:rFonts w:hint="eastAsia" w:ascii="宋体" w:hAnsi="宋体"/>
                <w:szCs w:val="21"/>
              </w:rPr>
              <w:t>1.试玩游戏材料，感知雪花片不同的拼插方法；</w:t>
            </w:r>
          </w:p>
          <w:p w14:paraId="7EFE61B9">
            <w:pPr>
              <w:rPr>
                <w:rFonts w:ascii="宋体" w:hAnsi="宋体" w:cs="宋体"/>
              </w:rPr>
            </w:pPr>
            <w:r>
              <w:rPr>
                <w:rStyle w:val="16"/>
                <w:rFonts w:hint="eastAsia" w:ascii="宋体" w:hAnsi="宋体"/>
                <w:szCs w:val="21"/>
              </w:rPr>
              <w:t>2.在建构的过程中能看图进行游戏，遇到困难及时救助他人。</w:t>
            </w:r>
          </w:p>
        </w:tc>
        <w:tc>
          <w:tcPr>
            <w:tcW w:w="3645" w:type="dxa"/>
            <w:tcBorders>
              <w:top w:val="single" w:color="auto" w:sz="4" w:space="0"/>
              <w:left w:val="single" w:color="auto" w:sz="4" w:space="0"/>
              <w:right w:val="single" w:color="auto" w:sz="4" w:space="0"/>
            </w:tcBorders>
            <w:noWrap w:val="0"/>
            <w:vAlign w:val="top"/>
          </w:tcPr>
          <w:p w14:paraId="2E0807E5">
            <w:pPr>
              <w:jc w:val="left"/>
              <w:rPr>
                <w:rFonts w:hint="eastAsia"/>
              </w:rPr>
            </w:pPr>
            <w:r>
              <w:rPr>
                <w:rFonts w:hint="eastAsia"/>
              </w:rPr>
              <w:t>玩法：</w:t>
            </w:r>
          </w:p>
          <w:p w14:paraId="06DDA398">
            <w:pPr>
              <w:jc w:val="left"/>
              <w:rPr>
                <w:rFonts w:hint="eastAsia"/>
              </w:rPr>
            </w:pPr>
            <w:r>
              <w:rPr>
                <w:rFonts w:hint="eastAsia"/>
              </w:rPr>
              <w:t>自由搭建</w:t>
            </w:r>
          </w:p>
          <w:p w14:paraId="31FAC935">
            <w:pPr>
              <w:rPr>
                <w:rFonts w:hint="default" w:ascii="宋体" w:eastAsia="宋体"/>
                <w:lang w:val="en-US" w:eastAsia="zh-CN"/>
              </w:rPr>
            </w:pPr>
            <w:r>
              <w:rPr>
                <w:rFonts w:hint="eastAsia"/>
              </w:rPr>
              <w:t>结合当下主题进行建构，引导幼儿关注</w:t>
            </w:r>
            <w:r>
              <w:rPr>
                <w:rFonts w:hint="eastAsia"/>
                <w:lang w:val="en-US" w:eastAsia="zh-CN"/>
              </w:rPr>
              <w:t>拼搭的技巧，鼓励合作拼搭。</w:t>
            </w:r>
          </w:p>
        </w:tc>
        <w:tc>
          <w:tcPr>
            <w:tcW w:w="1994" w:type="dxa"/>
            <w:vMerge w:val="continue"/>
            <w:tcBorders>
              <w:left w:val="single" w:color="auto" w:sz="4" w:space="0"/>
              <w:right w:val="single" w:color="auto" w:sz="4" w:space="0"/>
            </w:tcBorders>
            <w:noWrap w:val="0"/>
            <w:vAlign w:val="top"/>
          </w:tcPr>
          <w:p w14:paraId="2E4DFD99">
            <w:pPr>
              <w:rPr>
                <w:rFonts w:hint="eastAsia"/>
              </w:rPr>
            </w:pPr>
          </w:p>
        </w:tc>
      </w:tr>
      <w:tr w14:paraId="2788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1412" w:type="dxa"/>
            <w:vMerge w:val="restart"/>
            <w:tcBorders>
              <w:top w:val="single" w:color="auto" w:sz="4" w:space="0"/>
              <w:left w:val="single" w:color="auto" w:sz="4" w:space="0"/>
              <w:right w:val="single" w:color="auto" w:sz="4" w:space="0"/>
            </w:tcBorders>
            <w:noWrap w:val="0"/>
            <w:vAlign w:val="center"/>
          </w:tcPr>
          <w:p w14:paraId="756A2356">
            <w:pPr>
              <w:jc w:val="center"/>
              <w:rPr>
                <w:rFonts w:hint="eastAsia" w:ascii="宋体" w:hAnsi="宋体"/>
                <w:b/>
                <w:bCs/>
                <w:lang w:val="en-US" w:eastAsia="zh-CN"/>
              </w:rPr>
            </w:pPr>
            <w:r>
              <w:rPr>
                <w:rFonts w:hint="eastAsia" w:ascii="宋体" w:hAnsi="宋体"/>
                <w:b/>
                <w:bCs/>
                <w:lang w:val="en-US" w:eastAsia="zh-CN"/>
              </w:rPr>
              <w:t>语</w:t>
            </w:r>
          </w:p>
          <w:p w14:paraId="0074C9A0">
            <w:pPr>
              <w:jc w:val="center"/>
              <w:rPr>
                <w:rFonts w:hint="default" w:ascii="宋体" w:hAnsi="宋体"/>
                <w:b/>
                <w:bCs/>
                <w:lang w:val="en-US" w:eastAsia="zh-CN"/>
              </w:rPr>
            </w:pPr>
            <w:r>
              <w:rPr>
                <w:rFonts w:hint="eastAsia" w:ascii="宋体" w:hAnsi="宋体"/>
                <w:b/>
                <w:bCs/>
                <w:lang w:val="en-US" w:eastAsia="zh-CN"/>
              </w:rPr>
              <w:t>言</w:t>
            </w:r>
          </w:p>
          <w:p w14:paraId="2A0375DC">
            <w:pPr>
              <w:jc w:val="center"/>
              <w:rPr>
                <w:rFonts w:hint="eastAsia" w:ascii="宋体" w:hAnsi="宋体"/>
              </w:rPr>
            </w:pPr>
            <w:r>
              <w:rPr>
                <w:rFonts w:hint="eastAsia" w:ascii="宋体" w:hAnsi="宋体"/>
                <w:b/>
                <w:bCs/>
              </w:rPr>
              <w:t>区</w:t>
            </w:r>
          </w:p>
        </w:tc>
        <w:tc>
          <w:tcPr>
            <w:tcW w:w="2130" w:type="dxa"/>
            <w:tcBorders>
              <w:top w:val="single" w:color="auto" w:sz="4" w:space="0"/>
              <w:left w:val="single" w:color="auto" w:sz="4" w:space="0"/>
              <w:right w:val="single" w:color="auto" w:sz="4" w:space="0"/>
            </w:tcBorders>
            <w:noWrap w:val="0"/>
            <w:vAlign w:val="center"/>
          </w:tcPr>
          <w:p w14:paraId="141769B7">
            <w:pPr>
              <w:jc w:val="center"/>
              <w:rPr>
                <w:rFonts w:hint="eastAsia" w:ascii="宋体" w:hAnsi="宋体" w:cs="宋体"/>
              </w:rPr>
            </w:pPr>
            <w:r>
              <w:rPr>
                <w:rFonts w:hint="eastAsia" w:ascii="宋体" w:hAnsi="宋体" w:cs="宋体"/>
              </w:rPr>
              <w:t>视听区</w:t>
            </w:r>
          </w:p>
          <w:p w14:paraId="00D624A3">
            <w:pPr>
              <w:jc w:val="center"/>
              <w:rPr>
                <w:rFonts w:hint="eastAsia" w:ascii="宋体" w:hAnsi="宋体" w:cs="宋体"/>
              </w:rPr>
            </w:pPr>
            <w:r>
              <w:rPr>
                <w:rFonts w:hint="eastAsia" w:ascii="宋体" w:hAnsi="宋体" w:cs="宋体"/>
              </w:rPr>
              <w:t>《</w:t>
            </w:r>
            <w:r>
              <w:rPr>
                <w:rFonts w:hint="eastAsia" w:ascii="宋体" w:hAnsi="宋体" w:cs="宋体"/>
                <w:lang w:val="en-US" w:eastAsia="zh-CN"/>
              </w:rPr>
              <w:t>小种子</w:t>
            </w:r>
            <w:r>
              <w:rPr>
                <w:rFonts w:hint="eastAsia" w:ascii="宋体" w:hAnsi="宋体" w:cs="宋体"/>
              </w:rPr>
              <w:t>》</w:t>
            </w:r>
          </w:p>
          <w:p w14:paraId="5A5C792D">
            <w:pPr>
              <w:jc w:val="both"/>
              <w:rPr>
                <w:rFonts w:hint="eastAsia" w:ascii="宋体" w:hAnsi="宋体" w:cs="宋体"/>
              </w:rPr>
            </w:pPr>
          </w:p>
          <w:p w14:paraId="43179BE1">
            <w:pPr>
              <w:jc w:val="center"/>
              <w:rPr>
                <w:rFonts w:ascii="宋体" w:hAnsi="宋体" w:cs="宋体"/>
              </w:rPr>
            </w:pPr>
          </w:p>
        </w:tc>
        <w:tc>
          <w:tcPr>
            <w:tcW w:w="2685" w:type="dxa"/>
            <w:tcBorders>
              <w:top w:val="single" w:color="auto" w:sz="4" w:space="0"/>
              <w:left w:val="single" w:color="auto" w:sz="4" w:space="0"/>
              <w:right w:val="single" w:color="auto" w:sz="4" w:space="0"/>
            </w:tcBorders>
            <w:noWrap w:val="0"/>
            <w:vAlign w:val="top"/>
          </w:tcPr>
          <w:p w14:paraId="6BBB1C90">
            <w:pPr>
              <w:rPr>
                <w:rFonts w:hint="eastAsia" w:ascii="宋体" w:hAnsi="宋体"/>
              </w:rPr>
            </w:pPr>
            <w:r>
              <w:rPr>
                <w:rStyle w:val="16"/>
                <w:rFonts w:hint="eastAsia" w:ascii="宋体" w:hAnsi="宋体"/>
                <w:szCs w:val="21"/>
              </w:rPr>
              <w:t>材料：</w:t>
            </w:r>
          </w:p>
          <w:p w14:paraId="33CBADA1">
            <w:pPr>
              <w:rPr>
                <w:rStyle w:val="16"/>
                <w:rFonts w:hint="default" w:ascii="宋体" w:hAnsi="宋体"/>
                <w:szCs w:val="21"/>
                <w:lang w:val="en-US"/>
              </w:rPr>
            </w:pPr>
            <w:r>
              <w:rPr>
                <w:rStyle w:val="16"/>
                <w:rFonts w:hint="eastAsia" w:ascii="宋体" w:hAnsi="宋体"/>
                <w:szCs w:val="21"/>
                <w:lang w:val="en-US"/>
              </w:rPr>
              <w:t>任务卡、勾线笔、手机、绘本《小种子》</w:t>
            </w:r>
          </w:p>
        </w:tc>
        <w:tc>
          <w:tcPr>
            <w:tcW w:w="3600" w:type="dxa"/>
            <w:tcBorders>
              <w:top w:val="single" w:color="auto" w:sz="4" w:space="0"/>
              <w:left w:val="single" w:color="auto" w:sz="4" w:space="0"/>
              <w:right w:val="single" w:color="auto" w:sz="4" w:space="0"/>
            </w:tcBorders>
            <w:noWrap w:val="0"/>
            <w:vAlign w:val="top"/>
          </w:tcPr>
          <w:p w14:paraId="106F53DB">
            <w:pPr>
              <w:numPr>
                <w:ilvl w:val="0"/>
                <w:numId w:val="12"/>
              </w:numPr>
              <w:rPr>
                <w:rFonts w:hint="eastAsia" w:ascii="宋体" w:hAnsi="宋体" w:eastAsia="宋体" w:cs="宋体"/>
                <w:lang w:val="en-US" w:eastAsia="zh-CN"/>
              </w:rPr>
            </w:pPr>
            <w:r>
              <w:rPr>
                <w:rFonts w:hint="eastAsia" w:ascii="宋体" w:hAnsi="宋体" w:eastAsia="宋体" w:cs="宋体"/>
                <w:lang w:val="en-US" w:eastAsia="zh-CN"/>
              </w:rPr>
              <w:t>幼儿能专注的阅读，初步感受文学语言的美。</w:t>
            </w:r>
          </w:p>
          <w:p w14:paraId="26F47AF5">
            <w:pPr>
              <w:numPr>
                <w:ilvl w:val="0"/>
                <w:numId w:val="12"/>
              </w:numPr>
              <w:rPr>
                <w:rFonts w:hint="default" w:ascii="宋体" w:hAnsi="宋体" w:eastAsia="宋体" w:cs="宋体"/>
                <w:lang w:val="en-US" w:eastAsia="zh-CN"/>
              </w:rPr>
            </w:pPr>
            <w:r>
              <w:rPr>
                <w:rFonts w:hint="eastAsia" w:ascii="宋体" w:hAnsi="宋体" w:eastAsia="宋体" w:cs="宋体"/>
                <w:lang w:val="en-US" w:eastAsia="zh-CN"/>
              </w:rPr>
              <w:t>幼儿愿意在众人面前表达自己的观点。</w:t>
            </w:r>
          </w:p>
          <w:p w14:paraId="3578A050">
            <w:pPr>
              <w:numPr>
                <w:ilvl w:val="0"/>
                <w:numId w:val="12"/>
              </w:numPr>
              <w:rPr>
                <w:rFonts w:hint="default" w:ascii="宋体" w:hAnsi="宋体" w:eastAsia="宋体" w:cs="宋体"/>
                <w:lang w:val="en-US" w:eastAsia="zh-CN"/>
              </w:rPr>
            </w:pPr>
            <w:r>
              <w:rPr>
                <w:rFonts w:hint="eastAsia" w:ascii="宋体" w:hAnsi="宋体" w:eastAsia="宋体" w:cs="宋体"/>
                <w:lang w:val="en-US" w:eastAsia="zh-CN"/>
              </w:rPr>
              <w:t>幼儿能根据故事的部分情节或图书画面的线索猜想故事情节发展，或续编、创编故事。</w:t>
            </w:r>
          </w:p>
        </w:tc>
        <w:tc>
          <w:tcPr>
            <w:tcW w:w="3645" w:type="dxa"/>
            <w:tcBorders>
              <w:top w:val="single" w:color="auto" w:sz="4" w:space="0"/>
              <w:left w:val="single" w:color="auto" w:sz="4" w:space="0"/>
              <w:right w:val="single" w:color="auto" w:sz="4" w:space="0"/>
            </w:tcBorders>
            <w:noWrap w:val="0"/>
            <w:vAlign w:val="top"/>
          </w:tcPr>
          <w:p w14:paraId="444E2913">
            <w:pPr>
              <w:rPr>
                <w:rFonts w:hint="eastAsia" w:ascii="宋体" w:hAnsi="宋体" w:cs="宋体"/>
              </w:rPr>
            </w:pPr>
            <w:r>
              <w:rPr>
                <w:rFonts w:hint="eastAsia" w:ascii="宋体" w:hAnsi="宋体" w:cs="宋体"/>
              </w:rPr>
              <w:t>玩法：</w:t>
            </w:r>
          </w:p>
          <w:p w14:paraId="47286306">
            <w:pPr>
              <w:rPr>
                <w:rFonts w:hint="eastAsia" w:ascii="宋体" w:hAnsi="宋体" w:cs="宋体"/>
              </w:rPr>
            </w:pPr>
            <w:r>
              <w:rPr>
                <w:rFonts w:hint="eastAsia" w:ascii="宋体" w:hAnsi="宋体" w:cs="宋体"/>
              </w:rPr>
              <w:t>1.自主阅读绘本故事，尝试讲述故事。</w:t>
            </w:r>
          </w:p>
          <w:p w14:paraId="0B469C7F">
            <w:pPr>
              <w:rPr>
                <w:rFonts w:hint="eastAsia" w:ascii="宋体" w:hAnsi="宋体" w:cs="宋体"/>
              </w:rPr>
            </w:pPr>
            <w:r>
              <w:rPr>
                <w:rFonts w:hint="eastAsia" w:ascii="宋体" w:hAnsi="宋体" w:cs="宋体"/>
              </w:rPr>
              <w:t>2.能倾听完整的内容，并能复述出大概的内容。</w:t>
            </w:r>
          </w:p>
          <w:p w14:paraId="16B37F42">
            <w:pPr>
              <w:rPr>
                <w:rFonts w:hint="default" w:ascii="宋体" w:hAnsi="宋体" w:eastAsia="宋体" w:cs="宋体"/>
                <w:lang w:val="en-US" w:eastAsia="zh-CN"/>
              </w:rPr>
            </w:pPr>
            <w:r>
              <w:rPr>
                <w:rFonts w:hint="eastAsia" w:ascii="宋体" w:hAnsi="宋体" w:cs="宋体"/>
              </w:rPr>
              <w:t>3.</w:t>
            </w:r>
            <w:r>
              <w:rPr>
                <w:rFonts w:hint="eastAsia" w:ascii="宋体" w:hAnsi="宋体" w:cs="宋体"/>
                <w:lang w:val="en-US" w:eastAsia="zh-CN"/>
              </w:rPr>
              <w:t>根据听到的内容完成任务卡。</w:t>
            </w:r>
          </w:p>
          <w:p w14:paraId="0CCF5AFA">
            <w:pPr>
              <w:rPr>
                <w:rFonts w:hint="eastAsia" w:ascii="宋体" w:hAnsi="宋体" w:cs="宋体"/>
              </w:rPr>
            </w:pPr>
            <w:r>
              <w:rPr>
                <w:rFonts w:hint="eastAsia" w:ascii="宋体" w:hAnsi="宋体" w:cs="宋体"/>
                <w:lang w:val="en-US" w:eastAsia="zh-CN"/>
              </w:rPr>
              <w:t>4.用绘画的方式将听到的内容记录下来。</w:t>
            </w:r>
          </w:p>
        </w:tc>
        <w:tc>
          <w:tcPr>
            <w:tcW w:w="1994" w:type="dxa"/>
            <w:vMerge w:val="restart"/>
            <w:tcBorders>
              <w:top w:val="single" w:color="auto" w:sz="4" w:space="0"/>
              <w:left w:val="single" w:color="auto" w:sz="4" w:space="0"/>
              <w:right w:val="single" w:color="auto" w:sz="4" w:space="0"/>
            </w:tcBorders>
            <w:noWrap w:val="0"/>
            <w:vAlign w:val="top"/>
          </w:tcPr>
          <w:p w14:paraId="45815F48">
            <w:pPr>
              <w:numPr>
                <w:ilvl w:val="0"/>
                <w:numId w:val="13"/>
              </w:numPr>
              <w:rPr>
                <w:rFonts w:hint="eastAsia" w:ascii="宋体" w:hAnsi="宋体" w:cs="宋体"/>
              </w:rPr>
            </w:pPr>
            <w:r>
              <w:rPr>
                <w:rFonts w:hint="eastAsia" w:ascii="宋体" w:hAnsi="宋体" w:cs="宋体"/>
              </w:rPr>
              <w:t>幼儿在自主阅读的过程中，专注度如何？</w:t>
            </w:r>
          </w:p>
          <w:p w14:paraId="1FCF40B0">
            <w:pPr>
              <w:numPr>
                <w:ilvl w:val="0"/>
                <w:numId w:val="13"/>
              </w:numPr>
              <w:rPr>
                <w:rFonts w:ascii="宋体" w:hAnsi="宋体" w:cs="宋体"/>
              </w:rPr>
            </w:pPr>
            <w:r>
              <w:rPr>
                <w:rFonts w:hint="eastAsia" w:ascii="宋体" w:hAnsi="宋体" w:cs="宋体"/>
              </w:rPr>
              <w:t>听说游戏中，幼儿在进行说明性讲述时，对方是否能理解？目前提供的材料是否支持幼儿来讲述。</w:t>
            </w:r>
          </w:p>
          <w:p w14:paraId="0FF33926">
            <w:pPr>
              <w:numPr>
                <w:ilvl w:val="0"/>
                <w:numId w:val="13"/>
              </w:numPr>
              <w:rPr>
                <w:rFonts w:ascii="宋体" w:hAnsi="宋体" w:cs="宋体"/>
              </w:rPr>
            </w:pPr>
            <w:r>
              <w:rPr>
                <w:rFonts w:hint="eastAsia" w:ascii="宋体" w:hAnsi="宋体" w:cs="宋体"/>
              </w:rPr>
              <w:t>幼儿对于</w:t>
            </w:r>
            <w:r>
              <w:rPr>
                <w:rFonts w:hint="eastAsia" w:ascii="宋体" w:hAnsi="宋体" w:cs="宋体"/>
                <w:lang w:val="en-US" w:eastAsia="zh-CN"/>
              </w:rPr>
              <w:t>光影故事的角色扮演是否能生动展现？</w:t>
            </w:r>
          </w:p>
          <w:p w14:paraId="13C3FDDA">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4.对图书和生活情境中的文字符号感兴趣，知道文字表示一定的意义。</w:t>
            </w:r>
          </w:p>
          <w:p w14:paraId="73378C15">
            <w:pPr>
              <w:numPr>
                <w:ilvl w:val="0"/>
                <w:numId w:val="0"/>
              </w:numPr>
              <w:rPr>
                <w:rFonts w:hint="default" w:ascii="宋体" w:hAnsi="宋体" w:eastAsia="宋体" w:cs="宋体"/>
                <w:lang w:val="en-US" w:eastAsia="zh-CN"/>
              </w:rPr>
            </w:pPr>
            <w:r>
              <w:rPr>
                <w:rFonts w:hint="eastAsia" w:ascii="宋体" w:hAnsi="宋体" w:eastAsia="宋体" w:cs="宋体"/>
                <w:lang w:val="en-US" w:eastAsia="zh-CN"/>
              </w:rPr>
              <w:t>5.对自己及同伴的名字感兴趣，能够在找一找贴一贴的过程中熟悉自己与同伴的名字。</w:t>
            </w:r>
          </w:p>
          <w:p w14:paraId="6275A46D">
            <w:pPr>
              <w:numPr>
                <w:ilvl w:val="0"/>
                <w:numId w:val="0"/>
              </w:numPr>
              <w:rPr>
                <w:rFonts w:ascii="宋体" w:hAnsi="宋体" w:cs="宋体"/>
              </w:rPr>
            </w:pPr>
          </w:p>
        </w:tc>
      </w:tr>
      <w:tr w14:paraId="0399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1412" w:type="dxa"/>
            <w:vMerge w:val="continue"/>
            <w:tcBorders>
              <w:left w:val="single" w:color="auto" w:sz="4" w:space="0"/>
              <w:right w:val="single" w:color="auto" w:sz="4" w:space="0"/>
            </w:tcBorders>
            <w:noWrap w:val="0"/>
            <w:vAlign w:val="center"/>
          </w:tcPr>
          <w:p w14:paraId="0967EC1D">
            <w:pPr>
              <w:rPr>
                <w:rFonts w:hint="eastAsia" w:ascii="宋体" w:hAnsi="宋体"/>
              </w:rPr>
            </w:pPr>
          </w:p>
        </w:tc>
        <w:tc>
          <w:tcPr>
            <w:tcW w:w="2130" w:type="dxa"/>
            <w:tcBorders>
              <w:top w:val="single" w:color="auto" w:sz="4" w:space="0"/>
              <w:left w:val="single" w:color="auto" w:sz="4" w:space="0"/>
              <w:right w:val="single" w:color="auto" w:sz="4" w:space="0"/>
            </w:tcBorders>
            <w:noWrap w:val="0"/>
            <w:vAlign w:val="center"/>
          </w:tcPr>
          <w:p w14:paraId="6FC8CCC1">
            <w:pPr>
              <w:jc w:val="center"/>
              <w:rPr>
                <w:rFonts w:hint="default" w:ascii="宋体" w:hAnsi="宋体" w:cs="宋体"/>
                <w:lang w:val="en-US" w:eastAsia="zh-CN"/>
              </w:rPr>
            </w:pPr>
            <w:r>
              <w:rPr>
                <w:rFonts w:hint="eastAsia" w:ascii="宋体" w:hAnsi="宋体" w:cs="宋体"/>
                <w:lang w:val="en-US" w:eastAsia="zh-CN"/>
              </w:rPr>
              <w:t>光影小剧场</w:t>
            </w:r>
          </w:p>
          <w:p w14:paraId="206FA0BA">
            <w:pPr>
              <w:jc w:val="center"/>
              <w:rPr>
                <w:rFonts w:hint="eastAsia" w:ascii="宋体" w:hAnsi="宋体" w:cs="宋体"/>
                <w:lang w:eastAsia="zh-CN"/>
              </w:rPr>
            </w:pPr>
            <w:r>
              <w:rPr>
                <w:rFonts w:hint="eastAsia" w:ascii="宋体" w:hAnsi="宋体" w:cs="宋体"/>
              </w:rPr>
              <w:t>《</w:t>
            </w:r>
            <w:r>
              <w:rPr>
                <w:rFonts w:hint="eastAsia" w:ascii="宋体" w:hAnsi="宋体" w:cs="宋体"/>
                <w:lang w:val="en-US" w:eastAsia="zh-CN"/>
              </w:rPr>
              <w:t>三借芭蕉扇</w:t>
            </w:r>
            <w:r>
              <w:rPr>
                <w:rFonts w:hint="eastAsia" w:ascii="宋体" w:hAnsi="宋体" w:cs="宋体"/>
              </w:rPr>
              <w:t>》</w:t>
            </w:r>
            <w:r>
              <w:rPr>
                <w:rFonts w:hint="eastAsia" w:ascii="宋体" w:hAnsi="宋体" w:cs="宋体"/>
                <w:lang w:eastAsia="zh-CN"/>
              </w:rPr>
              <w:t>、</w:t>
            </w:r>
          </w:p>
          <w:p w14:paraId="7087F086">
            <w:pPr>
              <w:jc w:val="center"/>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火焰山》</w:t>
            </w:r>
          </w:p>
        </w:tc>
        <w:tc>
          <w:tcPr>
            <w:tcW w:w="2685" w:type="dxa"/>
            <w:tcBorders>
              <w:top w:val="single" w:color="auto" w:sz="4" w:space="0"/>
              <w:left w:val="single" w:color="auto" w:sz="4" w:space="0"/>
              <w:right w:val="single" w:color="auto" w:sz="4" w:space="0"/>
            </w:tcBorders>
            <w:noWrap w:val="0"/>
            <w:vAlign w:val="top"/>
          </w:tcPr>
          <w:p w14:paraId="19D310DF">
            <w:pPr>
              <w:rPr>
                <w:rFonts w:hint="default" w:ascii="宋体" w:hAnsi="宋体" w:eastAsia="宋体" w:cs="宋体"/>
                <w:lang w:val="en-US" w:eastAsia="zh-CN"/>
              </w:rPr>
            </w:pPr>
            <w:r>
              <w:rPr>
                <w:rFonts w:hint="eastAsia" w:ascii="宋体" w:hAnsi="宋体" w:cs="宋体"/>
                <w:lang w:val="en-US" w:eastAsia="zh-CN"/>
              </w:rPr>
              <w:t>材料：光影小舞台、毛毡人物、电筒、</w:t>
            </w:r>
            <w:r>
              <w:rPr>
                <w:rFonts w:hint="eastAsia" w:ascii="宋体" w:hAnsi="宋体" w:eastAsia="宋体" w:cs="宋体"/>
                <w:lang w:val="en-US" w:eastAsia="zh-CN"/>
              </w:rPr>
              <w:t>纸、笔等</w:t>
            </w:r>
          </w:p>
          <w:p w14:paraId="61763FA8">
            <w:pPr>
              <w:rPr>
                <w:rFonts w:hint="default" w:ascii="宋体" w:hAnsi="宋体" w:cs="宋体"/>
                <w:lang w:val="en-US" w:eastAsia="zh-CN"/>
              </w:rPr>
            </w:pPr>
            <w:r>
              <w:rPr>
                <w:rFonts w:hint="eastAsia" w:ascii="宋体" w:hAnsi="宋体" w:eastAsia="宋体" w:cs="宋体"/>
                <w:lang w:val="en-US" w:eastAsia="zh-CN"/>
              </w:rPr>
              <w:t>支持性材料：相关绘本、活动过程性资料的展示、相关的故事视频、音频等</w:t>
            </w:r>
          </w:p>
        </w:tc>
        <w:tc>
          <w:tcPr>
            <w:tcW w:w="3600" w:type="dxa"/>
            <w:tcBorders>
              <w:top w:val="single" w:color="auto" w:sz="4" w:space="0"/>
              <w:left w:val="single" w:color="auto" w:sz="4" w:space="0"/>
              <w:right w:val="single" w:color="auto" w:sz="4" w:space="0"/>
            </w:tcBorders>
            <w:noWrap w:val="0"/>
            <w:vAlign w:val="top"/>
          </w:tcPr>
          <w:p w14:paraId="5E7EDB96">
            <w:pPr>
              <w:numPr>
                <w:ilvl w:val="0"/>
                <w:numId w:val="14"/>
              </w:numPr>
              <w:rPr>
                <w:rFonts w:ascii="宋体" w:hAnsi="宋体" w:cs="宋体"/>
              </w:rPr>
            </w:pPr>
            <w:r>
              <w:rPr>
                <w:rFonts w:hint="eastAsia" w:ascii="宋体" w:hAnsi="宋体" w:cs="宋体"/>
                <w:lang w:val="en-US" w:eastAsia="zh-CN"/>
              </w:rPr>
              <w:t>幼儿能有序、连贯、清楚地讲述一件事情，讲述时能用常见的形容词、同义词等，且语言比较生动。</w:t>
            </w:r>
          </w:p>
        </w:tc>
        <w:tc>
          <w:tcPr>
            <w:tcW w:w="3645" w:type="dxa"/>
            <w:tcBorders>
              <w:top w:val="single" w:color="auto" w:sz="4" w:space="0"/>
              <w:left w:val="single" w:color="auto" w:sz="4" w:space="0"/>
              <w:right w:val="single" w:color="auto" w:sz="4" w:space="0"/>
            </w:tcBorders>
            <w:noWrap w:val="0"/>
            <w:vAlign w:val="top"/>
          </w:tcPr>
          <w:p w14:paraId="3AF2C08A">
            <w:pPr>
              <w:rPr>
                <w:rFonts w:hint="eastAsia" w:ascii="宋体" w:hAnsi="宋体" w:cs="宋体"/>
              </w:rPr>
            </w:pPr>
            <w:r>
              <w:rPr>
                <w:rFonts w:hint="eastAsia" w:ascii="宋体" w:hAnsi="宋体" w:cs="宋体"/>
              </w:rPr>
              <w:t>玩法：</w:t>
            </w:r>
          </w:p>
          <w:p w14:paraId="05443E71">
            <w:pPr>
              <w:rPr>
                <w:rFonts w:ascii="宋体" w:hAnsi="宋体" w:cs="宋体"/>
              </w:rPr>
            </w:pPr>
            <w:r>
              <w:rPr>
                <w:rFonts w:hint="eastAsia" w:ascii="宋体" w:hAnsi="宋体" w:cs="宋体"/>
              </w:rPr>
              <w:t>合作或者自主的进行图片内容的阅读，并能结合自己的实际进行绘画表征记录。</w:t>
            </w:r>
          </w:p>
        </w:tc>
        <w:tc>
          <w:tcPr>
            <w:tcW w:w="1994" w:type="dxa"/>
            <w:vMerge w:val="continue"/>
            <w:tcBorders>
              <w:left w:val="single" w:color="auto" w:sz="4" w:space="0"/>
              <w:right w:val="single" w:color="auto" w:sz="4" w:space="0"/>
            </w:tcBorders>
            <w:noWrap w:val="0"/>
            <w:vAlign w:val="top"/>
          </w:tcPr>
          <w:p w14:paraId="06F62BE3">
            <w:pPr>
              <w:rPr>
                <w:rFonts w:hint="eastAsia" w:ascii="宋体" w:hAnsi="宋体" w:cs="宋体"/>
              </w:rPr>
            </w:pPr>
          </w:p>
        </w:tc>
      </w:tr>
      <w:tr w14:paraId="40B7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1412" w:type="dxa"/>
            <w:vMerge w:val="continue"/>
            <w:tcBorders>
              <w:left w:val="single" w:color="auto" w:sz="4" w:space="0"/>
              <w:right w:val="single" w:color="auto" w:sz="4" w:space="0"/>
            </w:tcBorders>
            <w:noWrap w:val="0"/>
            <w:vAlign w:val="center"/>
          </w:tcPr>
          <w:p w14:paraId="3A10A8EA">
            <w:pPr>
              <w:rPr>
                <w:rFonts w:hint="eastAsia" w:ascii="宋体" w:hAnsi="宋体"/>
              </w:rPr>
            </w:pPr>
          </w:p>
        </w:tc>
        <w:tc>
          <w:tcPr>
            <w:tcW w:w="2130" w:type="dxa"/>
            <w:tcBorders>
              <w:top w:val="single" w:color="auto" w:sz="4" w:space="0"/>
              <w:left w:val="single" w:color="auto" w:sz="4" w:space="0"/>
              <w:right w:val="single" w:color="auto" w:sz="4" w:space="0"/>
            </w:tcBorders>
            <w:noWrap w:val="0"/>
            <w:vAlign w:val="center"/>
          </w:tcPr>
          <w:p w14:paraId="50F21065">
            <w:pPr>
              <w:jc w:val="center"/>
              <w:rPr>
                <w:rFonts w:hint="default"/>
                <w:sz w:val="24"/>
                <w:szCs w:val="24"/>
                <w:vertAlign w:val="baseline"/>
                <w:lang w:val="en-US" w:eastAsia="zh-CN"/>
              </w:rPr>
            </w:pPr>
            <w:r>
              <w:rPr>
                <w:rFonts w:hint="eastAsia"/>
                <w:sz w:val="24"/>
                <w:szCs w:val="24"/>
                <w:vertAlign w:val="baseline"/>
                <w:lang w:val="en-US" w:eastAsia="zh-CN"/>
              </w:rPr>
              <w:t>书写区：诗歌创作</w:t>
            </w:r>
          </w:p>
          <w:p w14:paraId="4359F91A">
            <w:pPr>
              <w:jc w:val="center"/>
              <w:rPr>
                <w:rFonts w:hint="eastAsia" w:ascii="宋体" w:hAnsi="宋体" w:cs="宋体"/>
                <w:lang w:eastAsia="zh-CN"/>
              </w:rPr>
            </w:pPr>
            <w:r>
              <w:rPr>
                <w:rFonts w:hint="eastAsia"/>
                <w:sz w:val="24"/>
                <w:szCs w:val="24"/>
                <w:vertAlign w:val="baseline"/>
                <w:lang w:val="en-US" w:eastAsia="zh-CN"/>
              </w:rPr>
              <w:t>《秋天的诗》</w:t>
            </w:r>
          </w:p>
        </w:tc>
        <w:tc>
          <w:tcPr>
            <w:tcW w:w="2685" w:type="dxa"/>
            <w:tcBorders>
              <w:top w:val="single" w:color="auto" w:sz="4" w:space="0"/>
              <w:left w:val="single" w:color="auto" w:sz="4" w:space="0"/>
              <w:right w:val="single" w:color="auto" w:sz="4" w:space="0"/>
            </w:tcBorders>
            <w:noWrap w:val="0"/>
            <w:vAlign w:val="top"/>
          </w:tcPr>
          <w:p w14:paraId="4B77D74B">
            <w:pPr>
              <w:rPr>
                <w:rFonts w:hint="default" w:ascii="宋体" w:hAnsi="宋体" w:eastAsia="宋体" w:cs="宋体"/>
                <w:lang w:val="en-US" w:eastAsia="zh-CN"/>
              </w:rPr>
            </w:pPr>
            <w:r>
              <w:rPr>
                <w:rFonts w:hint="eastAsia" w:ascii="宋体" w:hAnsi="宋体" w:eastAsia="宋体" w:cs="宋体"/>
                <w:lang w:val="en-US" w:eastAsia="zh-CN"/>
              </w:rPr>
              <w:t>材料：纸、笔等</w:t>
            </w:r>
          </w:p>
          <w:p w14:paraId="6EABA658">
            <w:pPr>
              <w:rPr>
                <w:rFonts w:hint="default" w:ascii="宋体" w:hAnsi="宋体" w:eastAsia="宋体" w:cs="宋体"/>
                <w:lang w:val="en-US" w:eastAsia="zh-CN"/>
              </w:rPr>
            </w:pPr>
            <w:r>
              <w:rPr>
                <w:rFonts w:hint="eastAsia" w:ascii="宋体" w:hAnsi="宋体" w:eastAsia="宋体" w:cs="宋体"/>
                <w:lang w:val="en-US" w:eastAsia="zh-CN"/>
              </w:rPr>
              <w:t>支持性材料：诗歌的特点、诗歌朗诵的注意事项的支持性墙面。</w:t>
            </w:r>
          </w:p>
        </w:tc>
        <w:tc>
          <w:tcPr>
            <w:tcW w:w="3600" w:type="dxa"/>
            <w:tcBorders>
              <w:top w:val="single" w:color="auto" w:sz="4" w:space="0"/>
              <w:left w:val="single" w:color="auto" w:sz="4" w:space="0"/>
              <w:right w:val="single" w:color="auto" w:sz="4" w:space="0"/>
            </w:tcBorders>
            <w:noWrap w:val="0"/>
            <w:vAlign w:val="top"/>
          </w:tcPr>
          <w:p w14:paraId="75226EDA">
            <w:pPr>
              <w:numPr>
                <w:ilvl w:val="0"/>
                <w:numId w:val="15"/>
              </w:numPr>
              <w:rPr>
                <w:rFonts w:hint="default" w:ascii="宋体" w:hAnsi="宋体" w:cs="宋体"/>
                <w:lang w:val="en-US"/>
              </w:rPr>
            </w:pPr>
            <w:r>
              <w:rPr>
                <w:rFonts w:hint="eastAsia" w:ascii="宋体" w:hAnsi="宋体" w:cs="宋体"/>
                <w:lang w:val="en-US" w:eastAsia="zh-CN"/>
              </w:rPr>
              <w:t>幼儿会能够围绕秋天创作简单的诗歌。</w:t>
            </w:r>
          </w:p>
          <w:p w14:paraId="1A4ACB18">
            <w:pPr>
              <w:numPr>
                <w:ilvl w:val="0"/>
                <w:numId w:val="15"/>
              </w:numPr>
              <w:rPr>
                <w:rFonts w:hint="eastAsia" w:ascii="宋体" w:hAnsi="宋体" w:cs="宋体"/>
              </w:rPr>
            </w:pPr>
            <w:r>
              <w:rPr>
                <w:rFonts w:hint="eastAsia" w:ascii="宋体" w:hAnsi="宋体" w:cs="宋体"/>
                <w:lang w:val="en-US" w:eastAsia="zh-CN"/>
              </w:rPr>
              <w:t>幼儿能有感情的朗诵自己、同伴创作的诗歌。</w:t>
            </w:r>
          </w:p>
          <w:p w14:paraId="13FB9F86">
            <w:pPr>
              <w:numPr>
                <w:ilvl w:val="0"/>
                <w:numId w:val="0"/>
              </w:numPr>
              <w:rPr>
                <w:rFonts w:hint="default" w:ascii="宋体" w:hAnsi="宋体" w:cs="宋体"/>
                <w:lang w:val="en-US" w:eastAsia="zh-CN"/>
              </w:rPr>
            </w:pPr>
            <w:r>
              <w:rPr>
                <w:rFonts w:hint="eastAsia" w:ascii="宋体" w:hAnsi="宋体" w:cs="宋体"/>
                <w:lang w:val="en-US" w:eastAsia="zh-CN"/>
              </w:rPr>
              <w:t>3.幼儿能够认真倾听其他小朋友浪速诗歌。</w:t>
            </w:r>
          </w:p>
        </w:tc>
        <w:tc>
          <w:tcPr>
            <w:tcW w:w="3645" w:type="dxa"/>
            <w:tcBorders>
              <w:top w:val="single" w:color="auto" w:sz="4" w:space="0"/>
              <w:left w:val="single" w:color="auto" w:sz="4" w:space="0"/>
              <w:right w:val="single" w:color="auto" w:sz="4" w:space="0"/>
            </w:tcBorders>
            <w:noWrap w:val="0"/>
            <w:vAlign w:val="top"/>
          </w:tcPr>
          <w:p w14:paraId="7EBAB688">
            <w:pPr>
              <w:rPr>
                <w:rFonts w:hint="eastAsia" w:ascii="宋体" w:hAnsi="宋体" w:cs="宋体"/>
              </w:rPr>
            </w:pPr>
            <w:r>
              <w:rPr>
                <w:rFonts w:hint="eastAsia" w:ascii="宋体" w:hAnsi="宋体" w:cs="宋体"/>
              </w:rPr>
              <w:t>玩法：</w:t>
            </w:r>
          </w:p>
          <w:p w14:paraId="66168591">
            <w:pPr>
              <w:rPr>
                <w:rFonts w:hint="default" w:ascii="宋体" w:hAnsi="宋体" w:eastAsia="宋体" w:cs="宋体"/>
                <w:lang w:val="en-US" w:eastAsia="zh-CN"/>
              </w:rPr>
            </w:pPr>
            <w:r>
              <w:rPr>
                <w:rFonts w:hint="eastAsia" w:ascii="宋体" w:hAnsi="宋体" w:cs="宋体"/>
                <w:lang w:val="en-US" w:eastAsia="zh-CN"/>
              </w:rPr>
              <w:t>一个或多个小朋友能够围绕秋天的话题创作简单的诗歌并能朗诵。</w:t>
            </w:r>
          </w:p>
        </w:tc>
        <w:tc>
          <w:tcPr>
            <w:tcW w:w="1994" w:type="dxa"/>
            <w:vMerge w:val="continue"/>
            <w:tcBorders>
              <w:left w:val="single" w:color="auto" w:sz="4" w:space="0"/>
              <w:right w:val="single" w:color="auto" w:sz="4" w:space="0"/>
            </w:tcBorders>
            <w:noWrap w:val="0"/>
            <w:vAlign w:val="top"/>
          </w:tcPr>
          <w:p w14:paraId="5FB90CFB">
            <w:pPr>
              <w:rPr>
                <w:rFonts w:hint="eastAsia" w:ascii="宋体" w:hAnsi="宋体" w:cs="宋体"/>
              </w:rPr>
            </w:pPr>
          </w:p>
        </w:tc>
      </w:tr>
      <w:tr w14:paraId="4B8F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412" w:type="dxa"/>
            <w:vMerge w:val="continue"/>
            <w:tcBorders>
              <w:left w:val="single" w:color="auto" w:sz="4" w:space="0"/>
              <w:right w:val="single" w:color="auto" w:sz="4" w:space="0"/>
            </w:tcBorders>
            <w:noWrap w:val="0"/>
            <w:vAlign w:val="center"/>
          </w:tcPr>
          <w:p w14:paraId="22F37CC7">
            <w:pPr>
              <w:rPr>
                <w:rFonts w:hint="eastAsia" w:ascii="宋体" w:hAnsi="宋体"/>
              </w:rPr>
            </w:pPr>
          </w:p>
        </w:tc>
        <w:tc>
          <w:tcPr>
            <w:tcW w:w="2130" w:type="dxa"/>
            <w:tcBorders>
              <w:top w:val="single" w:color="auto" w:sz="4" w:space="0"/>
              <w:left w:val="single" w:color="auto" w:sz="4" w:space="0"/>
              <w:right w:val="single" w:color="auto" w:sz="4" w:space="0"/>
            </w:tcBorders>
            <w:noWrap w:val="0"/>
            <w:vAlign w:val="center"/>
          </w:tcPr>
          <w:p w14:paraId="222E5566">
            <w:pPr>
              <w:jc w:val="center"/>
              <w:rPr>
                <w:rFonts w:hint="default" w:ascii="宋体" w:hAnsi="宋体" w:eastAsia="宋体" w:cs="宋体"/>
                <w:lang w:val="en-US" w:eastAsia="zh-CN"/>
              </w:rPr>
            </w:pPr>
            <w:r>
              <w:rPr>
                <w:rFonts w:hint="eastAsia" w:ascii="宋体" w:hAnsi="宋体" w:cs="宋体"/>
                <w:lang w:val="en-US" w:eastAsia="zh-CN"/>
              </w:rPr>
              <w:t>话题讨论</w:t>
            </w:r>
            <w:r>
              <w:rPr>
                <w:rFonts w:hint="eastAsia" w:ascii="宋体" w:hAnsi="宋体" w:cs="宋体"/>
                <w:lang w:eastAsia="zh-CN"/>
              </w:rPr>
              <w:t>：</w:t>
            </w:r>
            <w:r>
              <w:rPr>
                <w:rFonts w:hint="eastAsia" w:ascii="宋体" w:hAnsi="宋体" w:cs="宋体"/>
                <w:lang w:val="en-US" w:eastAsia="zh-CN"/>
              </w:rPr>
              <w:t>你觉得什么是自私？自私一定是错的吗？</w:t>
            </w:r>
          </w:p>
          <w:p w14:paraId="018B5719">
            <w:pPr>
              <w:jc w:val="center"/>
              <w:rPr>
                <w:rFonts w:ascii="宋体" w:hAnsi="宋体" w:cs="宋体"/>
              </w:rPr>
            </w:pPr>
          </w:p>
        </w:tc>
        <w:tc>
          <w:tcPr>
            <w:tcW w:w="2685" w:type="dxa"/>
            <w:tcBorders>
              <w:top w:val="single" w:color="auto" w:sz="4" w:space="0"/>
              <w:left w:val="single" w:color="auto" w:sz="4" w:space="0"/>
              <w:right w:val="single" w:color="auto" w:sz="4" w:space="0"/>
            </w:tcBorders>
            <w:noWrap w:val="0"/>
            <w:vAlign w:val="top"/>
          </w:tcPr>
          <w:p w14:paraId="4C3F10F7">
            <w:pPr>
              <w:rPr>
                <w:rFonts w:hint="eastAsia" w:ascii="宋体" w:hAnsi="宋体"/>
              </w:rPr>
            </w:pPr>
            <w:r>
              <w:rPr>
                <w:rStyle w:val="16"/>
                <w:rFonts w:hint="eastAsia" w:ascii="宋体" w:hAnsi="宋体"/>
                <w:szCs w:val="21"/>
                <w:lang w:eastAsia="zh-Hans"/>
              </w:rPr>
              <w:t>①</w:t>
            </w:r>
            <w:r>
              <w:rPr>
                <w:rStyle w:val="16"/>
                <w:rFonts w:hint="eastAsia" w:ascii="宋体" w:hAnsi="宋体"/>
                <w:szCs w:val="21"/>
              </w:rPr>
              <w:t>材料：</w:t>
            </w:r>
          </w:p>
          <w:p w14:paraId="573D3969">
            <w:pPr>
              <w:rPr>
                <w:rFonts w:hint="eastAsia" w:ascii="宋体" w:hAnsi="宋体" w:cs="宋体"/>
                <w:lang w:val="en-US" w:eastAsia="zh-CN"/>
              </w:rPr>
            </w:pPr>
            <w:r>
              <w:rPr>
                <w:rFonts w:hint="eastAsia" w:ascii="宋体" w:hAnsi="宋体" w:cs="宋体"/>
                <w:lang w:val="en-US" w:eastAsia="zh-CN"/>
              </w:rPr>
              <w:t>纸、笔</w:t>
            </w:r>
          </w:p>
          <w:p w14:paraId="1E2E8426">
            <w:pPr>
              <w:rPr>
                <w:rStyle w:val="16"/>
                <w:rFonts w:hint="eastAsia" w:ascii="宋体" w:hAnsi="宋体"/>
                <w:szCs w:val="21"/>
              </w:rPr>
            </w:pPr>
            <w:r>
              <w:rPr>
                <w:rStyle w:val="16"/>
                <w:rFonts w:hint="eastAsia" w:ascii="宋体" w:hAnsi="宋体"/>
                <w:szCs w:val="21"/>
              </w:rPr>
              <w:t>②支持性环境：</w:t>
            </w:r>
          </w:p>
          <w:p w14:paraId="531E2BBC">
            <w:pPr>
              <w:rPr>
                <w:rStyle w:val="16"/>
                <w:rFonts w:hint="default" w:ascii="宋体" w:hAnsi="宋体"/>
                <w:szCs w:val="21"/>
                <w:lang w:val="en-US"/>
              </w:rPr>
            </w:pPr>
            <w:r>
              <w:rPr>
                <w:rStyle w:val="16"/>
                <w:rFonts w:hint="eastAsia" w:ascii="宋体" w:hAnsi="宋体"/>
                <w:szCs w:val="21"/>
                <w:lang w:val="en-US"/>
              </w:rPr>
              <w:t>绘本《爱心树》</w:t>
            </w:r>
          </w:p>
          <w:p w14:paraId="20DD167D">
            <w:pPr>
              <w:rPr>
                <w:rFonts w:ascii="宋体" w:hAnsi="宋体" w:cs="宋体"/>
              </w:rPr>
            </w:pPr>
          </w:p>
        </w:tc>
        <w:tc>
          <w:tcPr>
            <w:tcW w:w="3600" w:type="dxa"/>
            <w:tcBorders>
              <w:top w:val="single" w:color="auto" w:sz="4" w:space="0"/>
              <w:left w:val="single" w:color="auto" w:sz="4" w:space="0"/>
              <w:right w:val="single" w:color="auto" w:sz="4" w:space="0"/>
            </w:tcBorders>
            <w:noWrap w:val="0"/>
            <w:vAlign w:val="top"/>
          </w:tcPr>
          <w:p w14:paraId="4ECD6F65">
            <w:pPr>
              <w:numPr>
                <w:ilvl w:val="0"/>
                <w:numId w:val="0"/>
              </w:numPr>
              <w:rPr>
                <w:rFonts w:hint="default" w:ascii="宋体" w:hAnsi="宋体" w:cs="宋体"/>
                <w:lang w:val="en-US"/>
              </w:rPr>
            </w:pPr>
            <w:r>
              <w:rPr>
                <w:rFonts w:hint="eastAsia" w:ascii="宋体" w:hAnsi="宋体" w:cs="宋体"/>
                <w:lang w:val="en-US" w:eastAsia="zh-CN"/>
              </w:rPr>
              <w:t>1.幼儿会能够围绕话题自由表达自己的想法。</w:t>
            </w:r>
          </w:p>
          <w:p w14:paraId="3216BE81">
            <w:pPr>
              <w:numPr>
                <w:ilvl w:val="0"/>
                <w:numId w:val="0"/>
              </w:numPr>
              <w:rPr>
                <w:rFonts w:hint="eastAsia" w:ascii="宋体" w:hAnsi="宋体" w:cs="宋体"/>
              </w:rPr>
            </w:pPr>
            <w:r>
              <w:rPr>
                <w:rFonts w:hint="eastAsia" w:ascii="宋体" w:hAnsi="宋体" w:cs="宋体"/>
                <w:lang w:val="en-US" w:eastAsia="zh-CN"/>
              </w:rPr>
              <w:t>2.幼儿能够认真倾听其他小朋友的观点，并能接受同伴的想法。</w:t>
            </w:r>
          </w:p>
        </w:tc>
        <w:tc>
          <w:tcPr>
            <w:tcW w:w="3645" w:type="dxa"/>
            <w:tcBorders>
              <w:top w:val="single" w:color="auto" w:sz="4" w:space="0"/>
              <w:left w:val="single" w:color="auto" w:sz="4" w:space="0"/>
              <w:right w:val="single" w:color="auto" w:sz="4" w:space="0"/>
            </w:tcBorders>
            <w:noWrap w:val="0"/>
            <w:vAlign w:val="top"/>
          </w:tcPr>
          <w:p w14:paraId="562ABD3B">
            <w:pPr>
              <w:rPr>
                <w:rFonts w:hint="default" w:ascii="宋体" w:hAnsi="宋体" w:eastAsia="宋体" w:cs="宋体"/>
                <w:lang w:val="en-US" w:eastAsia="zh-CN"/>
              </w:rPr>
            </w:pPr>
            <w:r>
              <w:rPr>
                <w:rFonts w:hint="eastAsia" w:ascii="宋体" w:hAnsi="宋体" w:eastAsia="宋体" w:cs="宋体"/>
                <w:lang w:val="en-US" w:eastAsia="zh-CN"/>
              </w:rPr>
              <w:t>玩法：幼儿通过阅读《爱心树》的内容，对”自私“这个话题表述自己的想法。</w:t>
            </w:r>
          </w:p>
        </w:tc>
        <w:tc>
          <w:tcPr>
            <w:tcW w:w="1994" w:type="dxa"/>
            <w:vMerge w:val="continue"/>
            <w:tcBorders>
              <w:left w:val="single" w:color="auto" w:sz="4" w:space="0"/>
              <w:right w:val="single" w:color="auto" w:sz="4" w:space="0"/>
            </w:tcBorders>
            <w:noWrap w:val="0"/>
            <w:vAlign w:val="top"/>
          </w:tcPr>
          <w:p w14:paraId="11C2DA21">
            <w:pPr>
              <w:rPr>
                <w:rFonts w:ascii="宋体" w:hAnsi="宋体" w:cs="宋体"/>
              </w:rPr>
            </w:pPr>
          </w:p>
        </w:tc>
      </w:tr>
      <w:tr w14:paraId="2A60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2" w:type="dxa"/>
            <w:vMerge w:val="restart"/>
            <w:tcBorders>
              <w:left w:val="single" w:color="auto" w:sz="4" w:space="0"/>
              <w:right w:val="single" w:color="auto" w:sz="4" w:space="0"/>
            </w:tcBorders>
            <w:noWrap w:val="0"/>
            <w:vAlign w:val="center"/>
          </w:tcPr>
          <w:p w14:paraId="4192B675">
            <w:pPr>
              <w:jc w:val="center"/>
              <w:rPr>
                <w:rFonts w:hint="eastAsia" w:ascii="宋体" w:hAnsi="宋体" w:cs="宋体"/>
              </w:rPr>
            </w:pPr>
          </w:p>
          <w:p w14:paraId="0F27F211">
            <w:pPr>
              <w:jc w:val="center"/>
              <w:rPr>
                <w:rFonts w:hint="eastAsia" w:ascii="宋体" w:hAnsi="宋体" w:cs="宋体"/>
              </w:rPr>
            </w:pPr>
          </w:p>
          <w:p w14:paraId="0A774812">
            <w:pPr>
              <w:jc w:val="center"/>
              <w:rPr>
                <w:rFonts w:hint="eastAsia" w:ascii="宋体" w:hAnsi="宋体" w:cs="宋体"/>
              </w:rPr>
            </w:pPr>
          </w:p>
          <w:p w14:paraId="25335E4C">
            <w:pPr>
              <w:jc w:val="center"/>
              <w:rPr>
                <w:rFonts w:hint="eastAsia" w:ascii="宋体" w:hAnsi="宋体" w:cs="宋体"/>
              </w:rPr>
            </w:pPr>
          </w:p>
          <w:p w14:paraId="5E3FACB2">
            <w:pPr>
              <w:jc w:val="center"/>
              <w:rPr>
                <w:rFonts w:hint="eastAsia" w:ascii="宋体" w:hAnsi="宋体" w:cs="宋体"/>
                <w:b/>
                <w:bCs/>
              </w:rPr>
            </w:pPr>
            <w:r>
              <w:rPr>
                <w:rFonts w:hint="eastAsia" w:ascii="宋体" w:hAnsi="宋体" w:cs="宋体"/>
                <w:b/>
                <w:bCs/>
              </w:rPr>
              <w:t>益</w:t>
            </w:r>
          </w:p>
          <w:p w14:paraId="3461B7B2">
            <w:pPr>
              <w:jc w:val="center"/>
              <w:rPr>
                <w:rFonts w:hint="eastAsia" w:ascii="宋体" w:hAnsi="宋体" w:cs="宋体"/>
                <w:b/>
                <w:bCs/>
              </w:rPr>
            </w:pPr>
            <w:r>
              <w:rPr>
                <w:rFonts w:hint="eastAsia" w:ascii="宋体" w:hAnsi="宋体" w:cs="宋体"/>
                <w:b/>
                <w:bCs/>
              </w:rPr>
              <w:t>智</w:t>
            </w:r>
          </w:p>
          <w:p w14:paraId="4625672D">
            <w:pPr>
              <w:jc w:val="center"/>
              <w:rPr>
                <w:rFonts w:hint="eastAsia" w:ascii="宋体" w:hAnsi="宋体" w:cs="宋体"/>
              </w:rPr>
            </w:pPr>
            <w:r>
              <w:rPr>
                <w:rFonts w:hint="eastAsia" w:ascii="宋体" w:hAnsi="宋体" w:cs="宋体"/>
                <w:b/>
                <w:bCs/>
              </w:rPr>
              <w:t>区</w:t>
            </w:r>
          </w:p>
        </w:tc>
        <w:tc>
          <w:tcPr>
            <w:tcW w:w="2130" w:type="dxa"/>
            <w:tcBorders>
              <w:top w:val="single" w:color="auto" w:sz="4" w:space="0"/>
              <w:left w:val="single" w:color="auto" w:sz="4" w:space="0"/>
              <w:right w:val="single" w:color="auto" w:sz="4" w:space="0"/>
            </w:tcBorders>
            <w:noWrap w:val="0"/>
            <w:vAlign w:val="center"/>
          </w:tcPr>
          <w:p w14:paraId="763C3F15">
            <w:pPr>
              <w:jc w:val="center"/>
              <w:rPr>
                <w:rFonts w:hint="eastAsia" w:ascii="宋体" w:hAnsi="宋体" w:cs="宋体"/>
              </w:rPr>
            </w:pPr>
          </w:p>
          <w:p w14:paraId="293617B5">
            <w:pPr>
              <w:jc w:val="center"/>
              <w:rPr>
                <w:rFonts w:hint="eastAsia"/>
                <w:sz w:val="24"/>
                <w:szCs w:val="24"/>
                <w:vertAlign w:val="baseline"/>
                <w:lang w:val="en-US" w:eastAsia="zh-CN"/>
              </w:rPr>
            </w:pPr>
            <w:r>
              <w:rPr>
                <w:rFonts w:hint="eastAsia"/>
                <w:sz w:val="24"/>
                <w:szCs w:val="24"/>
                <w:vertAlign w:val="baseline"/>
                <w:lang w:val="en-US" w:eastAsia="zh-CN"/>
              </w:rPr>
              <w:t>数与运算</w:t>
            </w:r>
          </w:p>
          <w:p w14:paraId="4D020D2F">
            <w:pPr>
              <w:jc w:val="center"/>
              <w:rPr>
                <w:rFonts w:hint="default"/>
                <w:sz w:val="24"/>
                <w:szCs w:val="24"/>
                <w:vertAlign w:val="baseline"/>
                <w:lang w:val="en-US" w:eastAsia="zh-CN"/>
              </w:rPr>
            </w:pPr>
            <w:r>
              <w:rPr>
                <w:rFonts w:hint="eastAsia"/>
                <w:sz w:val="24"/>
                <w:szCs w:val="24"/>
                <w:vertAlign w:val="baseline"/>
                <w:lang w:val="en-US" w:eastAsia="zh-CN"/>
              </w:rPr>
              <w:t>《数玉米》</w:t>
            </w:r>
          </w:p>
        </w:tc>
        <w:tc>
          <w:tcPr>
            <w:tcW w:w="2685" w:type="dxa"/>
            <w:tcBorders>
              <w:top w:val="single" w:color="auto" w:sz="4" w:space="0"/>
              <w:left w:val="single" w:color="auto" w:sz="4" w:space="0"/>
              <w:right w:val="single" w:color="auto" w:sz="4" w:space="0"/>
            </w:tcBorders>
            <w:noWrap w:val="0"/>
            <w:vAlign w:val="top"/>
          </w:tcPr>
          <w:p w14:paraId="685648E3">
            <w:pPr>
              <w:rPr>
                <w:rFonts w:hint="eastAsia" w:ascii="宋体" w:hAnsi="宋体"/>
              </w:rPr>
            </w:pPr>
            <w:r>
              <w:rPr>
                <w:rStyle w:val="16"/>
                <w:rFonts w:hint="eastAsia" w:ascii="宋体" w:hAnsi="宋体"/>
                <w:szCs w:val="21"/>
                <w:lang w:eastAsia="zh-Hans"/>
              </w:rPr>
              <w:t>①</w:t>
            </w:r>
            <w:r>
              <w:rPr>
                <w:rStyle w:val="16"/>
                <w:rFonts w:hint="eastAsia" w:ascii="宋体" w:hAnsi="宋体"/>
                <w:szCs w:val="21"/>
              </w:rPr>
              <w:t>材料：</w:t>
            </w:r>
          </w:p>
          <w:p w14:paraId="3B23293D">
            <w:pPr>
              <w:rPr>
                <w:rFonts w:ascii="宋体" w:hAnsi="宋体" w:cs="宋体"/>
              </w:rPr>
            </w:pPr>
            <w:r>
              <w:rPr>
                <w:rFonts w:hint="eastAsia" w:ascii="宋体" w:hAnsi="宋体" w:eastAsia="宋体" w:cs="宋体"/>
                <w:sz w:val="21"/>
                <w:szCs w:val="21"/>
                <w:vertAlign w:val="baseline"/>
                <w:lang w:val="en-US" w:eastAsia="zh-CN"/>
              </w:rPr>
              <w:t>玉米、笔、记录表1-100的数字表等</w:t>
            </w:r>
          </w:p>
        </w:tc>
        <w:tc>
          <w:tcPr>
            <w:tcW w:w="3600" w:type="dxa"/>
            <w:tcBorders>
              <w:top w:val="single" w:color="auto" w:sz="4" w:space="0"/>
              <w:left w:val="single" w:color="auto" w:sz="4" w:space="0"/>
              <w:right w:val="single" w:color="auto" w:sz="4" w:space="0"/>
            </w:tcBorders>
            <w:noWrap w:val="0"/>
            <w:vAlign w:val="top"/>
          </w:tcPr>
          <w:p w14:paraId="5341DF3C">
            <w:pPr>
              <w:numPr>
                <w:ilvl w:val="0"/>
                <w:numId w:val="16"/>
              </w:numPr>
              <w:rPr>
                <w:rFonts w:hint="eastAsia" w:ascii="宋体" w:hAnsi="宋体" w:cs="宋体"/>
                <w:lang w:val="en-US" w:eastAsia="zh-CN"/>
              </w:rPr>
            </w:pPr>
            <w:r>
              <w:rPr>
                <w:rFonts w:hint="eastAsia" w:ascii="宋体" w:hAnsi="宋体" w:cs="宋体"/>
                <w:lang w:val="en-US" w:eastAsia="zh-CN"/>
              </w:rPr>
              <w:t>幼儿熟悉100以内的唱数。</w:t>
            </w:r>
          </w:p>
          <w:p w14:paraId="25820299">
            <w:pPr>
              <w:numPr>
                <w:ilvl w:val="0"/>
                <w:numId w:val="16"/>
              </w:numPr>
              <w:rPr>
                <w:rFonts w:hint="default" w:ascii="宋体" w:hAnsi="宋体" w:cs="宋体"/>
                <w:lang w:val="en-US" w:eastAsia="zh-CN"/>
              </w:rPr>
            </w:pPr>
            <w:r>
              <w:rPr>
                <w:rFonts w:hint="eastAsia" w:ascii="宋体" w:hAnsi="宋体" w:cs="宋体"/>
                <w:lang w:val="en-US" w:eastAsia="zh-CN"/>
              </w:rPr>
              <w:t>幼儿能用自己的方法围圈数，并记录总数。</w:t>
            </w:r>
          </w:p>
          <w:p w14:paraId="3C13FC14">
            <w:pPr>
              <w:numPr>
                <w:ilvl w:val="0"/>
                <w:numId w:val="16"/>
              </w:numPr>
              <w:rPr>
                <w:rFonts w:hint="default" w:ascii="宋体" w:hAnsi="宋体" w:cs="宋体"/>
                <w:lang w:val="en-US" w:eastAsia="zh-CN"/>
              </w:rPr>
            </w:pPr>
            <w:r>
              <w:rPr>
                <w:rFonts w:hint="eastAsia" w:ascii="宋体" w:hAnsi="宋体" w:cs="宋体"/>
                <w:lang w:val="en-US" w:eastAsia="zh-CN"/>
              </w:rPr>
              <w:t>幼儿能同观察发现玉米粒排列的规律。</w:t>
            </w:r>
          </w:p>
        </w:tc>
        <w:tc>
          <w:tcPr>
            <w:tcW w:w="3645" w:type="dxa"/>
            <w:tcBorders>
              <w:top w:val="single" w:color="auto" w:sz="4" w:space="0"/>
              <w:left w:val="single" w:color="auto" w:sz="4" w:space="0"/>
              <w:right w:val="single" w:color="auto" w:sz="4" w:space="0"/>
            </w:tcBorders>
            <w:noWrap w:val="0"/>
            <w:vAlign w:val="top"/>
          </w:tcPr>
          <w:p w14:paraId="3B10CF82">
            <w:pPr>
              <w:rPr>
                <w:rFonts w:hint="eastAsia" w:ascii="宋体" w:hAnsi="宋体" w:cs="宋体"/>
              </w:rPr>
            </w:pPr>
            <w:r>
              <w:rPr>
                <w:rFonts w:hint="eastAsia" w:ascii="宋体" w:hAnsi="宋体" w:cs="宋体"/>
              </w:rPr>
              <w:t>玩法：</w:t>
            </w:r>
          </w:p>
          <w:p w14:paraId="47FFA422">
            <w:pPr>
              <w:rPr>
                <w:rFonts w:hint="default" w:ascii="宋体" w:hAnsi="宋体" w:cs="宋体"/>
                <w:lang w:val="en-US"/>
              </w:rPr>
            </w:pPr>
            <w:r>
              <w:rPr>
                <w:rFonts w:hint="eastAsia" w:ascii="宋体" w:hAnsi="宋体" w:eastAsia="宋体" w:cs="宋体"/>
                <w:sz w:val="21"/>
                <w:szCs w:val="21"/>
                <w:vertAlign w:val="baseline"/>
                <w:lang w:val="en-US" w:eastAsia="zh-CN"/>
              </w:rPr>
              <w:t>幼儿自由探索玉米排列的规律，并尝试用多种方式数玉米。</w:t>
            </w:r>
          </w:p>
        </w:tc>
        <w:tc>
          <w:tcPr>
            <w:tcW w:w="1994" w:type="dxa"/>
            <w:vMerge w:val="restart"/>
            <w:tcBorders>
              <w:top w:val="single" w:color="auto" w:sz="4" w:space="0"/>
              <w:left w:val="single" w:color="auto" w:sz="4" w:space="0"/>
              <w:right w:val="single" w:color="auto" w:sz="4" w:space="0"/>
            </w:tcBorders>
            <w:noWrap w:val="0"/>
            <w:vAlign w:val="top"/>
          </w:tcPr>
          <w:p w14:paraId="0803484C">
            <w:pPr>
              <w:numPr>
                <w:ilvl w:val="0"/>
                <w:numId w:val="17"/>
              </w:numPr>
              <w:rPr>
                <w:rFonts w:ascii="宋体" w:hAnsi="宋体" w:cs="宋体"/>
              </w:rPr>
            </w:pPr>
            <w:r>
              <w:rPr>
                <w:rFonts w:hint="eastAsia" w:ascii="宋体" w:hAnsi="宋体" w:cs="宋体"/>
              </w:rPr>
              <w:t>幼儿</w:t>
            </w:r>
            <w:r>
              <w:rPr>
                <w:rFonts w:hint="eastAsia" w:ascii="宋体" w:hAnsi="宋体" w:cs="宋体"/>
                <w:lang w:val="en-US" w:eastAsia="zh-CN"/>
              </w:rPr>
              <w:t>是否能掌握百数表的多种玩法。</w:t>
            </w:r>
          </w:p>
          <w:p w14:paraId="14B5DF8B">
            <w:pPr>
              <w:widowControl w:val="0"/>
              <w:numPr>
                <w:ilvl w:val="0"/>
                <w:numId w:val="0"/>
              </w:numPr>
              <w:tabs>
                <w:tab w:val="left" w:pos="312"/>
              </w:tabs>
              <w:jc w:val="both"/>
              <w:rPr>
                <w:rFonts w:hint="eastAsia" w:ascii="宋体" w:hAnsi="宋体" w:cs="宋体"/>
                <w:lang w:val="en-US" w:eastAsia="zh-CN"/>
              </w:rPr>
            </w:pPr>
          </w:p>
          <w:p w14:paraId="48431B63">
            <w:pPr>
              <w:widowControl w:val="0"/>
              <w:numPr>
                <w:ilvl w:val="0"/>
                <w:numId w:val="0"/>
              </w:numPr>
              <w:tabs>
                <w:tab w:val="left" w:pos="312"/>
              </w:tabs>
              <w:jc w:val="both"/>
              <w:rPr>
                <w:rFonts w:hint="eastAsia" w:ascii="宋体" w:hAnsi="宋体" w:cs="宋体"/>
                <w:lang w:val="en-US" w:eastAsia="zh-CN"/>
              </w:rPr>
            </w:pPr>
          </w:p>
          <w:p w14:paraId="378C39A1">
            <w:pPr>
              <w:widowControl w:val="0"/>
              <w:numPr>
                <w:ilvl w:val="0"/>
                <w:numId w:val="0"/>
              </w:numPr>
              <w:tabs>
                <w:tab w:val="left" w:pos="312"/>
              </w:tabs>
              <w:jc w:val="both"/>
              <w:rPr>
                <w:rFonts w:hint="eastAsia" w:ascii="宋体" w:hAnsi="宋体" w:cs="宋体"/>
                <w:lang w:val="en-US" w:eastAsia="zh-CN"/>
              </w:rPr>
            </w:pPr>
          </w:p>
          <w:p w14:paraId="6002486A">
            <w:pPr>
              <w:widowControl w:val="0"/>
              <w:numPr>
                <w:ilvl w:val="0"/>
                <w:numId w:val="0"/>
              </w:numPr>
              <w:tabs>
                <w:tab w:val="left" w:pos="312"/>
              </w:tabs>
              <w:jc w:val="both"/>
              <w:rPr>
                <w:rFonts w:hint="eastAsia" w:ascii="宋体" w:hAnsi="宋体" w:cs="宋体"/>
                <w:lang w:val="en-US" w:eastAsia="zh-CN"/>
              </w:rPr>
            </w:pPr>
          </w:p>
          <w:p w14:paraId="303496C5">
            <w:pPr>
              <w:widowControl w:val="0"/>
              <w:numPr>
                <w:ilvl w:val="0"/>
                <w:numId w:val="0"/>
              </w:numPr>
              <w:tabs>
                <w:tab w:val="left" w:pos="312"/>
              </w:tabs>
              <w:jc w:val="both"/>
              <w:rPr>
                <w:rFonts w:hint="eastAsia" w:ascii="宋体" w:hAnsi="宋体" w:cs="宋体"/>
                <w:lang w:val="en-US" w:eastAsia="zh-CN"/>
              </w:rPr>
            </w:pPr>
          </w:p>
          <w:p w14:paraId="222936E3">
            <w:pPr>
              <w:widowControl w:val="0"/>
              <w:numPr>
                <w:ilvl w:val="0"/>
                <w:numId w:val="0"/>
              </w:numPr>
              <w:tabs>
                <w:tab w:val="left" w:pos="312"/>
              </w:tabs>
              <w:jc w:val="both"/>
              <w:rPr>
                <w:rFonts w:hint="eastAsia" w:ascii="宋体" w:hAnsi="宋体" w:cs="宋体"/>
                <w:lang w:val="en-US" w:eastAsia="zh-CN"/>
              </w:rPr>
            </w:pPr>
          </w:p>
          <w:p w14:paraId="565F9832">
            <w:pPr>
              <w:widowControl w:val="0"/>
              <w:numPr>
                <w:ilvl w:val="0"/>
                <w:numId w:val="0"/>
              </w:numPr>
              <w:tabs>
                <w:tab w:val="left" w:pos="312"/>
              </w:tabs>
              <w:jc w:val="both"/>
              <w:rPr>
                <w:rFonts w:hint="eastAsia" w:ascii="宋体" w:hAnsi="宋体" w:cs="宋体"/>
                <w:lang w:val="en-US" w:eastAsia="zh-CN"/>
              </w:rPr>
            </w:pPr>
          </w:p>
          <w:p w14:paraId="0A07EC1C">
            <w:pPr>
              <w:widowControl w:val="0"/>
              <w:numPr>
                <w:ilvl w:val="0"/>
                <w:numId w:val="0"/>
              </w:numPr>
              <w:tabs>
                <w:tab w:val="left" w:pos="312"/>
              </w:tabs>
              <w:jc w:val="both"/>
              <w:rPr>
                <w:rFonts w:hint="eastAsia" w:ascii="宋体" w:hAnsi="宋体" w:cs="宋体"/>
                <w:lang w:val="en-US" w:eastAsia="zh-CN"/>
              </w:rPr>
            </w:pPr>
          </w:p>
          <w:p w14:paraId="6EA78262">
            <w:pPr>
              <w:widowControl w:val="0"/>
              <w:numPr>
                <w:ilvl w:val="0"/>
                <w:numId w:val="0"/>
              </w:numPr>
              <w:tabs>
                <w:tab w:val="left" w:pos="312"/>
              </w:tabs>
              <w:jc w:val="both"/>
              <w:rPr>
                <w:rFonts w:hint="eastAsia" w:ascii="宋体" w:hAnsi="宋体" w:cs="宋体"/>
                <w:lang w:val="en-US" w:eastAsia="zh-CN"/>
              </w:rPr>
            </w:pPr>
          </w:p>
          <w:p w14:paraId="4459E1A5">
            <w:pPr>
              <w:widowControl w:val="0"/>
              <w:numPr>
                <w:ilvl w:val="0"/>
                <w:numId w:val="0"/>
              </w:numPr>
              <w:tabs>
                <w:tab w:val="left" w:pos="312"/>
              </w:tabs>
              <w:jc w:val="both"/>
              <w:rPr>
                <w:rFonts w:hint="eastAsia" w:ascii="宋体" w:hAnsi="宋体" w:cs="宋体"/>
                <w:lang w:val="en-US" w:eastAsia="zh-CN"/>
              </w:rPr>
            </w:pPr>
          </w:p>
          <w:p w14:paraId="7A9A396F">
            <w:pPr>
              <w:widowControl w:val="0"/>
              <w:numPr>
                <w:ilvl w:val="0"/>
                <w:numId w:val="0"/>
              </w:numPr>
              <w:tabs>
                <w:tab w:val="left" w:pos="312"/>
              </w:tabs>
              <w:jc w:val="both"/>
              <w:rPr>
                <w:rFonts w:hint="eastAsia" w:ascii="宋体" w:hAnsi="宋体" w:cs="宋体"/>
                <w:lang w:val="en-US" w:eastAsia="zh-CN"/>
              </w:rPr>
            </w:pPr>
          </w:p>
          <w:p w14:paraId="233FE037">
            <w:pPr>
              <w:widowControl w:val="0"/>
              <w:numPr>
                <w:ilvl w:val="0"/>
                <w:numId w:val="0"/>
              </w:numPr>
              <w:tabs>
                <w:tab w:val="left" w:pos="312"/>
              </w:tabs>
              <w:jc w:val="both"/>
              <w:rPr>
                <w:rFonts w:hint="eastAsia" w:ascii="宋体" w:hAnsi="宋体" w:cs="宋体"/>
                <w:lang w:val="en-US" w:eastAsia="zh-CN"/>
              </w:rPr>
            </w:pPr>
          </w:p>
          <w:p w14:paraId="34C31920">
            <w:pPr>
              <w:widowControl w:val="0"/>
              <w:numPr>
                <w:ilvl w:val="0"/>
                <w:numId w:val="0"/>
              </w:numPr>
              <w:tabs>
                <w:tab w:val="left" w:pos="312"/>
              </w:tabs>
              <w:jc w:val="both"/>
              <w:rPr>
                <w:rFonts w:hint="eastAsia" w:ascii="宋体" w:hAnsi="宋体" w:cs="宋体"/>
                <w:lang w:val="en-US" w:eastAsia="zh-CN"/>
              </w:rPr>
            </w:pPr>
          </w:p>
          <w:p w14:paraId="3637F6C8">
            <w:pPr>
              <w:widowControl w:val="0"/>
              <w:numPr>
                <w:ilvl w:val="0"/>
                <w:numId w:val="0"/>
              </w:numPr>
              <w:tabs>
                <w:tab w:val="left" w:pos="312"/>
              </w:tabs>
              <w:jc w:val="both"/>
              <w:rPr>
                <w:rFonts w:hint="eastAsia" w:ascii="宋体" w:hAnsi="宋体" w:cs="宋体"/>
                <w:lang w:val="en-US" w:eastAsia="zh-CN"/>
              </w:rPr>
            </w:pPr>
          </w:p>
          <w:p w14:paraId="15BAB2C3">
            <w:pPr>
              <w:widowControl w:val="0"/>
              <w:numPr>
                <w:ilvl w:val="0"/>
                <w:numId w:val="0"/>
              </w:numPr>
              <w:tabs>
                <w:tab w:val="left" w:pos="312"/>
              </w:tabs>
              <w:jc w:val="both"/>
              <w:rPr>
                <w:rFonts w:hint="eastAsia" w:ascii="宋体" w:hAnsi="宋体" w:cs="宋体"/>
                <w:lang w:val="en-US" w:eastAsia="zh-CN"/>
              </w:rPr>
            </w:pPr>
          </w:p>
          <w:p w14:paraId="4480AAAF">
            <w:pPr>
              <w:widowControl w:val="0"/>
              <w:numPr>
                <w:ilvl w:val="0"/>
                <w:numId w:val="0"/>
              </w:numPr>
              <w:tabs>
                <w:tab w:val="left" w:pos="312"/>
              </w:tabs>
              <w:jc w:val="both"/>
              <w:rPr>
                <w:rFonts w:hint="eastAsia" w:ascii="宋体" w:hAnsi="宋体" w:cs="宋体"/>
                <w:lang w:val="en-US" w:eastAsia="zh-CN"/>
              </w:rPr>
            </w:pPr>
          </w:p>
        </w:tc>
      </w:tr>
      <w:tr w14:paraId="08E0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2" w:type="dxa"/>
            <w:vMerge w:val="continue"/>
            <w:tcBorders>
              <w:left w:val="single" w:color="auto" w:sz="4" w:space="0"/>
              <w:right w:val="single" w:color="auto" w:sz="4" w:space="0"/>
            </w:tcBorders>
            <w:noWrap w:val="0"/>
            <w:vAlign w:val="center"/>
          </w:tcPr>
          <w:p w14:paraId="5479A83F">
            <w:pPr>
              <w:jc w:val="center"/>
              <w:rPr>
                <w:rFonts w:hint="eastAsia" w:ascii="宋体" w:hAnsi="宋体" w:cs="宋体"/>
              </w:rPr>
            </w:pPr>
          </w:p>
        </w:tc>
        <w:tc>
          <w:tcPr>
            <w:tcW w:w="2130" w:type="dxa"/>
            <w:tcBorders>
              <w:top w:val="single" w:color="auto" w:sz="4" w:space="0"/>
              <w:left w:val="single" w:color="auto" w:sz="4" w:space="0"/>
              <w:right w:val="single" w:color="auto" w:sz="4" w:space="0"/>
            </w:tcBorders>
            <w:noWrap w:val="0"/>
            <w:vAlign w:val="center"/>
          </w:tcPr>
          <w:p w14:paraId="1CA6076E">
            <w:pPr>
              <w:jc w:val="center"/>
              <w:rPr>
                <w:rFonts w:hint="eastAsia"/>
                <w:sz w:val="24"/>
                <w:szCs w:val="24"/>
                <w:vertAlign w:val="baseline"/>
                <w:lang w:val="en-US" w:eastAsia="zh-CN"/>
              </w:rPr>
            </w:pPr>
            <w:r>
              <w:rPr>
                <w:rFonts w:hint="eastAsia"/>
                <w:sz w:val="24"/>
                <w:szCs w:val="24"/>
                <w:vertAlign w:val="baseline"/>
                <w:lang w:val="en-US" w:eastAsia="zh-CN"/>
              </w:rPr>
              <w:t>图形与空间</w:t>
            </w:r>
          </w:p>
          <w:p w14:paraId="3750647B">
            <w:pPr>
              <w:jc w:val="center"/>
              <w:rPr>
                <w:rFonts w:hint="default"/>
                <w:sz w:val="24"/>
                <w:szCs w:val="24"/>
                <w:vertAlign w:val="baseline"/>
                <w:lang w:val="en-US" w:eastAsia="zh-CN"/>
              </w:rPr>
            </w:pPr>
            <w:r>
              <w:rPr>
                <w:rFonts w:hint="eastAsia"/>
                <w:sz w:val="24"/>
                <w:szCs w:val="24"/>
                <w:vertAlign w:val="baseline"/>
                <w:lang w:val="en-US" w:eastAsia="zh-CN"/>
              </w:rPr>
              <w:t>《百变吸管积木》</w:t>
            </w:r>
          </w:p>
        </w:tc>
        <w:tc>
          <w:tcPr>
            <w:tcW w:w="2685" w:type="dxa"/>
            <w:tcBorders>
              <w:top w:val="single" w:color="auto" w:sz="4" w:space="0"/>
              <w:left w:val="single" w:color="auto" w:sz="4" w:space="0"/>
              <w:right w:val="single" w:color="auto" w:sz="4" w:space="0"/>
            </w:tcBorders>
            <w:noWrap w:val="0"/>
            <w:vAlign w:val="center"/>
          </w:tcPr>
          <w:p w14:paraId="1C598CB6">
            <w:pPr>
              <w:rPr>
                <w:rFonts w:hint="eastAsia" w:ascii="宋体" w:hAnsi="宋体" w:eastAsia="宋体" w:cs="宋体"/>
                <w:lang w:val="en-US" w:eastAsia="zh-CN"/>
              </w:rPr>
            </w:pPr>
            <w:r>
              <w:rPr>
                <w:rStyle w:val="16"/>
                <w:rFonts w:hint="eastAsia" w:ascii="宋体" w:hAnsi="宋体"/>
                <w:szCs w:val="21"/>
                <w:lang w:eastAsia="zh-Hans"/>
              </w:rPr>
              <w:t>①</w:t>
            </w:r>
            <w:r>
              <w:rPr>
                <w:rFonts w:hint="eastAsia" w:ascii="宋体" w:hAnsi="宋体" w:cs="宋体"/>
              </w:rPr>
              <w:t>材料</w:t>
            </w:r>
            <w:r>
              <w:rPr>
                <w:rFonts w:hint="eastAsia" w:ascii="宋体" w:hAnsi="宋体" w:eastAsia="宋体" w:cs="宋体"/>
              </w:rPr>
              <w:t>：</w:t>
            </w:r>
            <w:r>
              <w:rPr>
                <w:rFonts w:hint="eastAsia" w:ascii="宋体" w:hAnsi="宋体" w:eastAsia="宋体" w:cs="宋体"/>
                <w:lang w:val="en-US" w:eastAsia="zh-CN"/>
              </w:rPr>
              <w:t>吸管、连接头</w:t>
            </w:r>
          </w:p>
          <w:p w14:paraId="09F18D2A">
            <w:pPr>
              <w:rPr>
                <w:rFonts w:hint="eastAsia" w:ascii="宋体" w:hAnsi="宋体" w:cs="宋体"/>
              </w:rPr>
            </w:pPr>
            <w:r>
              <w:rPr>
                <w:rFonts w:hint="eastAsia" w:ascii="宋体" w:hAnsi="宋体" w:eastAsia="宋体" w:cs="宋体"/>
                <w:lang w:val="en-US" w:eastAsia="zh-CN"/>
              </w:rPr>
              <w:t>②支持性环境：图示、游戏计划等</w:t>
            </w:r>
          </w:p>
        </w:tc>
        <w:tc>
          <w:tcPr>
            <w:tcW w:w="3600" w:type="dxa"/>
            <w:tcBorders>
              <w:top w:val="single" w:color="auto" w:sz="4" w:space="0"/>
              <w:left w:val="single" w:color="auto" w:sz="4" w:space="0"/>
              <w:right w:val="single" w:color="auto" w:sz="4" w:space="0"/>
            </w:tcBorders>
            <w:noWrap w:val="0"/>
            <w:vAlign w:val="center"/>
          </w:tcPr>
          <w:p w14:paraId="05D09A37">
            <w:pPr>
              <w:numPr>
                <w:ilvl w:val="0"/>
                <w:numId w:val="18"/>
              </w:numPr>
              <w:rPr>
                <w:rFonts w:hint="eastAsia" w:ascii="宋体" w:hAnsi="宋体" w:cs="宋体"/>
                <w:lang w:val="en-US" w:eastAsia="zh-CN"/>
              </w:rPr>
            </w:pPr>
            <w:r>
              <w:rPr>
                <w:rFonts w:hint="eastAsia" w:ascii="宋体" w:hAnsi="宋体" w:cs="宋体"/>
                <w:lang w:val="en-US" w:eastAsia="zh-CN"/>
              </w:rPr>
              <w:t>幼儿尝试拼搭简单的对称图形。</w:t>
            </w:r>
          </w:p>
          <w:p w14:paraId="41DD420D">
            <w:pPr>
              <w:numPr>
                <w:ilvl w:val="0"/>
                <w:numId w:val="18"/>
              </w:numPr>
              <w:rPr>
                <w:rFonts w:hint="default" w:ascii="宋体" w:hAnsi="宋体" w:cs="宋体"/>
                <w:lang w:val="en-US" w:eastAsia="zh-CN"/>
              </w:rPr>
            </w:pPr>
            <w:r>
              <w:rPr>
                <w:rFonts w:hint="eastAsia" w:ascii="宋体" w:hAnsi="宋体" w:cs="宋体"/>
                <w:lang w:val="en-US" w:eastAsia="zh-CN"/>
              </w:rPr>
              <w:t>幼儿有目的的拼搭复杂的实物模型。如：将搭建好的“桥梁”、“房子”、“数木”拼成一座城堡。</w:t>
            </w:r>
          </w:p>
          <w:p w14:paraId="4618932F">
            <w:pPr>
              <w:rPr>
                <w:rFonts w:hint="eastAsia" w:ascii="宋体" w:hAnsi="宋体" w:cs="宋体"/>
              </w:rPr>
            </w:pPr>
          </w:p>
        </w:tc>
        <w:tc>
          <w:tcPr>
            <w:tcW w:w="3645" w:type="dxa"/>
            <w:tcBorders>
              <w:top w:val="single" w:color="auto" w:sz="4" w:space="0"/>
              <w:left w:val="single" w:color="auto" w:sz="4" w:space="0"/>
              <w:right w:val="single" w:color="auto" w:sz="4" w:space="0"/>
            </w:tcBorders>
            <w:noWrap w:val="0"/>
            <w:vAlign w:val="center"/>
          </w:tcPr>
          <w:p w14:paraId="56D70167">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玩法：</w:t>
            </w:r>
          </w:p>
          <w:p w14:paraId="795D7D64">
            <w:pPr>
              <w:numPr>
                <w:ilvl w:val="0"/>
                <w:numId w:val="0"/>
              </w:numPr>
              <w:rPr>
                <w:rFonts w:hint="eastAsia" w:ascii="宋体" w:hAnsi="宋体" w:cs="宋体"/>
              </w:rPr>
            </w:pPr>
            <w:r>
              <w:rPr>
                <w:rFonts w:hint="eastAsia" w:ascii="宋体" w:hAnsi="宋体" w:eastAsia="宋体" w:cs="宋体"/>
                <w:lang w:val="en-US" w:eastAsia="zh-CN"/>
              </w:rPr>
              <w:t>平面图形的挑战——单一立体图形挑战——大型立体图案的挑战——有创意地拼搭和画出物体的造型。</w:t>
            </w:r>
          </w:p>
        </w:tc>
        <w:tc>
          <w:tcPr>
            <w:tcW w:w="1994" w:type="dxa"/>
            <w:vMerge w:val="continue"/>
            <w:tcBorders>
              <w:left w:val="single" w:color="auto" w:sz="4" w:space="0"/>
              <w:right w:val="single" w:color="auto" w:sz="4" w:space="0"/>
            </w:tcBorders>
            <w:noWrap w:val="0"/>
            <w:vAlign w:val="center"/>
          </w:tcPr>
          <w:p w14:paraId="4E155A24">
            <w:pPr>
              <w:rPr>
                <w:rFonts w:hint="eastAsia" w:ascii="宋体" w:hAnsi="宋体" w:cs="宋体"/>
              </w:rPr>
            </w:pPr>
          </w:p>
        </w:tc>
      </w:tr>
      <w:tr w14:paraId="72BA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1412" w:type="dxa"/>
            <w:vMerge w:val="continue"/>
            <w:tcBorders>
              <w:left w:val="single" w:color="auto" w:sz="4" w:space="0"/>
              <w:right w:val="single" w:color="auto" w:sz="4" w:space="0"/>
            </w:tcBorders>
            <w:noWrap w:val="0"/>
            <w:vAlign w:val="center"/>
          </w:tcPr>
          <w:p w14:paraId="5CC8A560">
            <w:pPr>
              <w:jc w:val="center"/>
              <w:rPr>
                <w:rFonts w:hint="eastAsia" w:ascii="宋体" w:hAnsi="宋体" w:cs="宋体"/>
              </w:rPr>
            </w:pPr>
          </w:p>
        </w:tc>
        <w:tc>
          <w:tcPr>
            <w:tcW w:w="2130" w:type="dxa"/>
            <w:tcBorders>
              <w:top w:val="single" w:color="auto" w:sz="4" w:space="0"/>
              <w:left w:val="single" w:color="auto" w:sz="4" w:space="0"/>
              <w:right w:val="single" w:color="auto" w:sz="4" w:space="0"/>
            </w:tcBorders>
            <w:noWrap w:val="0"/>
            <w:vAlign w:val="center"/>
          </w:tcPr>
          <w:p w14:paraId="1A8A0784">
            <w:pPr>
              <w:jc w:val="center"/>
              <w:rPr>
                <w:rFonts w:hint="eastAsia" w:ascii="宋体" w:hAnsi="宋体" w:cs="宋体"/>
              </w:rPr>
            </w:pPr>
          </w:p>
          <w:p w14:paraId="2B2E4D10">
            <w:pPr>
              <w:ind w:firstLine="210" w:firstLineChars="100"/>
              <w:rPr>
                <w:rFonts w:hint="default" w:ascii="宋体" w:hAnsi="宋体" w:eastAsia="宋体" w:cs="宋体"/>
                <w:lang w:val="en-US" w:eastAsia="zh-CN"/>
              </w:rPr>
            </w:pPr>
            <w:r>
              <w:rPr>
                <w:rFonts w:hint="eastAsia" w:ascii="宋体" w:hAnsi="宋体" w:cs="宋体"/>
              </w:rPr>
              <w:t xml:space="preserve">  </w:t>
            </w:r>
            <w:r>
              <w:rPr>
                <w:rFonts w:hint="eastAsia" w:ascii="宋体" w:hAnsi="宋体" w:cs="宋体"/>
                <w:lang w:eastAsia="zh-CN"/>
              </w:rPr>
              <w:t>《</w:t>
            </w:r>
            <w:r>
              <w:rPr>
                <w:rFonts w:hint="eastAsia" w:ascii="宋体" w:hAnsi="宋体" w:cs="宋体"/>
                <w:lang w:val="en-US" w:eastAsia="zh-CN"/>
              </w:rPr>
              <w:t>有趣的数独》</w:t>
            </w:r>
          </w:p>
        </w:tc>
        <w:tc>
          <w:tcPr>
            <w:tcW w:w="2685" w:type="dxa"/>
            <w:tcBorders>
              <w:top w:val="single" w:color="auto" w:sz="4" w:space="0"/>
              <w:left w:val="single" w:color="auto" w:sz="4" w:space="0"/>
              <w:right w:val="single" w:color="auto" w:sz="4" w:space="0"/>
            </w:tcBorders>
            <w:noWrap w:val="0"/>
            <w:vAlign w:val="top"/>
          </w:tcPr>
          <w:p w14:paraId="647DD484">
            <w:pPr>
              <w:rPr>
                <w:rFonts w:ascii="宋体" w:hAnsi="宋体" w:cs="宋体"/>
              </w:rPr>
            </w:pPr>
          </w:p>
          <w:p w14:paraId="0DC03C84">
            <w:pPr>
              <w:rPr>
                <w:rFonts w:hint="default" w:ascii="宋体" w:hAnsi="宋体" w:eastAsia="宋体" w:cs="宋体"/>
                <w:lang w:val="en-US" w:eastAsia="zh-CN"/>
              </w:rPr>
            </w:pPr>
            <w:r>
              <w:rPr>
                <w:rFonts w:hint="eastAsia" w:ascii="宋体" w:hAnsi="宋体" w:cs="宋体"/>
              </w:rPr>
              <w:t>材料：</w:t>
            </w:r>
            <w:r>
              <w:rPr>
                <w:rFonts w:hint="eastAsia" w:ascii="宋体" w:hAnsi="宋体" w:cs="宋体"/>
                <w:lang w:val="en-US" w:eastAsia="zh-CN"/>
              </w:rPr>
              <w:t>各种树叶、闯关卡</w:t>
            </w:r>
          </w:p>
          <w:p w14:paraId="05BBDDB9">
            <w:pPr>
              <w:jc w:val="center"/>
              <w:rPr>
                <w:rFonts w:hint="eastAsia" w:ascii="宋体" w:hAnsi="宋体" w:cs="宋体"/>
              </w:rPr>
            </w:pPr>
          </w:p>
        </w:tc>
        <w:tc>
          <w:tcPr>
            <w:tcW w:w="3600" w:type="dxa"/>
            <w:tcBorders>
              <w:top w:val="single" w:color="auto" w:sz="4" w:space="0"/>
              <w:left w:val="single" w:color="auto" w:sz="4" w:space="0"/>
              <w:right w:val="single" w:color="auto" w:sz="4" w:space="0"/>
            </w:tcBorders>
            <w:noWrap w:val="0"/>
            <w:vAlign w:val="top"/>
          </w:tcPr>
          <w:p w14:paraId="69F57897">
            <w:pPr>
              <w:numPr>
                <w:ilvl w:val="0"/>
                <w:numId w:val="19"/>
              </w:numPr>
              <w:rPr>
                <w:rFonts w:hint="eastAsia" w:ascii="宋体"/>
                <w:lang w:val="en-US" w:eastAsia="zh-CN"/>
              </w:rPr>
            </w:pPr>
            <w:r>
              <w:rPr>
                <w:rFonts w:hint="eastAsia" w:ascii="宋体"/>
                <w:lang w:val="en-US" w:eastAsia="zh-CN"/>
              </w:rPr>
              <w:t>幼儿能找出按规律排列的物体中存在多种差异，并用简洁的语言介绍排列模式。</w:t>
            </w:r>
          </w:p>
          <w:p w14:paraId="44FFBC87">
            <w:pPr>
              <w:numPr>
                <w:ilvl w:val="0"/>
                <w:numId w:val="0"/>
              </w:numPr>
              <w:rPr>
                <w:rFonts w:hint="default" w:ascii="宋体"/>
                <w:lang w:val="en-US" w:eastAsia="zh-CN"/>
              </w:rPr>
            </w:pPr>
            <w:r>
              <w:rPr>
                <w:rFonts w:hint="eastAsia" w:ascii="宋体"/>
                <w:lang w:val="en-US" w:eastAsia="zh-CN"/>
              </w:rPr>
              <w:t>2.幼儿能用不同的方式表现和创造出有规律的排列模式。</w:t>
            </w:r>
          </w:p>
        </w:tc>
        <w:tc>
          <w:tcPr>
            <w:tcW w:w="3645" w:type="dxa"/>
            <w:tcBorders>
              <w:top w:val="single" w:color="auto" w:sz="4" w:space="0"/>
              <w:left w:val="single" w:color="auto" w:sz="4" w:space="0"/>
              <w:right w:val="single" w:color="auto" w:sz="4" w:space="0"/>
            </w:tcBorders>
            <w:noWrap w:val="0"/>
            <w:vAlign w:val="top"/>
          </w:tcPr>
          <w:p w14:paraId="25C9831E">
            <w:pPr>
              <w:rPr>
                <w:rFonts w:hint="eastAsia" w:ascii="宋体" w:hAnsi="宋体" w:cs="宋体"/>
              </w:rPr>
            </w:pPr>
            <w:r>
              <w:rPr>
                <w:rFonts w:hint="eastAsia" w:ascii="宋体" w:hAnsi="宋体" w:cs="宋体"/>
              </w:rPr>
              <w:t>玩法：</w:t>
            </w:r>
          </w:p>
          <w:p w14:paraId="043330EA">
            <w:pPr>
              <w:rPr>
                <w:rFonts w:hint="default" w:ascii="宋体" w:hAnsi="宋体" w:eastAsia="宋体" w:cs="宋体"/>
                <w:color w:val="FF0000"/>
                <w:lang w:val="en-US" w:eastAsia="zh-CN"/>
              </w:rPr>
            </w:pPr>
            <w:r>
              <w:rPr>
                <w:rFonts w:hint="eastAsia" w:ascii="宋体" w:hAnsi="宋体" w:cs="宋体"/>
                <w:color w:val="auto"/>
                <w:lang w:val="en-US" w:eastAsia="zh-CN"/>
              </w:rPr>
              <w:t>幼儿根据游戏玩法要求将闯关卡空白处摆上对应的树叶或者自己挑战完成一个空白的数独盘，每一行每一列的树叶都不重复的。</w:t>
            </w:r>
          </w:p>
        </w:tc>
        <w:tc>
          <w:tcPr>
            <w:tcW w:w="1994" w:type="dxa"/>
            <w:vMerge w:val="continue"/>
            <w:tcBorders>
              <w:left w:val="single" w:color="auto" w:sz="4" w:space="0"/>
              <w:right w:val="single" w:color="auto" w:sz="4" w:space="0"/>
            </w:tcBorders>
            <w:noWrap w:val="0"/>
            <w:vAlign w:val="top"/>
          </w:tcPr>
          <w:p w14:paraId="42AB6061">
            <w:pPr>
              <w:rPr>
                <w:rFonts w:hint="eastAsia" w:ascii="宋体" w:hAnsi="宋体" w:cs="宋体"/>
              </w:rPr>
            </w:pPr>
          </w:p>
        </w:tc>
      </w:tr>
      <w:tr w14:paraId="109E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2" w:type="dxa"/>
            <w:vMerge w:val="continue"/>
            <w:tcBorders>
              <w:left w:val="single" w:color="auto" w:sz="4" w:space="0"/>
              <w:right w:val="single" w:color="auto" w:sz="4" w:space="0"/>
            </w:tcBorders>
            <w:noWrap w:val="0"/>
            <w:vAlign w:val="center"/>
          </w:tcPr>
          <w:p w14:paraId="13AFFDD8">
            <w:pPr>
              <w:jc w:val="center"/>
              <w:rPr>
                <w:rFonts w:hint="eastAsia" w:ascii="宋体" w:hAnsi="宋体" w:cs="宋体"/>
              </w:rPr>
            </w:pPr>
          </w:p>
        </w:tc>
        <w:tc>
          <w:tcPr>
            <w:tcW w:w="2130" w:type="dxa"/>
            <w:tcBorders>
              <w:top w:val="single" w:color="auto" w:sz="4" w:space="0"/>
              <w:left w:val="single" w:color="auto" w:sz="4" w:space="0"/>
              <w:right w:val="single" w:color="auto" w:sz="4" w:space="0"/>
            </w:tcBorders>
            <w:noWrap w:val="0"/>
            <w:vAlign w:val="center"/>
          </w:tcPr>
          <w:p w14:paraId="42B1BAA5">
            <w:pPr>
              <w:jc w:val="center"/>
              <w:rPr>
                <w:rFonts w:hint="eastAsia" w:ascii="宋体" w:hAnsi="宋体" w:eastAsia="宋体" w:cs="宋体"/>
                <w:lang w:eastAsia="zh-CN"/>
              </w:rPr>
            </w:pPr>
            <w:r>
              <w:rPr>
                <w:rFonts w:hint="eastAsia" w:ascii="宋体" w:hAnsi="宋体" w:cs="宋体"/>
                <w:lang w:eastAsia="zh-CN"/>
              </w:rPr>
              <w:t>《</w:t>
            </w:r>
            <w:r>
              <w:rPr>
                <w:rFonts w:hint="eastAsia" w:ascii="宋体" w:hAnsi="宋体" w:cs="宋体"/>
                <w:lang w:val="en-US" w:eastAsia="zh-CN"/>
              </w:rPr>
              <w:t>秋日大采摘</w:t>
            </w:r>
            <w:r>
              <w:rPr>
                <w:rFonts w:hint="eastAsia" w:ascii="宋体" w:hAnsi="宋体" w:cs="宋体"/>
                <w:lang w:eastAsia="zh-CN"/>
              </w:rPr>
              <w:t>》</w:t>
            </w:r>
          </w:p>
        </w:tc>
        <w:tc>
          <w:tcPr>
            <w:tcW w:w="2685" w:type="dxa"/>
            <w:tcBorders>
              <w:top w:val="single" w:color="auto" w:sz="4" w:space="0"/>
              <w:left w:val="single" w:color="auto" w:sz="4" w:space="0"/>
              <w:right w:val="single" w:color="auto" w:sz="4" w:space="0"/>
            </w:tcBorders>
            <w:noWrap w:val="0"/>
            <w:vAlign w:val="top"/>
          </w:tcPr>
          <w:p w14:paraId="650051D5">
            <w:pPr>
              <w:jc w:val="left"/>
              <w:rPr>
                <w:rFonts w:hint="eastAsia" w:ascii="宋体" w:hAnsi="宋体" w:cs="宋体"/>
                <w:lang w:val="en-US" w:eastAsia="zh-CN"/>
              </w:rPr>
            </w:pPr>
            <w:r>
              <w:rPr>
                <w:rFonts w:hint="eastAsia" w:ascii="宋体" w:hAnsi="宋体" w:cs="宋体"/>
                <w:lang w:val="en-US" w:eastAsia="zh-CN"/>
              </w:rPr>
              <w:t>材料：各种水果、坚果图片若干，骰子1个，路线图1份，任务卡</w:t>
            </w:r>
          </w:p>
          <w:p w14:paraId="65E80836">
            <w:pPr>
              <w:jc w:val="left"/>
              <w:rPr>
                <w:rFonts w:hint="eastAsia" w:ascii="宋体" w:hAnsi="宋体" w:cs="宋体"/>
                <w:lang w:val="en-US" w:eastAsia="zh-CN"/>
              </w:rPr>
            </w:pPr>
            <w:r>
              <w:rPr>
                <w:rFonts w:hint="eastAsia" w:ascii="宋体" w:hAnsi="宋体" w:cs="宋体"/>
                <w:lang w:val="en-US" w:eastAsia="zh-CN"/>
              </w:rPr>
              <w:t>支持性材料：</w:t>
            </w:r>
          </w:p>
          <w:p w14:paraId="5D58724D">
            <w:pPr>
              <w:jc w:val="left"/>
              <w:rPr>
                <w:rFonts w:hint="default" w:ascii="宋体" w:hAnsi="宋体" w:cs="宋体"/>
                <w:lang w:val="en-US" w:eastAsia="zh-CN"/>
              </w:rPr>
            </w:pPr>
            <w:r>
              <w:rPr>
                <w:rFonts w:hint="eastAsia" w:ascii="宋体" w:hAnsi="宋体" w:cs="宋体"/>
                <w:lang w:val="en-US" w:eastAsia="zh-CN"/>
              </w:rPr>
              <w:t>玩法图示</w:t>
            </w:r>
          </w:p>
        </w:tc>
        <w:tc>
          <w:tcPr>
            <w:tcW w:w="3600" w:type="dxa"/>
            <w:tcBorders>
              <w:top w:val="single" w:color="auto" w:sz="4" w:space="0"/>
              <w:left w:val="single" w:color="auto" w:sz="4" w:space="0"/>
              <w:right w:val="single" w:color="auto" w:sz="4" w:space="0"/>
            </w:tcBorders>
            <w:noWrap w:val="0"/>
            <w:vAlign w:val="top"/>
          </w:tcPr>
          <w:p w14:paraId="49E7F52A">
            <w:pPr>
              <w:numPr>
                <w:ilvl w:val="0"/>
                <w:numId w:val="20"/>
              </w:numPr>
              <w:rPr>
                <w:rFonts w:hint="eastAsia" w:ascii="宋体" w:hAnsi="宋体" w:cs="宋体"/>
                <w:lang w:val="en-US" w:eastAsia="zh-CN"/>
              </w:rPr>
            </w:pPr>
            <w:r>
              <w:rPr>
                <w:rFonts w:hint="eastAsia" w:ascii="宋体" w:hAnsi="宋体" w:cs="宋体"/>
                <w:lang w:val="en-US" w:eastAsia="zh-CN"/>
              </w:rPr>
              <w:t>幼儿能用数字符号正确表示10以内的数量。</w:t>
            </w:r>
          </w:p>
          <w:p w14:paraId="12CA7930">
            <w:pPr>
              <w:numPr>
                <w:ilvl w:val="0"/>
                <w:numId w:val="20"/>
              </w:numPr>
              <w:rPr>
                <w:rFonts w:hint="eastAsia" w:ascii="宋体" w:hAnsi="宋体" w:cs="宋体"/>
                <w:lang w:val="en-US" w:eastAsia="zh-CN"/>
              </w:rPr>
            </w:pPr>
            <w:r>
              <w:rPr>
                <w:rFonts w:hint="eastAsia" w:ascii="宋体" w:hAnsi="宋体" w:cs="宋体"/>
                <w:lang w:val="en-US" w:eastAsia="zh-CN"/>
              </w:rPr>
              <w:t>幼儿能与同伴进行协商、合作进行挑战。</w:t>
            </w:r>
          </w:p>
          <w:p w14:paraId="3EA47FCF">
            <w:pPr>
              <w:numPr>
                <w:ilvl w:val="0"/>
                <w:numId w:val="0"/>
              </w:numPr>
              <w:ind w:left="0" w:leftChars="0" w:firstLine="0" w:firstLineChars="0"/>
              <w:rPr>
                <w:rFonts w:hint="eastAsia" w:ascii="宋体"/>
                <w:lang w:val="en-US" w:eastAsia="zh-CN"/>
              </w:rPr>
            </w:pPr>
          </w:p>
        </w:tc>
        <w:tc>
          <w:tcPr>
            <w:tcW w:w="3645" w:type="dxa"/>
            <w:tcBorders>
              <w:top w:val="single" w:color="auto" w:sz="4" w:space="0"/>
              <w:left w:val="single" w:color="auto" w:sz="4" w:space="0"/>
              <w:right w:val="single" w:color="auto" w:sz="4" w:space="0"/>
            </w:tcBorders>
            <w:noWrap w:val="0"/>
            <w:vAlign w:val="top"/>
          </w:tcPr>
          <w:p w14:paraId="76290FC6">
            <w:pPr>
              <w:numPr>
                <w:ilvl w:val="0"/>
                <w:numId w:val="0"/>
              </w:numPr>
              <w:rPr>
                <w:rFonts w:hint="eastAsia" w:ascii="宋体" w:hAnsi="宋体" w:cs="宋体"/>
                <w:lang w:val="en-US" w:eastAsia="zh-CN"/>
              </w:rPr>
            </w:pPr>
            <w:r>
              <w:rPr>
                <w:rFonts w:hint="eastAsia" w:ascii="宋体" w:hAnsi="宋体" w:cs="宋体"/>
                <w:lang w:val="en-US" w:eastAsia="zh-CN"/>
              </w:rPr>
              <w:t>玩法：</w:t>
            </w:r>
          </w:p>
          <w:p w14:paraId="4D794BEB">
            <w:pPr>
              <w:numPr>
                <w:ilvl w:val="0"/>
                <w:numId w:val="0"/>
              </w:numPr>
              <w:ind w:left="0" w:leftChars="0" w:firstLine="0" w:firstLineChars="0"/>
              <w:rPr>
                <w:rFonts w:hint="default" w:ascii="宋体" w:hAnsi="宋体" w:cs="宋体"/>
                <w:color w:val="auto"/>
                <w:lang w:val="en-US" w:eastAsia="zh-CN"/>
              </w:rPr>
            </w:pPr>
            <w:r>
              <w:rPr>
                <w:rFonts w:hint="eastAsia" w:ascii="宋体" w:hAnsi="宋体" w:cs="宋体"/>
                <w:lang w:val="en-US" w:eastAsia="zh-CN"/>
              </w:rPr>
              <w:t>幼儿掷骰子采摘食物，采摘到的食物可以与同伴进行等价置换自己需要的物品，看谁先完成采摘任务即为胜出。</w:t>
            </w:r>
          </w:p>
        </w:tc>
        <w:tc>
          <w:tcPr>
            <w:tcW w:w="1994" w:type="dxa"/>
            <w:tcBorders>
              <w:left w:val="single" w:color="auto" w:sz="4" w:space="0"/>
              <w:right w:val="single" w:color="auto" w:sz="4" w:space="0"/>
            </w:tcBorders>
            <w:noWrap w:val="0"/>
            <w:vAlign w:val="top"/>
          </w:tcPr>
          <w:p w14:paraId="0FFDE466">
            <w:pPr>
              <w:numPr>
                <w:ilvl w:val="0"/>
                <w:numId w:val="0"/>
              </w:numPr>
              <w:rPr>
                <w:rFonts w:hint="default" w:ascii="宋体" w:hAnsi="宋体" w:eastAsia="宋体" w:cs="宋体"/>
                <w:lang w:val="en-US" w:eastAsia="zh-CN"/>
              </w:rPr>
            </w:pPr>
            <w:r>
              <w:rPr>
                <w:rFonts w:hint="eastAsia" w:ascii="宋体" w:hAnsi="宋体" w:cs="宋体"/>
                <w:lang w:val="en-US" w:eastAsia="zh-CN"/>
              </w:rPr>
              <w:t>幼儿能否理解规则，是否能够与同伴进行物品的兑换等</w:t>
            </w:r>
          </w:p>
        </w:tc>
      </w:tr>
      <w:tr w14:paraId="7EAC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2" w:type="dxa"/>
            <w:vMerge w:val="restart"/>
            <w:tcBorders>
              <w:left w:val="single" w:color="auto" w:sz="4" w:space="0"/>
              <w:right w:val="single" w:color="auto" w:sz="4" w:space="0"/>
            </w:tcBorders>
            <w:noWrap w:val="0"/>
            <w:vAlign w:val="center"/>
          </w:tcPr>
          <w:p w14:paraId="2EC97AC2">
            <w:pPr>
              <w:jc w:val="center"/>
              <w:rPr>
                <w:rFonts w:hint="eastAsia" w:ascii="宋体" w:hAnsi="宋体" w:cs="宋体"/>
                <w:b/>
                <w:bCs/>
                <w:lang w:eastAsia="zh-CN"/>
              </w:rPr>
            </w:pPr>
            <w:r>
              <w:rPr>
                <w:rFonts w:hint="eastAsia" w:ascii="宋体" w:hAnsi="宋体" w:cs="宋体"/>
                <w:b/>
                <w:bCs/>
                <w:lang w:eastAsia="zh-CN"/>
              </w:rPr>
              <w:t>生</w:t>
            </w:r>
          </w:p>
          <w:p w14:paraId="02FC3777">
            <w:pPr>
              <w:jc w:val="center"/>
              <w:rPr>
                <w:rFonts w:hint="eastAsia" w:ascii="宋体" w:hAnsi="宋体" w:cs="宋体"/>
                <w:b/>
                <w:bCs/>
                <w:lang w:eastAsia="zh-CN"/>
              </w:rPr>
            </w:pPr>
            <w:r>
              <w:rPr>
                <w:rFonts w:hint="eastAsia" w:ascii="宋体" w:hAnsi="宋体" w:cs="宋体"/>
                <w:b/>
                <w:bCs/>
                <w:lang w:eastAsia="zh-CN"/>
              </w:rPr>
              <w:t>活</w:t>
            </w:r>
          </w:p>
          <w:p w14:paraId="1D699040">
            <w:pPr>
              <w:jc w:val="center"/>
              <w:rPr>
                <w:rFonts w:hint="eastAsia" w:ascii="宋体" w:hAnsi="宋体" w:eastAsia="宋体" w:cs="宋体"/>
                <w:lang w:eastAsia="zh-CN"/>
              </w:rPr>
            </w:pPr>
            <w:r>
              <w:rPr>
                <w:rFonts w:hint="eastAsia" w:ascii="宋体" w:hAnsi="宋体" w:cs="宋体"/>
                <w:b/>
                <w:bCs/>
                <w:lang w:eastAsia="zh-CN"/>
              </w:rPr>
              <w:t>区</w:t>
            </w:r>
          </w:p>
        </w:tc>
        <w:tc>
          <w:tcPr>
            <w:tcW w:w="2130" w:type="dxa"/>
            <w:tcBorders>
              <w:top w:val="single" w:color="auto" w:sz="4" w:space="0"/>
              <w:left w:val="single" w:color="auto" w:sz="4" w:space="0"/>
              <w:right w:val="single" w:color="auto" w:sz="4" w:space="0"/>
            </w:tcBorders>
            <w:noWrap w:val="0"/>
            <w:vAlign w:val="center"/>
          </w:tcPr>
          <w:p w14:paraId="287870EC">
            <w:pPr>
              <w:ind w:firstLine="210" w:firstLineChars="100"/>
              <w:rPr>
                <w:rFonts w:hint="default" w:ascii="宋体" w:hAnsi="宋体" w:eastAsia="宋体" w:cs="宋体"/>
                <w:lang w:val="en-US" w:eastAsia="zh-CN"/>
              </w:rPr>
            </w:pPr>
            <w:r>
              <w:rPr>
                <w:rFonts w:hint="eastAsia" w:ascii="宋体" w:hAnsi="宋体" w:eastAsia="宋体" w:cs="宋体"/>
                <w:lang w:val="en-US" w:eastAsia="zh-CN"/>
              </w:rPr>
              <w:t>玉米娃娃</w:t>
            </w:r>
          </w:p>
        </w:tc>
        <w:tc>
          <w:tcPr>
            <w:tcW w:w="2685" w:type="dxa"/>
            <w:tcBorders>
              <w:top w:val="single" w:color="auto" w:sz="4" w:space="0"/>
              <w:left w:val="single" w:color="auto" w:sz="4" w:space="0"/>
              <w:right w:val="single" w:color="auto" w:sz="4" w:space="0"/>
            </w:tcBorders>
            <w:noWrap w:val="0"/>
            <w:vAlign w:val="top"/>
          </w:tcPr>
          <w:p w14:paraId="381F4BAF">
            <w:pPr>
              <w:jc w:val="left"/>
              <w:rPr>
                <w:rFonts w:hint="eastAsia" w:ascii="宋体" w:hAnsi="宋体" w:eastAsia="宋体" w:cs="宋体"/>
                <w:lang w:eastAsia="zh-CN"/>
              </w:rPr>
            </w:pPr>
            <w:r>
              <w:rPr>
                <w:rStyle w:val="16"/>
                <w:rFonts w:hint="eastAsia" w:ascii="宋体" w:hAnsi="宋体"/>
                <w:szCs w:val="21"/>
                <w:lang w:eastAsia="zh-Hans"/>
              </w:rPr>
              <w:t>①</w:t>
            </w:r>
            <w:r>
              <w:rPr>
                <w:rFonts w:hint="eastAsia" w:ascii="宋体" w:hAnsi="宋体" w:cs="宋体"/>
              </w:rPr>
              <w:t>材料：</w:t>
            </w:r>
            <w:r>
              <w:rPr>
                <w:rFonts w:hint="eastAsia" w:ascii="宋体" w:hAnsi="宋体" w:cs="宋体"/>
                <w:lang w:eastAsia="zh-CN"/>
              </w:rPr>
              <w:t>夹子、发箍、香香</w:t>
            </w:r>
            <w:r>
              <w:rPr>
                <w:rFonts w:hint="eastAsia" w:ascii="宋体" w:hAnsi="宋体" w:cs="宋体"/>
              </w:rPr>
              <w:t>、</w:t>
            </w:r>
            <w:r>
              <w:rPr>
                <w:rFonts w:hint="eastAsia" w:ascii="宋体" w:hAnsi="宋体" w:cs="宋体"/>
                <w:lang w:eastAsia="zh-CN"/>
              </w:rPr>
              <w:t>梳子、</w:t>
            </w:r>
            <w:r>
              <w:rPr>
                <w:rFonts w:hint="eastAsia" w:ascii="宋体" w:hAnsi="宋体" w:cs="宋体"/>
              </w:rPr>
              <w:t>镜子</w:t>
            </w:r>
            <w:r>
              <w:rPr>
                <w:rFonts w:hint="eastAsia" w:ascii="宋体" w:hAnsi="宋体" w:cs="宋体"/>
                <w:lang w:eastAsia="zh-CN"/>
              </w:rPr>
              <w:t>等</w:t>
            </w:r>
          </w:p>
          <w:p w14:paraId="2AF8BD5C">
            <w:pPr>
              <w:jc w:val="center"/>
              <w:rPr>
                <w:rFonts w:hint="eastAsia" w:ascii="宋体" w:hAnsi="宋体" w:cs="宋体"/>
                <w:lang w:eastAsia="zh-CN"/>
              </w:rPr>
            </w:pPr>
            <w:r>
              <w:rPr>
                <w:rFonts w:ascii="宋体" w:hAnsi="宋体" w:cs="宋体"/>
              </w:rPr>
              <w:t>②支</w:t>
            </w:r>
            <w:r>
              <w:rPr>
                <w:rFonts w:hint="eastAsia" w:ascii="宋体" w:hAnsi="宋体" w:cs="宋体"/>
              </w:rPr>
              <w:t>持</w:t>
            </w:r>
            <w:r>
              <w:rPr>
                <w:rFonts w:ascii="宋体" w:hAnsi="宋体" w:cs="宋体"/>
              </w:rPr>
              <w:t>性环境：</w:t>
            </w:r>
            <w:r>
              <w:rPr>
                <w:rFonts w:hint="eastAsia" w:ascii="宋体" w:hAnsi="宋体" w:cs="宋体"/>
                <w:lang w:eastAsia="zh-CN"/>
              </w:rPr>
              <w:t>好看的编</w:t>
            </w:r>
          </w:p>
          <w:p w14:paraId="536EF9E6">
            <w:pPr>
              <w:jc w:val="left"/>
              <w:rPr>
                <w:rFonts w:hint="eastAsia" w:ascii="宋体" w:hAnsi="宋体" w:eastAsia="宋体" w:cs="宋体"/>
                <w:lang w:eastAsia="zh-CN"/>
              </w:rPr>
            </w:pPr>
            <w:r>
              <w:rPr>
                <w:rFonts w:hint="eastAsia" w:ascii="宋体" w:hAnsi="宋体" w:cs="宋体"/>
                <w:lang w:eastAsia="zh-CN"/>
              </w:rPr>
              <w:t>图片、教程等</w:t>
            </w:r>
          </w:p>
        </w:tc>
        <w:tc>
          <w:tcPr>
            <w:tcW w:w="3600" w:type="dxa"/>
            <w:tcBorders>
              <w:top w:val="single" w:color="auto" w:sz="4" w:space="0"/>
              <w:left w:val="single" w:color="auto" w:sz="4" w:space="0"/>
              <w:right w:val="single" w:color="auto" w:sz="4" w:space="0"/>
            </w:tcBorders>
            <w:noWrap w:val="0"/>
            <w:vAlign w:val="top"/>
          </w:tcPr>
          <w:p w14:paraId="03420026">
            <w:pPr>
              <w:numPr>
                <w:ilvl w:val="0"/>
                <w:numId w:val="21"/>
              </w:numPr>
              <w:rPr>
                <w:rFonts w:hint="eastAsia" w:ascii="宋体"/>
              </w:rPr>
            </w:pPr>
            <w:r>
              <w:rPr>
                <w:rFonts w:hint="eastAsia" w:ascii="宋体"/>
              </w:rPr>
              <w:t>能用多种材料、技巧、形式表现自己的作品等。</w:t>
            </w:r>
          </w:p>
          <w:p w14:paraId="3EF2ADD6">
            <w:pPr>
              <w:numPr>
                <w:ilvl w:val="0"/>
                <w:numId w:val="0"/>
              </w:numPr>
              <w:rPr>
                <w:rFonts w:hint="eastAsia" w:ascii="宋体"/>
              </w:rPr>
            </w:pPr>
          </w:p>
        </w:tc>
        <w:tc>
          <w:tcPr>
            <w:tcW w:w="3645" w:type="dxa"/>
            <w:tcBorders>
              <w:top w:val="single" w:color="auto" w:sz="4" w:space="0"/>
              <w:left w:val="single" w:color="auto" w:sz="4" w:space="0"/>
              <w:right w:val="single" w:color="auto" w:sz="4" w:space="0"/>
            </w:tcBorders>
            <w:noWrap w:val="0"/>
            <w:vAlign w:val="top"/>
          </w:tcPr>
          <w:p w14:paraId="30B1F2C5">
            <w:pPr>
              <w:rPr>
                <w:rFonts w:hint="default" w:ascii="宋体" w:hAnsi="宋体" w:eastAsia="宋体" w:cs="宋体"/>
                <w:lang w:val="en-US" w:eastAsia="zh-CN"/>
              </w:rPr>
            </w:pPr>
            <w:r>
              <w:rPr>
                <w:rFonts w:hint="eastAsia" w:ascii="宋体" w:hAnsi="宋体" w:cs="宋体"/>
                <w:lang w:val="en-US" w:eastAsia="zh-CN"/>
              </w:rPr>
              <w:t>玩法：幼儿根据编发图学习编发、掌握编发技巧。</w:t>
            </w:r>
          </w:p>
        </w:tc>
        <w:tc>
          <w:tcPr>
            <w:tcW w:w="1994" w:type="dxa"/>
            <w:vMerge w:val="restart"/>
            <w:tcBorders>
              <w:left w:val="single" w:color="auto" w:sz="4" w:space="0"/>
              <w:right w:val="single" w:color="auto" w:sz="4" w:space="0"/>
            </w:tcBorders>
            <w:noWrap w:val="0"/>
            <w:vAlign w:val="top"/>
          </w:tcPr>
          <w:p w14:paraId="78D69BCE">
            <w:pPr>
              <w:rPr>
                <w:rFonts w:hint="default" w:ascii="宋体" w:hAnsi="宋体" w:eastAsia="宋体" w:cs="宋体"/>
                <w:lang w:val="en-US" w:eastAsia="zh-CN"/>
              </w:rPr>
            </w:pPr>
            <w:r>
              <w:rPr>
                <w:rFonts w:hint="eastAsia" w:ascii="宋体" w:hAnsi="宋体" w:cs="宋体"/>
                <w:lang w:val="en-US" w:eastAsia="zh-CN"/>
              </w:rPr>
              <w:t>幼儿是否能够用撕、编、卷等技能自由创造。</w:t>
            </w:r>
          </w:p>
        </w:tc>
      </w:tr>
      <w:tr w14:paraId="5523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412" w:type="dxa"/>
            <w:vMerge w:val="continue"/>
            <w:tcBorders>
              <w:left w:val="single" w:color="auto" w:sz="4" w:space="0"/>
              <w:right w:val="single" w:color="auto" w:sz="4" w:space="0"/>
            </w:tcBorders>
            <w:noWrap w:val="0"/>
            <w:vAlign w:val="center"/>
          </w:tcPr>
          <w:p w14:paraId="0C729AF8">
            <w:pPr>
              <w:jc w:val="center"/>
              <w:rPr>
                <w:rFonts w:hint="eastAsia" w:ascii="宋体" w:hAnsi="宋体" w:cs="宋体"/>
                <w:b/>
                <w:bCs/>
                <w:lang w:eastAsia="zh-CN"/>
              </w:rPr>
            </w:pPr>
          </w:p>
        </w:tc>
        <w:tc>
          <w:tcPr>
            <w:tcW w:w="2130" w:type="dxa"/>
            <w:tcBorders>
              <w:top w:val="single" w:color="auto" w:sz="4" w:space="0"/>
              <w:left w:val="single" w:color="auto" w:sz="4" w:space="0"/>
              <w:right w:val="single" w:color="auto" w:sz="4" w:space="0"/>
            </w:tcBorders>
            <w:noWrap w:val="0"/>
            <w:vAlign w:val="center"/>
          </w:tcPr>
          <w:p w14:paraId="3F5CDE2E">
            <w:pPr>
              <w:ind w:firstLine="210" w:firstLineChars="100"/>
              <w:rPr>
                <w:rFonts w:hint="default" w:ascii="宋体" w:hAnsi="宋体" w:cs="宋体"/>
                <w:lang w:val="en-US" w:eastAsia="zh-CN"/>
              </w:rPr>
            </w:pPr>
            <w:r>
              <w:rPr>
                <w:rFonts w:hint="eastAsia" w:ascii="宋体" w:hAnsi="宋体" w:cs="宋体"/>
                <w:lang w:val="en-US" w:eastAsia="zh-CN"/>
              </w:rPr>
              <w:t>编制藤篓</w:t>
            </w:r>
          </w:p>
        </w:tc>
        <w:tc>
          <w:tcPr>
            <w:tcW w:w="2685" w:type="dxa"/>
            <w:tcBorders>
              <w:top w:val="single" w:color="auto" w:sz="4" w:space="0"/>
              <w:left w:val="single" w:color="auto" w:sz="4" w:space="0"/>
              <w:right w:val="single" w:color="auto" w:sz="4" w:space="0"/>
            </w:tcBorders>
            <w:noWrap w:val="0"/>
            <w:vAlign w:val="top"/>
          </w:tcPr>
          <w:p w14:paraId="0FB23BEE">
            <w:pPr>
              <w:jc w:val="center"/>
              <w:rPr>
                <w:rFonts w:hint="eastAsia" w:ascii="宋体" w:hAnsi="宋体" w:cs="宋体"/>
                <w:lang w:val="en-US" w:eastAsia="zh-CN"/>
              </w:rPr>
            </w:pPr>
            <w:r>
              <w:rPr>
                <w:rFonts w:hint="eastAsia" w:ascii="宋体" w:hAnsi="宋体" w:cs="宋体"/>
                <w:lang w:val="en-US" w:eastAsia="zh-CN"/>
              </w:rPr>
              <w:t>材料：玉米皮、废旧箱子</w:t>
            </w:r>
          </w:p>
          <w:p w14:paraId="34912D6C">
            <w:pPr>
              <w:jc w:val="center"/>
              <w:rPr>
                <w:rFonts w:hint="default" w:ascii="宋体" w:hAnsi="宋体" w:cs="宋体"/>
                <w:lang w:val="en-US" w:eastAsia="zh-CN"/>
              </w:rPr>
            </w:pPr>
          </w:p>
        </w:tc>
        <w:tc>
          <w:tcPr>
            <w:tcW w:w="3600" w:type="dxa"/>
            <w:tcBorders>
              <w:top w:val="single" w:color="auto" w:sz="4" w:space="0"/>
              <w:left w:val="single" w:color="auto" w:sz="4" w:space="0"/>
              <w:right w:val="single" w:color="auto" w:sz="4" w:space="0"/>
            </w:tcBorders>
            <w:noWrap w:val="0"/>
            <w:vAlign w:val="top"/>
          </w:tcPr>
          <w:p w14:paraId="1DB42BFD">
            <w:pPr>
              <w:numPr>
                <w:ilvl w:val="0"/>
                <w:numId w:val="0"/>
              </w:numPr>
              <w:rPr>
                <w:rFonts w:hint="default" w:ascii="宋体"/>
                <w:lang w:val="en-US" w:eastAsia="zh-CN"/>
              </w:rPr>
            </w:pPr>
            <w:r>
              <w:rPr>
                <w:rFonts w:hint="eastAsia" w:ascii="宋体"/>
                <w:lang w:val="en-US" w:eastAsia="zh-CN"/>
              </w:rPr>
              <w:t>1.幼儿能够按照ABAB的模式复制排序并转换为物体的排序模式。</w:t>
            </w:r>
          </w:p>
        </w:tc>
        <w:tc>
          <w:tcPr>
            <w:tcW w:w="3645" w:type="dxa"/>
            <w:tcBorders>
              <w:top w:val="single" w:color="auto" w:sz="4" w:space="0"/>
              <w:left w:val="single" w:color="auto" w:sz="4" w:space="0"/>
              <w:right w:val="single" w:color="auto" w:sz="4" w:space="0"/>
            </w:tcBorders>
            <w:noWrap w:val="0"/>
            <w:vAlign w:val="top"/>
          </w:tcPr>
          <w:p w14:paraId="12F7F8BB">
            <w:pPr>
              <w:rPr>
                <w:rFonts w:hint="default" w:ascii="宋体" w:hAnsi="宋体" w:cs="宋体"/>
                <w:lang w:val="en-US" w:eastAsia="zh-CN"/>
              </w:rPr>
            </w:pPr>
            <w:r>
              <w:rPr>
                <w:rFonts w:hint="eastAsia" w:ascii="宋体" w:hAnsi="宋体" w:cs="宋体"/>
                <w:lang w:val="en-US" w:eastAsia="zh-CN"/>
              </w:rPr>
              <w:t>玩法：幼儿能够用玉米皮进行简单的编制。</w:t>
            </w:r>
          </w:p>
        </w:tc>
        <w:tc>
          <w:tcPr>
            <w:tcW w:w="1994" w:type="dxa"/>
            <w:vMerge w:val="continue"/>
            <w:tcBorders>
              <w:left w:val="single" w:color="auto" w:sz="4" w:space="0"/>
              <w:right w:val="single" w:color="auto" w:sz="4" w:space="0"/>
            </w:tcBorders>
            <w:noWrap w:val="0"/>
            <w:vAlign w:val="top"/>
          </w:tcPr>
          <w:p w14:paraId="11E21D60">
            <w:pPr>
              <w:rPr>
                <w:rFonts w:hint="eastAsia" w:ascii="宋体" w:hAnsi="宋体" w:cs="宋体"/>
              </w:rPr>
            </w:pPr>
          </w:p>
        </w:tc>
      </w:tr>
      <w:tr w14:paraId="4890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1412" w:type="dxa"/>
            <w:vMerge w:val="restart"/>
            <w:tcBorders>
              <w:left w:val="single" w:color="auto" w:sz="4" w:space="0"/>
              <w:right w:val="single" w:color="auto" w:sz="4" w:space="0"/>
            </w:tcBorders>
            <w:noWrap w:val="0"/>
            <w:vAlign w:val="center"/>
          </w:tcPr>
          <w:p w14:paraId="1DA3F550">
            <w:pPr>
              <w:rPr>
                <w:rFonts w:hint="eastAsia" w:ascii="宋体" w:hAnsi="宋体" w:cs="宋体"/>
              </w:rPr>
            </w:pPr>
          </w:p>
          <w:p w14:paraId="1FE37478">
            <w:pPr>
              <w:jc w:val="center"/>
              <w:rPr>
                <w:rFonts w:hint="eastAsia" w:ascii="宋体" w:hAnsi="宋体" w:cs="宋体"/>
                <w:b/>
                <w:bCs/>
              </w:rPr>
            </w:pPr>
            <w:r>
              <w:rPr>
                <w:rFonts w:hint="eastAsia" w:ascii="宋体" w:hAnsi="宋体" w:cs="宋体"/>
                <w:b/>
                <w:bCs/>
              </w:rPr>
              <w:t>美</w:t>
            </w:r>
          </w:p>
          <w:p w14:paraId="59960463">
            <w:pPr>
              <w:jc w:val="center"/>
              <w:rPr>
                <w:rFonts w:hint="eastAsia" w:ascii="宋体" w:hAnsi="宋体" w:cs="宋体"/>
                <w:b/>
                <w:bCs/>
              </w:rPr>
            </w:pPr>
            <w:r>
              <w:rPr>
                <w:rFonts w:hint="eastAsia" w:ascii="宋体" w:hAnsi="宋体" w:cs="宋体"/>
                <w:b/>
                <w:bCs/>
              </w:rPr>
              <w:t>工</w:t>
            </w:r>
          </w:p>
          <w:p w14:paraId="0AA64CA1">
            <w:pPr>
              <w:jc w:val="center"/>
              <w:rPr>
                <w:rFonts w:hint="eastAsia" w:ascii="宋体" w:hAnsi="宋体" w:cs="宋体"/>
                <w:b/>
                <w:bCs/>
              </w:rPr>
            </w:pPr>
            <w:r>
              <w:rPr>
                <w:rFonts w:hint="eastAsia" w:ascii="宋体" w:hAnsi="宋体" w:cs="宋体"/>
                <w:b/>
                <w:bCs/>
              </w:rPr>
              <w:t>区</w:t>
            </w:r>
          </w:p>
          <w:p w14:paraId="2F2E01B2">
            <w:pPr>
              <w:rPr>
                <w:rFonts w:hint="eastAsia" w:ascii="宋体" w:hAnsi="宋体" w:cs="宋体"/>
              </w:rPr>
            </w:pPr>
          </w:p>
        </w:tc>
        <w:tc>
          <w:tcPr>
            <w:tcW w:w="2130" w:type="dxa"/>
            <w:tcBorders>
              <w:top w:val="single" w:color="auto" w:sz="4" w:space="0"/>
              <w:left w:val="single" w:color="auto" w:sz="4" w:space="0"/>
              <w:bottom w:val="single" w:color="auto" w:sz="4" w:space="0"/>
              <w:right w:val="single" w:color="auto" w:sz="4" w:space="0"/>
            </w:tcBorders>
            <w:noWrap w:val="0"/>
            <w:vAlign w:val="center"/>
          </w:tcPr>
          <w:p w14:paraId="7B9ABF39">
            <w:pPr>
              <w:rPr>
                <w:rFonts w:hint="default" w:ascii="宋体" w:hAnsi="宋体" w:eastAsia="宋体" w:cs="宋体"/>
                <w:lang w:val="en-US" w:eastAsia="zh-CN"/>
              </w:rPr>
            </w:pPr>
            <w:r>
              <w:rPr>
                <w:rFonts w:hint="eastAsia" w:ascii="宋体" w:hAnsi="宋体" w:cs="宋体"/>
              </w:rPr>
              <w:t xml:space="preserve"> </w:t>
            </w:r>
            <w:r>
              <w:rPr>
                <w:rFonts w:hint="eastAsia" w:ascii="宋体" w:hAnsi="宋体" w:cs="宋体"/>
                <w:lang w:val="en-US" w:eastAsia="zh-CN"/>
              </w:rPr>
              <w:t>玉米大丰收</w:t>
            </w:r>
          </w:p>
        </w:tc>
        <w:tc>
          <w:tcPr>
            <w:tcW w:w="2685" w:type="dxa"/>
            <w:tcBorders>
              <w:top w:val="single" w:color="auto" w:sz="4" w:space="0"/>
              <w:left w:val="single" w:color="auto" w:sz="4" w:space="0"/>
              <w:bottom w:val="single" w:color="auto" w:sz="4" w:space="0"/>
              <w:right w:val="single" w:color="auto" w:sz="4" w:space="0"/>
            </w:tcBorders>
            <w:noWrap w:val="0"/>
            <w:vAlign w:val="top"/>
          </w:tcPr>
          <w:p w14:paraId="7C6F8B6C">
            <w:pPr>
              <w:jc w:val="left"/>
              <w:rPr>
                <w:rFonts w:hint="eastAsia" w:ascii="宋体" w:hAnsi="宋体" w:cs="宋体"/>
                <w:lang w:val="en-US" w:eastAsia="zh-CN"/>
              </w:rPr>
            </w:pPr>
            <w:r>
              <w:rPr>
                <w:rStyle w:val="16"/>
                <w:rFonts w:hint="eastAsia" w:ascii="宋体" w:hAnsi="宋体"/>
                <w:szCs w:val="21"/>
                <w:lang w:eastAsia="zh-Hans"/>
              </w:rPr>
              <w:t>①</w:t>
            </w:r>
            <w:r>
              <w:rPr>
                <w:rFonts w:hint="eastAsia" w:ascii="宋体" w:hAnsi="宋体" w:cs="宋体"/>
              </w:rPr>
              <w:t>材料：</w:t>
            </w:r>
            <w:r>
              <w:rPr>
                <w:rFonts w:hint="eastAsia" w:ascii="宋体" w:hAnsi="宋体" w:cs="宋体"/>
                <w:lang w:val="en-US" w:eastAsia="zh-CN"/>
              </w:rPr>
              <w:t>勾线笔、各类纸等</w:t>
            </w:r>
          </w:p>
          <w:p w14:paraId="16D688C8">
            <w:pPr>
              <w:jc w:val="left"/>
              <w:rPr>
                <w:rFonts w:ascii="宋体" w:hAnsi="宋体" w:cs="宋体"/>
              </w:rPr>
            </w:pPr>
            <w:r>
              <w:rPr>
                <w:rFonts w:ascii="宋体" w:hAnsi="宋体" w:cs="宋体"/>
              </w:rPr>
              <w:t>②支</w:t>
            </w:r>
            <w:r>
              <w:rPr>
                <w:rFonts w:hint="eastAsia" w:ascii="宋体" w:hAnsi="宋体" w:cs="宋体"/>
              </w:rPr>
              <w:t>持</w:t>
            </w:r>
            <w:r>
              <w:rPr>
                <w:rFonts w:ascii="宋体" w:hAnsi="宋体" w:cs="宋体"/>
              </w:rPr>
              <w:t>性环境：</w:t>
            </w:r>
          </w:p>
          <w:p w14:paraId="6F699E9A">
            <w:pPr>
              <w:jc w:val="left"/>
              <w:rPr>
                <w:rFonts w:hint="default" w:ascii="宋体" w:hAnsi="宋体" w:eastAsia="宋体" w:cs="宋体"/>
                <w:lang w:val="en-US" w:eastAsia="zh-CN"/>
              </w:rPr>
            </w:pPr>
            <w:r>
              <w:rPr>
                <w:rFonts w:hint="eastAsia" w:ascii="宋体" w:hAnsi="宋体" w:cs="宋体"/>
                <w:lang w:val="en-US" w:eastAsia="zh-CN"/>
              </w:rPr>
              <w:t>线描的</w:t>
            </w:r>
            <w:r>
              <w:rPr>
                <w:rFonts w:hint="eastAsia" w:ascii="宋体" w:hAnsi="宋体" w:cs="宋体"/>
              </w:rPr>
              <w:t>图片</w:t>
            </w:r>
            <w:r>
              <w:rPr>
                <w:rFonts w:hint="eastAsia" w:ascii="宋体" w:hAnsi="宋体" w:cs="宋体"/>
                <w:lang w:val="en-US" w:eastAsia="zh-CN"/>
              </w:rPr>
              <w:t>及各种形态的玉米，玉米杆小造景</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43D4339D">
            <w:pPr>
              <w:numPr>
                <w:ilvl w:val="0"/>
                <w:numId w:val="22"/>
              </w:numPr>
              <w:rPr>
                <w:rFonts w:hint="eastAsia" w:ascii="宋体"/>
                <w:lang w:val="en-US" w:eastAsia="zh-CN"/>
              </w:rPr>
            </w:pPr>
            <w:r>
              <w:rPr>
                <w:rFonts w:hint="eastAsia" w:ascii="宋体"/>
                <w:lang w:val="en-US" w:eastAsia="zh-CN"/>
              </w:rPr>
              <w:t>幼儿能够发现银杏的美。</w:t>
            </w:r>
          </w:p>
          <w:p w14:paraId="6765687C">
            <w:pPr>
              <w:numPr>
                <w:ilvl w:val="0"/>
                <w:numId w:val="22"/>
              </w:numPr>
              <w:rPr>
                <w:rFonts w:hint="default" w:ascii="宋体"/>
                <w:lang w:val="en-US" w:eastAsia="zh-CN"/>
              </w:rPr>
            </w:pPr>
            <w:r>
              <w:rPr>
                <w:rFonts w:hint="eastAsia" w:ascii="宋体"/>
                <w:lang w:val="en-US" w:eastAsia="zh-CN"/>
              </w:rPr>
              <w:t>幼儿能用自己喜欢的方式来表现银杏树的美。</w:t>
            </w:r>
          </w:p>
          <w:p w14:paraId="36A1E507">
            <w:pPr>
              <w:rPr>
                <w:rFonts w:hint="eastAsia" w:ascii="宋体"/>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64D2D0FF">
            <w:pPr>
              <w:rPr>
                <w:rFonts w:hint="eastAsia" w:ascii="宋体" w:hAnsi="宋体" w:cs="宋体"/>
              </w:rPr>
            </w:pPr>
            <w:r>
              <w:rPr>
                <w:rFonts w:hint="eastAsia" w:ascii="宋体"/>
              </w:rPr>
              <w:t>玩</w:t>
            </w:r>
            <w:r>
              <w:rPr>
                <w:rFonts w:hint="eastAsia" w:ascii="宋体" w:hAnsi="宋体" w:cs="宋体"/>
              </w:rPr>
              <w:t>法：</w:t>
            </w:r>
          </w:p>
          <w:p w14:paraId="6D99FBD1">
            <w:pPr>
              <w:numPr>
                <w:ilvl w:val="0"/>
                <w:numId w:val="23"/>
              </w:numPr>
              <w:rPr>
                <w:rFonts w:hint="default" w:ascii="宋体" w:hAnsi="宋体" w:cs="宋体"/>
                <w:lang w:val="en-US" w:eastAsia="zh-CN"/>
              </w:rPr>
            </w:pPr>
            <w:r>
              <w:rPr>
                <w:rFonts w:hint="eastAsia" w:ascii="宋体" w:hAnsi="宋体" w:cs="宋体"/>
                <w:lang w:val="en-US" w:eastAsia="zh-CN"/>
              </w:rPr>
              <w:t>用写生、水墨、水彩等方式创意表现银杏。</w:t>
            </w:r>
          </w:p>
        </w:tc>
        <w:tc>
          <w:tcPr>
            <w:tcW w:w="1994" w:type="dxa"/>
            <w:vMerge w:val="restart"/>
            <w:tcBorders>
              <w:top w:val="single" w:color="auto" w:sz="4" w:space="0"/>
              <w:left w:val="single" w:color="auto" w:sz="4" w:space="0"/>
              <w:right w:val="single" w:color="auto" w:sz="4" w:space="0"/>
            </w:tcBorders>
            <w:noWrap w:val="0"/>
            <w:vAlign w:val="top"/>
          </w:tcPr>
          <w:p w14:paraId="723BACE0">
            <w:pPr>
              <w:rPr>
                <w:rFonts w:hint="eastAsia" w:ascii="宋体" w:hAnsi="宋体" w:cs="宋体"/>
              </w:rPr>
            </w:pPr>
          </w:p>
          <w:p w14:paraId="10FD6CC7">
            <w:pPr>
              <w:rPr>
                <w:rFonts w:hint="eastAsia" w:ascii="宋体" w:hAnsi="宋体" w:cs="宋体"/>
              </w:rPr>
            </w:pPr>
          </w:p>
          <w:p w14:paraId="573D8C62">
            <w:pPr>
              <w:rPr>
                <w:rFonts w:hint="eastAsia" w:ascii="宋体" w:hAnsi="宋体" w:cs="宋体"/>
              </w:rPr>
            </w:pPr>
          </w:p>
          <w:p w14:paraId="6550EB93">
            <w:pPr>
              <w:rPr>
                <w:rFonts w:hint="eastAsia" w:ascii="宋体" w:hAnsi="宋体" w:cs="宋体"/>
              </w:rPr>
            </w:pPr>
          </w:p>
          <w:p w14:paraId="283B5E52">
            <w:pPr>
              <w:rPr>
                <w:rFonts w:hint="eastAsia" w:ascii="宋体" w:hAnsi="宋体" w:cs="宋体"/>
              </w:rPr>
            </w:pPr>
          </w:p>
          <w:p w14:paraId="4445E6AE">
            <w:pPr>
              <w:rPr>
                <w:rFonts w:hint="default" w:ascii="宋体" w:hAnsi="宋体" w:eastAsia="宋体" w:cs="宋体"/>
                <w:lang w:val="en-US" w:eastAsia="zh-CN"/>
              </w:rPr>
            </w:pPr>
            <w:r>
              <w:rPr>
                <w:rFonts w:hint="eastAsia" w:ascii="宋体" w:hAnsi="宋体" w:cs="宋体"/>
                <w:lang w:val="en-US" w:eastAsia="zh-CN"/>
              </w:rPr>
              <w:t>幼儿数玉米的过程中的不同的数数方法与出现的问题。</w:t>
            </w:r>
          </w:p>
          <w:p w14:paraId="056D6611">
            <w:pPr>
              <w:rPr>
                <w:rFonts w:hint="eastAsia" w:ascii="宋体" w:hAnsi="宋体" w:cs="宋体"/>
              </w:rPr>
            </w:pPr>
          </w:p>
          <w:p w14:paraId="54536E5C">
            <w:pPr>
              <w:rPr>
                <w:rFonts w:hint="default" w:ascii="宋体" w:hAnsi="宋体" w:eastAsia="宋体" w:cs="宋体"/>
                <w:lang w:val="en-US" w:eastAsia="zh-CN"/>
              </w:rPr>
            </w:pPr>
          </w:p>
        </w:tc>
      </w:tr>
      <w:tr w14:paraId="0010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412" w:type="dxa"/>
            <w:vMerge w:val="continue"/>
            <w:tcBorders>
              <w:left w:val="single" w:color="auto" w:sz="4" w:space="0"/>
              <w:right w:val="single" w:color="auto" w:sz="4" w:space="0"/>
            </w:tcBorders>
            <w:noWrap w:val="0"/>
            <w:vAlign w:val="center"/>
          </w:tcPr>
          <w:p w14:paraId="73A9CC54">
            <w:pPr>
              <w:rPr>
                <w:rFonts w:hint="eastAsia" w:ascii="宋体" w:hAnsi="宋体" w:cs="宋体"/>
              </w:rPr>
            </w:pPr>
          </w:p>
        </w:tc>
        <w:tc>
          <w:tcPr>
            <w:tcW w:w="2130" w:type="dxa"/>
            <w:tcBorders>
              <w:top w:val="single" w:color="auto" w:sz="4" w:space="0"/>
              <w:left w:val="single" w:color="auto" w:sz="4" w:space="0"/>
              <w:bottom w:val="single" w:color="auto" w:sz="4" w:space="0"/>
              <w:right w:val="single" w:color="auto" w:sz="4" w:space="0"/>
            </w:tcBorders>
            <w:noWrap w:val="0"/>
            <w:vAlign w:val="center"/>
          </w:tcPr>
          <w:p w14:paraId="50134ECD">
            <w:pPr>
              <w:jc w:val="center"/>
              <w:rPr>
                <w:rFonts w:hint="default" w:ascii="宋体" w:hAnsi="宋体" w:cs="宋体"/>
                <w:color w:val="FF0000"/>
                <w:lang w:val="en-US" w:eastAsia="zh-CN"/>
              </w:rPr>
            </w:pPr>
            <w:r>
              <w:rPr>
                <w:rFonts w:hint="eastAsia" w:ascii="宋体" w:hAnsi="宋体" w:cs="宋体"/>
                <w:color w:val="FF0000"/>
                <w:lang w:val="en-US" w:eastAsia="zh-CN"/>
              </w:rPr>
              <w:t>秋日写生</w:t>
            </w:r>
          </w:p>
        </w:tc>
        <w:tc>
          <w:tcPr>
            <w:tcW w:w="2685" w:type="dxa"/>
            <w:tcBorders>
              <w:top w:val="single" w:color="auto" w:sz="4" w:space="0"/>
              <w:left w:val="single" w:color="auto" w:sz="4" w:space="0"/>
              <w:bottom w:val="single" w:color="auto" w:sz="4" w:space="0"/>
              <w:right w:val="single" w:color="auto" w:sz="4" w:space="0"/>
            </w:tcBorders>
            <w:noWrap w:val="0"/>
            <w:vAlign w:val="top"/>
          </w:tcPr>
          <w:p w14:paraId="3D07923D">
            <w:pPr>
              <w:jc w:val="left"/>
              <w:rPr>
                <w:rFonts w:hint="eastAsia" w:ascii="宋体" w:hAnsi="宋体" w:cs="宋体"/>
                <w:color w:val="FF0000"/>
                <w:lang w:val="en-US" w:eastAsia="zh-CN"/>
              </w:rPr>
            </w:pPr>
            <w:r>
              <w:rPr>
                <w:rStyle w:val="16"/>
                <w:rFonts w:hint="eastAsia" w:ascii="宋体" w:hAnsi="宋体"/>
                <w:color w:val="FF0000"/>
                <w:szCs w:val="21"/>
                <w:lang w:eastAsia="zh-Hans"/>
              </w:rPr>
              <w:t>①</w:t>
            </w:r>
            <w:r>
              <w:rPr>
                <w:rFonts w:hint="eastAsia" w:ascii="宋体" w:hAnsi="宋体" w:cs="宋体"/>
                <w:color w:val="FF0000"/>
                <w:lang w:val="en-US" w:eastAsia="zh-CN"/>
              </w:rPr>
              <w:t>材料：排比、水桶、水粉纸、颜料等</w:t>
            </w:r>
          </w:p>
          <w:p w14:paraId="17D55A3D">
            <w:pPr>
              <w:jc w:val="left"/>
              <w:rPr>
                <w:rFonts w:ascii="宋体" w:hAnsi="宋体" w:cs="宋体"/>
                <w:color w:val="FF0000"/>
              </w:rPr>
            </w:pPr>
            <w:r>
              <w:rPr>
                <w:rFonts w:ascii="宋体" w:hAnsi="宋体" w:cs="宋体"/>
                <w:color w:val="FF0000"/>
              </w:rPr>
              <w:t>②支</w:t>
            </w:r>
            <w:r>
              <w:rPr>
                <w:rFonts w:hint="eastAsia" w:ascii="宋体" w:hAnsi="宋体" w:cs="宋体"/>
                <w:color w:val="FF0000"/>
              </w:rPr>
              <w:t>持</w:t>
            </w:r>
            <w:r>
              <w:rPr>
                <w:rFonts w:ascii="宋体" w:hAnsi="宋体" w:cs="宋体"/>
                <w:color w:val="FF0000"/>
              </w:rPr>
              <w:t>性环境：</w:t>
            </w:r>
          </w:p>
          <w:p w14:paraId="1319EBDA">
            <w:pPr>
              <w:jc w:val="left"/>
              <w:rPr>
                <w:rFonts w:hint="default" w:ascii="宋体" w:hAnsi="宋体" w:cs="宋体"/>
                <w:color w:val="FF0000"/>
                <w:lang w:val="en-US" w:eastAsia="zh-CN"/>
              </w:rPr>
            </w:pPr>
            <w:r>
              <w:rPr>
                <w:rFonts w:hint="eastAsia" w:ascii="宋体" w:hAnsi="宋体" w:cs="宋体"/>
                <w:color w:val="FF0000"/>
                <w:lang w:val="en-US" w:eastAsia="zh-CN"/>
              </w:rPr>
              <w:t>秋日的芦苇花小景、向日葵。玉米等</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44702A3B">
            <w:pPr>
              <w:numPr>
                <w:ilvl w:val="0"/>
                <w:numId w:val="24"/>
              </w:numPr>
              <w:rPr>
                <w:rFonts w:hint="eastAsia" w:ascii="宋体" w:hAnsi="宋体" w:cs="宋体"/>
                <w:color w:val="FF0000"/>
                <w:lang w:val="en-US" w:eastAsia="zh-CN"/>
              </w:rPr>
            </w:pPr>
            <w:r>
              <w:rPr>
                <w:rFonts w:hint="eastAsia" w:ascii="宋体" w:hAnsi="宋体" w:cs="宋体"/>
                <w:color w:val="FF0000"/>
                <w:lang w:val="en-US" w:eastAsia="zh-CN"/>
              </w:rPr>
              <w:t>幼儿喜欢欣赏周围环境中美的事物，对常见的形象突出且色彩鲜明的事物感兴趣，有自己的审美。</w:t>
            </w:r>
          </w:p>
          <w:p w14:paraId="67629F2B">
            <w:pPr>
              <w:numPr>
                <w:ilvl w:val="0"/>
                <w:numId w:val="24"/>
              </w:numPr>
              <w:rPr>
                <w:rFonts w:hint="default" w:ascii="宋体" w:hAnsi="宋体" w:cs="宋体"/>
                <w:color w:val="FF0000"/>
                <w:lang w:val="en-US" w:eastAsia="zh-CN"/>
              </w:rPr>
            </w:pPr>
            <w:r>
              <w:rPr>
                <w:rFonts w:hint="eastAsia" w:ascii="宋体" w:hAnsi="宋体" w:cs="宋体"/>
                <w:color w:val="FF0000"/>
                <w:lang w:val="en-US" w:eastAsia="zh-CN"/>
              </w:rPr>
              <w:t>幼儿能用自己的方式表达表现自己的感受与想象。</w:t>
            </w:r>
          </w:p>
        </w:tc>
        <w:tc>
          <w:tcPr>
            <w:tcW w:w="3645" w:type="dxa"/>
            <w:tcBorders>
              <w:top w:val="single" w:color="auto" w:sz="4" w:space="0"/>
              <w:left w:val="single" w:color="auto" w:sz="4" w:space="0"/>
              <w:bottom w:val="single" w:color="auto" w:sz="4" w:space="0"/>
              <w:right w:val="single" w:color="auto" w:sz="4" w:space="0"/>
            </w:tcBorders>
            <w:noWrap w:val="0"/>
            <w:vAlign w:val="top"/>
          </w:tcPr>
          <w:p w14:paraId="2E56525E">
            <w:pPr>
              <w:rPr>
                <w:rFonts w:hint="eastAsia" w:ascii="宋体" w:hAnsi="宋体" w:cs="宋体"/>
                <w:color w:val="FF0000"/>
                <w:lang w:val="en-US" w:eastAsia="zh-CN"/>
              </w:rPr>
            </w:pPr>
            <w:r>
              <w:rPr>
                <w:rFonts w:hint="eastAsia" w:ascii="宋体" w:hAnsi="宋体" w:cs="宋体"/>
                <w:color w:val="FF0000"/>
                <w:lang w:val="en-US" w:eastAsia="zh-CN"/>
              </w:rPr>
              <w:t>玩法：</w:t>
            </w:r>
          </w:p>
          <w:p w14:paraId="2C6CCBE2">
            <w:pPr>
              <w:rPr>
                <w:rFonts w:hint="default" w:ascii="宋体" w:hAnsi="宋体" w:cs="宋体"/>
                <w:color w:val="FF0000"/>
                <w:lang w:val="en-US" w:eastAsia="zh-CN"/>
              </w:rPr>
            </w:pPr>
            <w:r>
              <w:rPr>
                <w:rFonts w:hint="eastAsia" w:ascii="宋体" w:hAnsi="宋体" w:cs="宋体"/>
                <w:color w:val="FF0000"/>
                <w:lang w:val="en-US" w:eastAsia="zh-CN"/>
              </w:rPr>
              <w:t>1.用陶泥制作出喜欢的造型，再用画笔、颜料进行色彩的丰富。</w:t>
            </w:r>
          </w:p>
        </w:tc>
        <w:tc>
          <w:tcPr>
            <w:tcW w:w="1994" w:type="dxa"/>
            <w:vMerge w:val="continue"/>
            <w:tcBorders>
              <w:left w:val="single" w:color="auto" w:sz="4" w:space="0"/>
              <w:bottom w:val="single" w:color="auto" w:sz="4" w:space="0"/>
              <w:right w:val="single" w:color="auto" w:sz="4" w:space="0"/>
            </w:tcBorders>
            <w:noWrap w:val="0"/>
            <w:vAlign w:val="top"/>
          </w:tcPr>
          <w:p w14:paraId="0059427D">
            <w:pPr>
              <w:rPr>
                <w:rFonts w:hint="eastAsia" w:ascii="宋体" w:hAnsi="宋体" w:cs="宋体"/>
              </w:rPr>
            </w:pPr>
          </w:p>
        </w:tc>
      </w:tr>
      <w:tr w14:paraId="3382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412" w:type="dxa"/>
            <w:vMerge w:val="continue"/>
            <w:tcBorders>
              <w:left w:val="single" w:color="auto" w:sz="4" w:space="0"/>
              <w:right w:val="single" w:color="auto" w:sz="4" w:space="0"/>
            </w:tcBorders>
            <w:noWrap w:val="0"/>
            <w:vAlign w:val="center"/>
          </w:tcPr>
          <w:p w14:paraId="20524789">
            <w:pPr>
              <w:rPr>
                <w:rFonts w:hint="eastAsia" w:ascii="宋体" w:hAnsi="宋体" w:cs="宋体"/>
              </w:rPr>
            </w:pPr>
          </w:p>
        </w:tc>
        <w:tc>
          <w:tcPr>
            <w:tcW w:w="2130" w:type="dxa"/>
            <w:tcBorders>
              <w:top w:val="single" w:color="auto" w:sz="4" w:space="0"/>
              <w:left w:val="single" w:color="auto" w:sz="4" w:space="0"/>
              <w:bottom w:val="single" w:color="auto" w:sz="4" w:space="0"/>
              <w:right w:val="single" w:color="auto" w:sz="4" w:space="0"/>
            </w:tcBorders>
            <w:noWrap w:val="0"/>
            <w:vAlign w:val="center"/>
          </w:tcPr>
          <w:p w14:paraId="6E4FD418">
            <w:pPr>
              <w:jc w:val="center"/>
              <w:rPr>
                <w:rFonts w:hint="default" w:ascii="宋体" w:hAnsi="宋体" w:eastAsia="宋体" w:cs="宋体"/>
                <w:lang w:val="en-US" w:eastAsia="zh-CN"/>
              </w:rPr>
            </w:pPr>
            <w:r>
              <w:rPr>
                <w:rFonts w:hint="eastAsia" w:ascii="宋体" w:hAnsi="宋体" w:eastAsia="宋体" w:cs="宋体"/>
                <w:lang w:val="en-US" w:eastAsia="zh-CN"/>
              </w:rPr>
              <w:t>向日葵</w:t>
            </w:r>
          </w:p>
        </w:tc>
        <w:tc>
          <w:tcPr>
            <w:tcW w:w="2685" w:type="dxa"/>
            <w:tcBorders>
              <w:top w:val="single" w:color="auto" w:sz="4" w:space="0"/>
              <w:left w:val="single" w:color="auto" w:sz="4" w:space="0"/>
              <w:bottom w:val="single" w:color="auto" w:sz="4" w:space="0"/>
              <w:right w:val="single" w:color="auto" w:sz="4" w:space="0"/>
            </w:tcBorders>
            <w:noWrap w:val="0"/>
            <w:vAlign w:val="top"/>
          </w:tcPr>
          <w:p w14:paraId="6AAC041B">
            <w:pPr>
              <w:jc w:val="left"/>
              <w:rPr>
                <w:rFonts w:hint="eastAsia" w:ascii="宋体" w:hAnsi="宋体" w:cs="宋体"/>
                <w:lang w:val="en-US" w:eastAsia="zh-CN"/>
              </w:rPr>
            </w:pPr>
            <w:r>
              <w:rPr>
                <w:rFonts w:hint="eastAsia" w:ascii="宋体" w:hAnsi="宋体" w:cs="宋体"/>
              </w:rPr>
              <w:t>①材料：</w:t>
            </w:r>
            <w:r>
              <w:rPr>
                <w:rFonts w:hint="eastAsia" w:ascii="宋体" w:hAnsi="宋体" w:cs="宋体"/>
                <w:lang w:val="en-US" w:eastAsia="zh-CN"/>
              </w:rPr>
              <w:t>彩纸、毛根、素描纸、吹塑版、喷瓶、水溶性油画棒等材料</w:t>
            </w:r>
          </w:p>
          <w:p w14:paraId="78321743">
            <w:pPr>
              <w:jc w:val="left"/>
              <w:rPr>
                <w:rFonts w:hint="default" w:ascii="宋体" w:hAnsi="宋体" w:cs="宋体"/>
                <w:lang w:val="en-US" w:eastAsia="zh-CN"/>
              </w:rPr>
            </w:pPr>
            <w:r>
              <w:rPr>
                <w:rFonts w:hint="eastAsia" w:ascii="宋体" w:hAnsi="宋体" w:cs="宋体"/>
                <w:lang w:val="en-US" w:eastAsia="zh-CN"/>
              </w:rPr>
              <w:t>支持行环境：向日葵的图片及制作图示</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2404E757">
            <w:pPr>
              <w:numPr>
                <w:ilvl w:val="0"/>
                <w:numId w:val="25"/>
              </w:numPr>
              <w:rPr>
                <w:rFonts w:hint="eastAsia" w:ascii="宋体" w:hAnsi="宋体" w:cs="宋体"/>
                <w:lang w:val="en-US" w:eastAsia="zh-CN"/>
              </w:rPr>
            </w:pPr>
            <w:r>
              <w:rPr>
                <w:rFonts w:hint="eastAsia" w:ascii="宋体" w:hAnsi="宋体" w:cs="宋体"/>
                <w:lang w:val="en-US" w:eastAsia="zh-CN"/>
              </w:rPr>
              <w:t>幼儿喜欢欣赏周围环境中美的事物，对常见的形象突出且色彩鲜明的事物感兴趣，有自己的审美。</w:t>
            </w:r>
          </w:p>
          <w:p w14:paraId="4D848516">
            <w:pPr>
              <w:numPr>
                <w:ilvl w:val="0"/>
                <w:numId w:val="25"/>
              </w:numPr>
              <w:rPr>
                <w:rFonts w:hint="default" w:ascii="宋体" w:hAnsi="宋体" w:cs="宋体"/>
                <w:lang w:val="en-US" w:eastAsia="zh-CN"/>
              </w:rPr>
            </w:pPr>
            <w:r>
              <w:rPr>
                <w:rFonts w:hint="eastAsia" w:ascii="宋体" w:hAnsi="宋体" w:cs="宋体"/>
                <w:lang w:val="en-US" w:eastAsia="zh-CN"/>
              </w:rPr>
              <w:t>幼儿能用自己的方式表现自己的感受与想象。</w:t>
            </w:r>
          </w:p>
          <w:p w14:paraId="0A5F1A84">
            <w:pPr>
              <w:numPr>
                <w:ilvl w:val="0"/>
                <w:numId w:val="0"/>
              </w:numPr>
              <w:rPr>
                <w:rFonts w:hint="default" w:ascii="宋体" w:hAnsi="宋体" w:cs="宋体"/>
                <w:lang w:val="en-US" w:eastAsia="zh-CN"/>
              </w:rPr>
            </w:pPr>
            <w:r>
              <w:rPr>
                <w:rFonts w:hint="eastAsia" w:ascii="宋体" w:hAnsi="宋体" w:cs="宋体"/>
                <w:lang w:val="en-US" w:eastAsia="zh-CN"/>
              </w:rPr>
              <w:t>3.幼儿能用自己的作品布置班级环境、美化生活。</w:t>
            </w:r>
          </w:p>
          <w:p w14:paraId="576FE31E">
            <w:pPr>
              <w:numPr>
                <w:ilvl w:val="0"/>
                <w:numId w:val="0"/>
              </w:numPr>
              <w:rPr>
                <w:rFonts w:ascii="宋体" w:hAnsi="宋体" w:cs="宋体"/>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34A50508">
            <w:pPr>
              <w:rPr>
                <w:rFonts w:hint="eastAsia" w:ascii="宋体" w:hAnsi="宋体" w:cs="宋体"/>
              </w:rPr>
            </w:pPr>
            <w:r>
              <w:rPr>
                <w:rFonts w:hint="eastAsia" w:ascii="宋体" w:hAnsi="宋体" w:cs="宋体"/>
              </w:rPr>
              <w:t>玩法：</w:t>
            </w:r>
          </w:p>
          <w:p w14:paraId="3FD9CB49">
            <w:pPr>
              <w:rPr>
                <w:rFonts w:hint="default" w:ascii="宋体" w:hAnsi="宋体" w:eastAsia="宋体" w:cs="宋体"/>
                <w:lang w:val="en-US" w:eastAsia="zh-CN"/>
              </w:rPr>
            </w:pPr>
            <w:r>
              <w:rPr>
                <w:rFonts w:hint="eastAsia" w:ascii="宋体" w:hAnsi="宋体" w:cs="宋体"/>
                <w:lang w:val="en-US" w:eastAsia="zh-CN"/>
              </w:rPr>
              <w:t>用各种材料进行向日葵的创意创作。</w:t>
            </w:r>
          </w:p>
        </w:tc>
        <w:tc>
          <w:tcPr>
            <w:tcW w:w="1994" w:type="dxa"/>
            <w:vMerge w:val="continue"/>
            <w:tcBorders>
              <w:left w:val="single" w:color="auto" w:sz="4" w:space="0"/>
              <w:bottom w:val="single" w:color="auto" w:sz="4" w:space="0"/>
              <w:right w:val="single" w:color="auto" w:sz="4" w:space="0"/>
            </w:tcBorders>
            <w:noWrap w:val="0"/>
            <w:vAlign w:val="top"/>
          </w:tcPr>
          <w:p w14:paraId="32647540">
            <w:pPr>
              <w:rPr>
                <w:rFonts w:hint="eastAsia" w:ascii="宋体" w:hAnsi="宋体" w:cs="宋体"/>
              </w:rPr>
            </w:pPr>
          </w:p>
        </w:tc>
      </w:tr>
      <w:tr w14:paraId="5154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1412" w:type="dxa"/>
            <w:tcBorders>
              <w:left w:val="single" w:color="auto" w:sz="4" w:space="0"/>
              <w:right w:val="single" w:color="auto" w:sz="4" w:space="0"/>
            </w:tcBorders>
            <w:noWrap w:val="0"/>
            <w:vAlign w:val="center"/>
          </w:tcPr>
          <w:p w14:paraId="7B82B7AC">
            <w:pPr>
              <w:jc w:val="center"/>
              <w:rPr>
                <w:rFonts w:hint="eastAsia" w:ascii="宋体" w:hAnsi="宋体" w:cs="宋体"/>
                <w:b/>
                <w:bCs/>
              </w:rPr>
            </w:pPr>
            <w:r>
              <w:rPr>
                <w:rFonts w:hint="eastAsia" w:ascii="宋体" w:hAnsi="宋体" w:cs="宋体"/>
                <w:b/>
                <w:bCs/>
              </w:rPr>
              <w:t>自然拼搭区</w:t>
            </w:r>
          </w:p>
        </w:tc>
        <w:tc>
          <w:tcPr>
            <w:tcW w:w="2130" w:type="dxa"/>
            <w:tcBorders>
              <w:top w:val="single" w:color="auto" w:sz="4" w:space="0"/>
              <w:left w:val="single" w:color="auto" w:sz="4" w:space="0"/>
              <w:right w:val="single" w:color="auto" w:sz="4" w:space="0"/>
            </w:tcBorders>
            <w:noWrap w:val="0"/>
            <w:vAlign w:val="center"/>
          </w:tcPr>
          <w:p w14:paraId="730DE61F">
            <w:pPr>
              <w:jc w:val="center"/>
              <w:rPr>
                <w:rFonts w:hint="default" w:ascii="宋体" w:hAnsi="宋体" w:eastAsia="宋体" w:cs="宋体"/>
                <w:lang w:val="en-US" w:eastAsia="zh-CN"/>
              </w:rPr>
            </w:pPr>
            <w:r>
              <w:rPr>
                <w:rFonts w:hint="eastAsia" w:ascii="宋体" w:hAnsi="宋体" w:eastAsia="宋体" w:cs="宋体"/>
                <w:lang w:val="en-US" w:eastAsia="zh-CN"/>
              </w:rPr>
              <w:t>秋天里</w:t>
            </w:r>
          </w:p>
        </w:tc>
        <w:tc>
          <w:tcPr>
            <w:tcW w:w="2685" w:type="dxa"/>
            <w:tcBorders>
              <w:top w:val="single" w:color="auto" w:sz="4" w:space="0"/>
              <w:left w:val="single" w:color="auto" w:sz="4" w:space="0"/>
              <w:right w:val="single" w:color="auto" w:sz="4" w:space="0"/>
            </w:tcBorders>
            <w:noWrap w:val="0"/>
            <w:vAlign w:val="top"/>
          </w:tcPr>
          <w:p w14:paraId="21644DFF">
            <w:pPr>
              <w:jc w:val="center"/>
              <w:rPr>
                <w:rFonts w:hint="eastAsia" w:ascii="宋体" w:hAnsi="宋体" w:cs="宋体"/>
              </w:rPr>
            </w:pPr>
            <w:r>
              <w:rPr>
                <w:rFonts w:hint="eastAsia" w:ascii="宋体" w:hAnsi="宋体" w:cs="宋体"/>
              </w:rPr>
              <w:t>①材料：自然中材料（树枝、树叶、木片、石头等）</w:t>
            </w:r>
          </w:p>
          <w:p w14:paraId="274AAE5F">
            <w:pPr>
              <w:rPr>
                <w:rFonts w:hint="eastAsia" w:ascii="宋体" w:hAnsi="宋体" w:cs="宋体"/>
              </w:rPr>
            </w:pPr>
            <w:r>
              <w:rPr>
                <w:rFonts w:hint="eastAsia" w:ascii="宋体" w:hAnsi="宋体" w:cs="宋体"/>
              </w:rPr>
              <w:t>生活中的材料（雪糕棒、吸管、贝壳等）</w:t>
            </w:r>
          </w:p>
          <w:p w14:paraId="1C3D8B06">
            <w:pPr>
              <w:jc w:val="left"/>
              <w:rPr>
                <w:rFonts w:ascii="宋体" w:hAnsi="宋体" w:cs="宋体"/>
              </w:rPr>
            </w:pPr>
            <w:r>
              <w:rPr>
                <w:rFonts w:hint="eastAsia" w:ascii="宋体" w:hAnsi="宋体" w:cs="宋体"/>
              </w:rPr>
              <w:t>②支持性环境：幼儿搭建作品图</w:t>
            </w:r>
          </w:p>
        </w:tc>
        <w:tc>
          <w:tcPr>
            <w:tcW w:w="3600" w:type="dxa"/>
            <w:tcBorders>
              <w:top w:val="single" w:color="auto" w:sz="4" w:space="0"/>
              <w:left w:val="single" w:color="auto" w:sz="4" w:space="0"/>
              <w:right w:val="single" w:color="auto" w:sz="4" w:space="0"/>
            </w:tcBorders>
            <w:noWrap w:val="0"/>
            <w:vAlign w:val="top"/>
          </w:tcPr>
          <w:p w14:paraId="2D0FE662">
            <w:pPr>
              <w:rPr>
                <w:rFonts w:ascii="宋体" w:hAnsi="宋体" w:cs="宋体"/>
              </w:rPr>
            </w:pPr>
            <w:r>
              <w:rPr>
                <w:rFonts w:hint="eastAsia" w:ascii="宋体" w:hAnsi="宋体" w:cs="宋体"/>
                <w:lang w:val="en-US" w:eastAsia="zh-CN"/>
              </w:rPr>
              <w:t>1.</w:t>
            </w:r>
            <w:r>
              <w:rPr>
                <w:rFonts w:ascii="宋体" w:hAnsi="宋体" w:cs="宋体"/>
              </w:rPr>
              <w:t>培养孩子的想象力、动手能力，激发孩子创造美的艺术情感。</w:t>
            </w:r>
          </w:p>
        </w:tc>
        <w:tc>
          <w:tcPr>
            <w:tcW w:w="3645" w:type="dxa"/>
            <w:tcBorders>
              <w:top w:val="single" w:color="auto" w:sz="4" w:space="0"/>
              <w:left w:val="single" w:color="auto" w:sz="4" w:space="0"/>
              <w:right w:val="single" w:color="auto" w:sz="4" w:space="0"/>
            </w:tcBorders>
            <w:noWrap w:val="0"/>
            <w:vAlign w:val="top"/>
          </w:tcPr>
          <w:p w14:paraId="6AB45A9D">
            <w:pPr>
              <w:rPr>
                <w:rFonts w:hint="eastAsia" w:ascii="宋体" w:hAnsi="宋体" w:cs="宋体"/>
              </w:rPr>
            </w:pPr>
            <w:r>
              <w:rPr>
                <w:rFonts w:hint="eastAsia" w:ascii="宋体" w:hAnsi="宋体" w:cs="宋体"/>
              </w:rPr>
              <w:t>玩法：</w:t>
            </w:r>
          </w:p>
          <w:p w14:paraId="43877C81">
            <w:pPr>
              <w:rPr>
                <w:rFonts w:hint="eastAsia" w:ascii="宋体" w:hAnsi="宋体" w:cs="宋体"/>
              </w:rPr>
            </w:pPr>
            <w:r>
              <w:rPr>
                <w:rFonts w:hint="eastAsia" w:ascii="宋体" w:hAnsi="宋体" w:cs="宋体"/>
              </w:rPr>
              <w:t>利用各种自然物，参照图片或自主进行创意拼搭</w:t>
            </w:r>
          </w:p>
        </w:tc>
        <w:tc>
          <w:tcPr>
            <w:tcW w:w="1994" w:type="dxa"/>
            <w:tcBorders>
              <w:top w:val="single" w:color="auto" w:sz="4" w:space="0"/>
              <w:left w:val="single" w:color="auto" w:sz="4" w:space="0"/>
              <w:bottom w:val="single" w:color="auto" w:sz="4" w:space="0"/>
              <w:right w:val="single" w:color="auto" w:sz="4" w:space="0"/>
            </w:tcBorders>
            <w:noWrap w:val="0"/>
            <w:vAlign w:val="top"/>
          </w:tcPr>
          <w:p w14:paraId="27ABD134">
            <w:pPr>
              <w:rPr>
                <w:rFonts w:hint="eastAsia" w:ascii="宋体" w:hAnsi="宋体" w:cs="宋体"/>
              </w:rPr>
            </w:pPr>
            <w:r>
              <w:rPr>
                <w:rFonts w:hint="eastAsia" w:ascii="宋体" w:hAnsi="宋体" w:cs="宋体"/>
              </w:rPr>
              <w:t>拼搭时，以原有经验图为参考，激发幼儿对于新作品的创作？通过与幼儿的对话，了解他们对此是否关注。</w:t>
            </w:r>
          </w:p>
        </w:tc>
      </w:tr>
      <w:tr w14:paraId="13F2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6" w:hRule="atLeast"/>
        </w:trPr>
        <w:tc>
          <w:tcPr>
            <w:tcW w:w="1412" w:type="dxa"/>
            <w:tcBorders>
              <w:left w:val="single" w:color="auto" w:sz="4" w:space="0"/>
              <w:right w:val="single" w:color="auto" w:sz="4" w:space="0"/>
            </w:tcBorders>
            <w:noWrap w:val="0"/>
            <w:vAlign w:val="center"/>
          </w:tcPr>
          <w:p w14:paraId="6BD57858">
            <w:pPr>
              <w:jc w:val="center"/>
              <w:rPr>
                <w:rFonts w:hint="eastAsia" w:ascii="宋体" w:hAnsi="宋体" w:eastAsia="宋体" w:cs="宋体"/>
                <w:b/>
                <w:bCs/>
                <w:lang w:val="en-US" w:eastAsia="zh-CN"/>
              </w:rPr>
            </w:pPr>
            <w:r>
              <w:rPr>
                <w:rFonts w:hint="eastAsia" w:ascii="宋体" w:hAnsi="宋体" w:cs="宋体"/>
                <w:b/>
                <w:bCs/>
                <w:lang w:val="en-US" w:eastAsia="zh-CN"/>
              </w:rPr>
              <w:t>音乐区</w:t>
            </w:r>
          </w:p>
        </w:tc>
        <w:tc>
          <w:tcPr>
            <w:tcW w:w="2130" w:type="dxa"/>
            <w:tcBorders>
              <w:top w:val="single" w:color="auto" w:sz="4" w:space="0"/>
              <w:left w:val="single" w:color="auto" w:sz="4" w:space="0"/>
              <w:right w:val="single" w:color="auto" w:sz="4" w:space="0"/>
            </w:tcBorders>
            <w:noWrap w:val="0"/>
            <w:vAlign w:val="center"/>
          </w:tcPr>
          <w:p w14:paraId="221A7128">
            <w:pPr>
              <w:jc w:val="center"/>
              <w:rPr>
                <w:rFonts w:hint="default" w:ascii="宋体" w:hAnsi="宋体" w:eastAsia="宋体" w:cs="宋体"/>
                <w:lang w:val="en-US" w:eastAsia="zh-CN"/>
              </w:rPr>
            </w:pPr>
            <w:r>
              <w:rPr>
                <w:rFonts w:hint="eastAsia" w:ascii="宋体" w:hAnsi="宋体" w:eastAsia="宋体" w:cs="宋体"/>
                <w:lang w:val="en-US" w:eastAsia="zh-CN"/>
              </w:rPr>
              <w:t>秋日音乐会</w:t>
            </w:r>
          </w:p>
        </w:tc>
        <w:tc>
          <w:tcPr>
            <w:tcW w:w="2685" w:type="dxa"/>
            <w:tcBorders>
              <w:top w:val="single" w:color="auto" w:sz="4" w:space="0"/>
              <w:left w:val="single" w:color="auto" w:sz="4" w:space="0"/>
              <w:right w:val="single" w:color="auto" w:sz="4" w:space="0"/>
            </w:tcBorders>
            <w:noWrap w:val="0"/>
            <w:vAlign w:val="top"/>
          </w:tcPr>
          <w:p w14:paraId="68B4D519">
            <w:pPr>
              <w:jc w:val="left"/>
              <w:rPr>
                <w:rFonts w:hint="eastAsia" w:ascii="宋体" w:hAnsi="宋体" w:cs="宋体"/>
                <w:lang w:val="en-US" w:eastAsia="zh-CN"/>
              </w:rPr>
            </w:pPr>
            <w:r>
              <w:rPr>
                <w:rFonts w:hint="eastAsia" w:ascii="宋体" w:hAnsi="宋体" w:cs="宋体"/>
                <w:lang w:val="en-US" w:eastAsia="zh-CN"/>
              </w:rPr>
              <w:t>材料：各种乐器、音响、话筒、平板等</w:t>
            </w:r>
          </w:p>
          <w:p w14:paraId="3D6219D8">
            <w:pPr>
              <w:jc w:val="left"/>
              <w:rPr>
                <w:rFonts w:hint="eastAsia" w:ascii="宋体" w:hAnsi="宋体" w:cs="宋体"/>
                <w:lang w:val="en-US" w:eastAsia="zh-CN"/>
              </w:rPr>
            </w:pPr>
            <w:r>
              <w:rPr>
                <w:rFonts w:hint="eastAsia" w:ascii="宋体" w:hAnsi="宋体" w:cs="宋体"/>
                <w:lang w:val="en-US" w:eastAsia="zh-CN"/>
              </w:rPr>
              <w:t>支持性环境：</w:t>
            </w:r>
          </w:p>
          <w:p w14:paraId="3929E3CF">
            <w:pPr>
              <w:jc w:val="left"/>
              <w:rPr>
                <w:rFonts w:hint="default" w:ascii="宋体" w:hAnsi="宋体" w:cs="宋体"/>
                <w:lang w:val="en-US" w:eastAsia="zh-CN"/>
              </w:rPr>
            </w:pPr>
            <w:r>
              <w:rPr>
                <w:rFonts w:hint="eastAsia" w:ascii="宋体" w:hAnsi="宋体" w:cs="宋体"/>
                <w:lang w:val="en-US" w:eastAsia="zh-CN"/>
              </w:rPr>
              <w:t>音乐节奏图示、歌唱曲目图示等</w:t>
            </w:r>
          </w:p>
        </w:tc>
        <w:tc>
          <w:tcPr>
            <w:tcW w:w="3600" w:type="dxa"/>
            <w:tcBorders>
              <w:top w:val="single" w:color="auto" w:sz="4" w:space="0"/>
              <w:left w:val="single" w:color="auto" w:sz="4" w:space="0"/>
              <w:right w:val="single" w:color="auto" w:sz="4" w:space="0"/>
            </w:tcBorders>
            <w:noWrap w:val="0"/>
            <w:vAlign w:val="top"/>
          </w:tcPr>
          <w:p w14:paraId="2B80D9A7">
            <w:pPr>
              <w:numPr>
                <w:ilvl w:val="0"/>
                <w:numId w:val="26"/>
              </w:numPr>
              <w:rPr>
                <w:rFonts w:hint="eastAsia" w:ascii="宋体" w:hAnsi="宋体" w:cs="宋体"/>
                <w:lang w:val="en-US" w:eastAsia="zh-CN"/>
              </w:rPr>
            </w:pPr>
            <w:r>
              <w:rPr>
                <w:rFonts w:hint="eastAsia" w:ascii="宋体" w:hAnsi="宋体" w:cs="宋体"/>
                <w:lang w:val="en-US" w:eastAsia="zh-CN"/>
              </w:rPr>
              <w:t>幼儿能用基本准确的节奏和音调唱歌。</w:t>
            </w:r>
          </w:p>
          <w:p w14:paraId="3845185E">
            <w:pPr>
              <w:numPr>
                <w:ilvl w:val="0"/>
                <w:numId w:val="26"/>
              </w:numPr>
              <w:rPr>
                <w:rFonts w:hint="default" w:ascii="宋体" w:hAnsi="宋体" w:cs="宋体"/>
                <w:lang w:val="en-US" w:eastAsia="zh-CN"/>
              </w:rPr>
            </w:pPr>
            <w:r>
              <w:rPr>
                <w:rFonts w:hint="eastAsia" w:ascii="宋体" w:hAnsi="宋体" w:cs="宋体"/>
                <w:lang w:val="en-US" w:eastAsia="zh-CN"/>
              </w:rPr>
              <w:t>幼儿能够跟随音乐节奏和旋律的变化进行律动、舞蹈。</w:t>
            </w:r>
          </w:p>
          <w:p w14:paraId="29FE60C0">
            <w:pPr>
              <w:numPr>
                <w:ilvl w:val="0"/>
                <w:numId w:val="26"/>
              </w:numPr>
              <w:rPr>
                <w:rFonts w:hint="default" w:ascii="宋体" w:hAnsi="宋体" w:cs="宋体"/>
                <w:lang w:val="en-US" w:eastAsia="zh-CN"/>
              </w:rPr>
            </w:pPr>
            <w:r>
              <w:rPr>
                <w:rFonts w:hint="eastAsia" w:ascii="宋体" w:hAnsi="宋体" w:cs="宋体"/>
                <w:lang w:val="en-US" w:eastAsia="zh-CN"/>
              </w:rPr>
              <w:t>幼儿能用动作、声音、乐器创编出稳定的节拍，并与他人进行合作。</w:t>
            </w:r>
          </w:p>
        </w:tc>
        <w:tc>
          <w:tcPr>
            <w:tcW w:w="3645" w:type="dxa"/>
            <w:tcBorders>
              <w:top w:val="single" w:color="auto" w:sz="4" w:space="0"/>
              <w:left w:val="single" w:color="auto" w:sz="4" w:space="0"/>
              <w:right w:val="single" w:color="auto" w:sz="4" w:space="0"/>
            </w:tcBorders>
            <w:noWrap w:val="0"/>
            <w:vAlign w:val="top"/>
          </w:tcPr>
          <w:p w14:paraId="51AD593D">
            <w:pPr>
              <w:rPr>
                <w:rFonts w:hint="eastAsia" w:ascii="宋体" w:hAnsi="宋体" w:cs="宋体"/>
                <w:lang w:val="en-US" w:eastAsia="zh-CN"/>
              </w:rPr>
            </w:pPr>
            <w:r>
              <w:rPr>
                <w:rFonts w:hint="eastAsia" w:ascii="宋体" w:hAnsi="宋体" w:cs="宋体"/>
                <w:lang w:val="en-US" w:eastAsia="zh-CN"/>
              </w:rPr>
              <w:t>玩法：</w:t>
            </w:r>
          </w:p>
          <w:p w14:paraId="628C0040">
            <w:pPr>
              <w:rPr>
                <w:rFonts w:hint="default" w:ascii="宋体" w:hAnsi="宋体" w:cs="宋体"/>
                <w:lang w:val="en-US" w:eastAsia="zh-CN"/>
              </w:rPr>
            </w:pPr>
            <w:r>
              <w:rPr>
                <w:rFonts w:hint="eastAsia" w:ascii="宋体" w:hAnsi="宋体" w:cs="宋体"/>
                <w:lang w:val="en-US" w:eastAsia="zh-CN"/>
              </w:rPr>
              <w:t>幼儿能选择自己喜欢的方式与同伴合作表现音乐会。</w:t>
            </w:r>
          </w:p>
        </w:tc>
        <w:tc>
          <w:tcPr>
            <w:tcW w:w="1994" w:type="dxa"/>
            <w:tcBorders>
              <w:top w:val="single" w:color="auto" w:sz="4" w:space="0"/>
              <w:left w:val="single" w:color="auto" w:sz="4" w:space="0"/>
              <w:bottom w:val="single" w:color="auto" w:sz="4" w:space="0"/>
              <w:right w:val="single" w:color="auto" w:sz="4" w:space="0"/>
            </w:tcBorders>
            <w:noWrap w:val="0"/>
            <w:vAlign w:val="top"/>
          </w:tcPr>
          <w:p w14:paraId="4CE812D0">
            <w:pPr>
              <w:numPr>
                <w:ilvl w:val="0"/>
                <w:numId w:val="27"/>
              </w:numPr>
              <w:rPr>
                <w:rFonts w:hint="eastAsia" w:ascii="宋体" w:hAnsi="宋体" w:cs="宋体"/>
                <w:lang w:val="en-US" w:eastAsia="zh-CN"/>
              </w:rPr>
            </w:pPr>
            <w:r>
              <w:rPr>
                <w:rFonts w:hint="eastAsia" w:ascii="宋体" w:hAnsi="宋体" w:cs="宋体"/>
                <w:lang w:val="en-US" w:eastAsia="zh-CN"/>
              </w:rPr>
              <w:t>幼儿是否能够自主的选择自己喜欢的角色。</w:t>
            </w:r>
          </w:p>
          <w:p w14:paraId="2C177DBA">
            <w:pPr>
              <w:numPr>
                <w:ilvl w:val="0"/>
                <w:numId w:val="27"/>
              </w:numPr>
              <w:rPr>
                <w:rFonts w:hint="default" w:ascii="宋体" w:hAnsi="宋体" w:cs="宋体"/>
                <w:lang w:val="en-US" w:eastAsia="zh-CN"/>
              </w:rPr>
            </w:pPr>
            <w:r>
              <w:rPr>
                <w:rFonts w:hint="eastAsia" w:ascii="宋体" w:hAnsi="宋体" w:cs="宋体"/>
                <w:lang w:val="en-US" w:eastAsia="zh-CN"/>
              </w:rPr>
              <w:t>幼儿在活动中乐器的使用是否正确。</w:t>
            </w:r>
          </w:p>
        </w:tc>
      </w:tr>
      <w:tr w14:paraId="2D8A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412" w:type="dxa"/>
            <w:vMerge w:val="restart"/>
            <w:tcBorders>
              <w:left w:val="single" w:color="auto" w:sz="4" w:space="0"/>
              <w:right w:val="single" w:color="auto" w:sz="4" w:space="0"/>
            </w:tcBorders>
            <w:noWrap w:val="0"/>
            <w:vAlign w:val="center"/>
          </w:tcPr>
          <w:p w14:paraId="4FA57C61">
            <w:pPr>
              <w:jc w:val="center"/>
              <w:rPr>
                <w:rFonts w:hint="eastAsia" w:ascii="宋体" w:hAnsi="宋体" w:cs="宋体"/>
                <w:b/>
                <w:bCs/>
              </w:rPr>
            </w:pPr>
            <w:r>
              <w:rPr>
                <w:rFonts w:hint="eastAsia" w:ascii="宋体" w:hAnsi="宋体" w:cs="宋体"/>
                <w:b/>
                <w:bCs/>
              </w:rPr>
              <w:t>科探区</w:t>
            </w:r>
          </w:p>
        </w:tc>
        <w:tc>
          <w:tcPr>
            <w:tcW w:w="2130" w:type="dxa"/>
            <w:tcBorders>
              <w:top w:val="single" w:color="auto" w:sz="4" w:space="0"/>
              <w:left w:val="single" w:color="auto" w:sz="4" w:space="0"/>
              <w:bottom w:val="single" w:color="auto" w:sz="4" w:space="0"/>
              <w:right w:val="single" w:color="auto" w:sz="4" w:space="0"/>
            </w:tcBorders>
            <w:noWrap w:val="0"/>
            <w:vAlign w:val="center"/>
          </w:tcPr>
          <w:p w14:paraId="69AE9D6B">
            <w:pPr>
              <w:jc w:val="center"/>
              <w:rPr>
                <w:rFonts w:hint="eastAsia" w:ascii="宋体" w:hAnsi="宋体" w:eastAsia="宋体" w:cs="宋体"/>
                <w:lang w:eastAsia="zh-CN"/>
              </w:rPr>
            </w:pPr>
            <w:r>
              <w:rPr>
                <w:rFonts w:hint="eastAsia" w:ascii="宋体" w:hAnsi="宋体" w:cs="宋体"/>
                <w:lang w:eastAsia="zh-CN"/>
              </w:rPr>
              <w:t>瓶子吹气球</w:t>
            </w:r>
          </w:p>
        </w:tc>
        <w:tc>
          <w:tcPr>
            <w:tcW w:w="2685" w:type="dxa"/>
            <w:tcBorders>
              <w:top w:val="single" w:color="auto" w:sz="4" w:space="0"/>
              <w:left w:val="single" w:color="auto" w:sz="4" w:space="0"/>
              <w:bottom w:val="single" w:color="auto" w:sz="4" w:space="0"/>
              <w:right w:val="single" w:color="auto" w:sz="4" w:space="0"/>
            </w:tcBorders>
            <w:noWrap w:val="0"/>
            <w:vAlign w:val="top"/>
          </w:tcPr>
          <w:p w14:paraId="26A91860">
            <w:pPr>
              <w:rPr>
                <w:rFonts w:hint="eastAsia" w:ascii="宋体" w:hAnsi="宋体" w:cs="宋体"/>
              </w:rPr>
            </w:pPr>
            <w:r>
              <w:rPr>
                <w:rFonts w:hint="eastAsia" w:ascii="宋体" w:hAnsi="宋体" w:cs="宋体"/>
              </w:rPr>
              <w:t>材料：</w:t>
            </w:r>
          </w:p>
          <w:p w14:paraId="45297868">
            <w:pPr>
              <w:rPr>
                <w:rFonts w:ascii="宋体" w:hAnsi="宋体" w:cs="宋体"/>
              </w:rPr>
            </w:pPr>
            <w:r>
              <w:rPr>
                <w:rFonts w:hint="eastAsia" w:ascii="宋体" w:hAnsi="宋体" w:cs="宋体"/>
                <w:lang w:eastAsia="zh-CN"/>
              </w:rPr>
              <w:t>矿泉水瓶</w:t>
            </w:r>
            <w:r>
              <w:rPr>
                <w:rFonts w:hint="eastAsia" w:ascii="宋体" w:hAnsi="宋体" w:cs="宋体"/>
              </w:rPr>
              <w:t>、</w:t>
            </w:r>
            <w:r>
              <w:rPr>
                <w:rFonts w:hint="eastAsia" w:ascii="宋体" w:hAnsi="宋体" w:cs="宋体"/>
                <w:lang w:eastAsia="zh-CN"/>
              </w:rPr>
              <w:t>醋、小苏打</w:t>
            </w:r>
            <w:r>
              <w:rPr>
                <w:rFonts w:hint="eastAsia" w:ascii="宋体" w:hAnsi="宋体" w:cs="宋体"/>
              </w:rPr>
              <w:t>记录材料等。</w:t>
            </w:r>
          </w:p>
          <w:p w14:paraId="05FCC873">
            <w:pPr>
              <w:jc w:val="left"/>
              <w:rPr>
                <w:rFonts w:ascii="宋体" w:hAnsi="宋体" w:cs="宋体"/>
              </w:rPr>
            </w:pPr>
            <w:r>
              <w:rPr>
                <w:rFonts w:hint="eastAsia" w:ascii="宋体" w:hAnsi="宋体" w:cs="宋体"/>
              </w:rPr>
              <w:t>②支持性环境：</w:t>
            </w:r>
          </w:p>
          <w:p w14:paraId="3D728F77">
            <w:pPr>
              <w:jc w:val="left"/>
              <w:rPr>
                <w:rFonts w:hint="eastAsia" w:ascii="宋体" w:hAnsi="宋体" w:cs="宋体"/>
              </w:rPr>
            </w:pPr>
            <w:r>
              <w:rPr>
                <w:rFonts w:hint="eastAsia" w:ascii="宋体" w:hAnsi="宋体" w:cs="宋体"/>
                <w:lang w:eastAsia="zh-CN"/>
              </w:rPr>
              <w:t>实验</w:t>
            </w:r>
            <w:r>
              <w:rPr>
                <w:rFonts w:hint="eastAsia" w:ascii="宋体" w:hAnsi="宋体" w:cs="宋体"/>
              </w:rPr>
              <w:t>步骤图。</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66E6B661">
            <w:pPr>
              <w:numPr>
                <w:ilvl w:val="0"/>
                <w:numId w:val="28"/>
              </w:numPr>
              <w:rPr>
                <w:rFonts w:hint="eastAsia" w:ascii="宋体" w:hAnsi="宋体" w:cs="宋体"/>
                <w:lang w:val="en-US" w:eastAsia="zh-CN"/>
              </w:rPr>
            </w:pPr>
            <w:r>
              <w:rPr>
                <w:rFonts w:hint="eastAsia" w:ascii="宋体" w:hAnsi="宋体" w:cs="宋体"/>
                <w:lang w:val="en-US" w:eastAsia="zh-CN"/>
              </w:rPr>
              <w:t>幼儿能正确使用简单的工具，并能按流程进行操作。</w:t>
            </w:r>
          </w:p>
          <w:p w14:paraId="054C40FD">
            <w:pPr>
              <w:numPr>
                <w:ilvl w:val="0"/>
                <w:numId w:val="28"/>
              </w:numPr>
              <w:rPr>
                <w:rFonts w:hint="default" w:ascii="宋体" w:hAnsi="宋体" w:cs="宋体"/>
                <w:lang w:val="en-US" w:eastAsia="zh-CN"/>
              </w:rPr>
            </w:pPr>
            <w:r>
              <w:rPr>
                <w:rFonts w:hint="eastAsia" w:ascii="宋体" w:hAnsi="宋体" w:cs="宋体"/>
                <w:lang w:val="en-US" w:eastAsia="zh-CN"/>
              </w:rPr>
              <w:t>幼儿能用准确、有效的语言表达和交流自己在科学活动中的做法、想法和发现。</w:t>
            </w:r>
          </w:p>
        </w:tc>
        <w:tc>
          <w:tcPr>
            <w:tcW w:w="3645" w:type="dxa"/>
            <w:tcBorders>
              <w:top w:val="single" w:color="auto" w:sz="4" w:space="0"/>
              <w:left w:val="single" w:color="auto" w:sz="4" w:space="0"/>
              <w:bottom w:val="single" w:color="auto" w:sz="4" w:space="0"/>
              <w:right w:val="single" w:color="auto" w:sz="4" w:space="0"/>
            </w:tcBorders>
            <w:noWrap w:val="0"/>
            <w:vAlign w:val="top"/>
          </w:tcPr>
          <w:p w14:paraId="7B54D22A">
            <w:pPr>
              <w:rPr>
                <w:rFonts w:hint="eastAsia" w:ascii="宋体" w:hAnsi="宋体" w:cs="宋体"/>
                <w:lang w:val="en-US" w:eastAsia="zh-CN"/>
              </w:rPr>
            </w:pPr>
            <w:r>
              <w:rPr>
                <w:rFonts w:hint="eastAsia" w:ascii="宋体" w:hAnsi="宋体" w:cs="宋体"/>
                <w:lang w:val="en-US" w:eastAsia="zh-CN"/>
              </w:rPr>
              <w:t>玩法：</w:t>
            </w:r>
          </w:p>
          <w:p w14:paraId="6E6A416E">
            <w:pPr>
              <w:numPr>
                <w:ilvl w:val="0"/>
                <w:numId w:val="29"/>
              </w:numPr>
              <w:rPr>
                <w:rFonts w:hint="default" w:ascii="宋体" w:hAnsi="宋体" w:cs="宋体"/>
                <w:lang w:val="en-US" w:eastAsia="zh-CN"/>
              </w:rPr>
            </w:pPr>
            <w:r>
              <w:rPr>
                <w:rFonts w:hint="eastAsia" w:ascii="宋体" w:hAnsi="宋体" w:cs="宋体"/>
                <w:lang w:val="en-US" w:eastAsia="zh-CN"/>
              </w:rPr>
              <w:t>瓶子中倒入白醋，气球中加入小苏打，将气球套在塑料瓶口上，提起气球，使小苏打和白醋混合。</w:t>
            </w:r>
          </w:p>
        </w:tc>
        <w:tc>
          <w:tcPr>
            <w:tcW w:w="1994" w:type="dxa"/>
            <w:tcBorders>
              <w:top w:val="single" w:color="auto" w:sz="4" w:space="0"/>
              <w:left w:val="single" w:color="auto" w:sz="4" w:space="0"/>
              <w:bottom w:val="single" w:color="auto" w:sz="4" w:space="0"/>
              <w:right w:val="single" w:color="auto" w:sz="4" w:space="0"/>
            </w:tcBorders>
            <w:noWrap w:val="0"/>
            <w:vAlign w:val="top"/>
          </w:tcPr>
          <w:p w14:paraId="33D7AEDB">
            <w:pPr>
              <w:numPr>
                <w:ilvl w:val="0"/>
                <w:numId w:val="30"/>
              </w:numPr>
              <w:rPr>
                <w:rFonts w:hint="eastAsia" w:ascii="宋体" w:hAnsi="宋体" w:cs="宋体"/>
                <w:lang w:val="en-US" w:eastAsia="zh-CN"/>
              </w:rPr>
            </w:pPr>
            <w:r>
              <w:rPr>
                <w:rFonts w:hint="eastAsia" w:ascii="宋体" w:hAnsi="宋体" w:cs="宋体"/>
                <w:lang w:val="en-US" w:eastAsia="zh-CN"/>
              </w:rPr>
              <w:t>幼儿在实验的过程中如何控制白醋和小苏打的量？</w:t>
            </w:r>
          </w:p>
          <w:p w14:paraId="699AC273">
            <w:pPr>
              <w:numPr>
                <w:ilvl w:val="0"/>
                <w:numId w:val="30"/>
              </w:numPr>
              <w:rPr>
                <w:rFonts w:hint="default" w:ascii="宋体" w:hAnsi="宋体" w:cs="宋体"/>
                <w:lang w:val="en-US" w:eastAsia="zh-CN"/>
              </w:rPr>
            </w:pPr>
            <w:r>
              <w:rPr>
                <w:rFonts w:hint="eastAsia" w:ascii="宋体" w:hAnsi="宋体" w:cs="宋体"/>
                <w:lang w:val="en-US" w:eastAsia="zh-CN"/>
              </w:rPr>
              <w:t>在加入小苏打时怎样做到尽量不洒到外面？</w:t>
            </w:r>
          </w:p>
        </w:tc>
      </w:tr>
      <w:tr w14:paraId="3904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1412" w:type="dxa"/>
            <w:vMerge w:val="continue"/>
            <w:tcBorders>
              <w:left w:val="single" w:color="auto" w:sz="4" w:space="0"/>
              <w:right w:val="single" w:color="auto" w:sz="4" w:space="0"/>
            </w:tcBorders>
            <w:noWrap w:val="0"/>
            <w:vAlign w:val="center"/>
          </w:tcPr>
          <w:p w14:paraId="5DA14C78">
            <w:pPr>
              <w:jc w:val="center"/>
              <w:rPr>
                <w:rFonts w:hint="eastAsia" w:ascii="宋体" w:hAnsi="宋体" w:cs="宋体"/>
                <w:b/>
                <w:bCs/>
              </w:rPr>
            </w:pPr>
          </w:p>
        </w:tc>
        <w:tc>
          <w:tcPr>
            <w:tcW w:w="2130" w:type="dxa"/>
            <w:tcBorders>
              <w:top w:val="single" w:color="auto" w:sz="4" w:space="0"/>
              <w:left w:val="single" w:color="auto" w:sz="4" w:space="0"/>
              <w:bottom w:val="single" w:color="auto" w:sz="4" w:space="0"/>
              <w:right w:val="single" w:color="auto" w:sz="4" w:space="0"/>
            </w:tcBorders>
            <w:noWrap w:val="0"/>
            <w:vAlign w:val="center"/>
          </w:tcPr>
          <w:p w14:paraId="0A5305C9">
            <w:pPr>
              <w:jc w:val="center"/>
              <w:rPr>
                <w:rFonts w:hint="default" w:ascii="宋体" w:hAnsi="宋体" w:eastAsia="宋体" w:cs="宋体"/>
                <w:lang w:val="en-US" w:eastAsia="zh-CN"/>
              </w:rPr>
            </w:pPr>
            <w:r>
              <w:rPr>
                <w:rFonts w:hint="eastAsia" w:ascii="宋体" w:hAnsi="宋体" w:eastAsia="宋体" w:cs="宋体"/>
                <w:lang w:val="en-US" w:eastAsia="zh-CN"/>
              </w:rPr>
              <w:t>有趣的齿轮</w:t>
            </w:r>
          </w:p>
        </w:tc>
        <w:tc>
          <w:tcPr>
            <w:tcW w:w="2685" w:type="dxa"/>
            <w:tcBorders>
              <w:top w:val="single" w:color="auto" w:sz="4" w:space="0"/>
              <w:left w:val="single" w:color="auto" w:sz="4" w:space="0"/>
              <w:bottom w:val="single" w:color="auto" w:sz="4" w:space="0"/>
              <w:right w:val="single" w:color="auto" w:sz="4" w:space="0"/>
            </w:tcBorders>
            <w:noWrap w:val="0"/>
            <w:vAlign w:val="top"/>
          </w:tcPr>
          <w:p w14:paraId="649E64D8">
            <w:pPr>
              <w:jc w:val="center"/>
              <w:rPr>
                <w:rFonts w:hint="eastAsia" w:ascii="宋体" w:hAnsi="宋体" w:eastAsia="宋体" w:cs="宋体"/>
                <w:lang w:val="en-US" w:eastAsia="zh-CN"/>
              </w:rPr>
            </w:pPr>
            <w:r>
              <w:rPr>
                <w:rFonts w:hint="eastAsia" w:ascii="宋体" w:hAnsi="宋体" w:eastAsia="宋体" w:cs="宋体"/>
                <w:lang w:val="en-US" w:eastAsia="zh-CN"/>
              </w:rPr>
              <w:t>材料：齿轮传动实验的材料包等</w:t>
            </w:r>
          </w:p>
          <w:p w14:paraId="52411A6A">
            <w:pPr>
              <w:jc w:val="center"/>
              <w:rPr>
                <w:rFonts w:hint="eastAsia" w:ascii="宋体" w:hAnsi="宋体" w:eastAsia="宋体" w:cs="宋体"/>
                <w:lang w:val="en-US" w:eastAsia="zh-CN"/>
              </w:rPr>
            </w:pPr>
            <w:r>
              <w:rPr>
                <w:rFonts w:hint="eastAsia" w:ascii="宋体" w:hAnsi="宋体" w:eastAsia="宋体" w:cs="宋体"/>
                <w:lang w:val="en-US" w:eastAsia="zh-CN"/>
              </w:rPr>
              <w:t>支持性材料：</w:t>
            </w:r>
          </w:p>
          <w:p w14:paraId="54AC072E">
            <w:pPr>
              <w:jc w:val="center"/>
              <w:rPr>
                <w:rFonts w:hint="default" w:ascii="宋体" w:hAnsi="宋体" w:eastAsia="宋体" w:cs="宋体"/>
                <w:lang w:val="en-US" w:eastAsia="zh-CN"/>
              </w:rPr>
            </w:pPr>
            <w:r>
              <w:rPr>
                <w:rFonts w:hint="eastAsia" w:ascii="宋体" w:hAnsi="宋体" w:eastAsia="宋体" w:cs="宋体"/>
                <w:lang w:val="en-US" w:eastAsia="zh-CN"/>
              </w:rPr>
              <w:t>生活中的齿轮玩具、科学小制作的图示等</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65BD1058">
            <w:pPr>
              <w:numPr>
                <w:ilvl w:val="0"/>
                <w:numId w:val="31"/>
              </w:numPr>
              <w:jc w:val="center"/>
              <w:rPr>
                <w:rFonts w:hint="eastAsia" w:ascii="宋体" w:hAnsi="宋体" w:eastAsia="宋体" w:cs="宋体"/>
                <w:lang w:val="en-US" w:eastAsia="zh-CN"/>
              </w:rPr>
            </w:pPr>
            <w:r>
              <w:rPr>
                <w:rFonts w:hint="eastAsia" w:ascii="宋体" w:hAnsi="宋体" w:eastAsia="宋体" w:cs="宋体"/>
                <w:lang w:val="en-US" w:eastAsia="zh-CN"/>
              </w:rPr>
              <w:t>幼儿能够看懂图示，使用简单的</w:t>
            </w:r>
          </w:p>
          <w:p w14:paraId="2A9152B5">
            <w:pPr>
              <w:numPr>
                <w:ilvl w:val="0"/>
                <w:numId w:val="0"/>
              </w:numPr>
              <w:jc w:val="both"/>
              <w:rPr>
                <w:rFonts w:hint="default" w:ascii="宋体" w:hAnsi="宋体" w:eastAsia="宋体" w:cs="宋体"/>
                <w:lang w:val="en-US" w:eastAsia="zh-CN"/>
              </w:rPr>
            </w:pPr>
            <w:r>
              <w:rPr>
                <w:rFonts w:hint="eastAsia" w:ascii="宋体" w:hAnsi="宋体" w:eastAsia="宋体" w:cs="宋体"/>
                <w:lang w:val="en-US" w:eastAsia="zh-CN"/>
              </w:rPr>
              <w:t>工具并按流程进行操作。</w:t>
            </w:r>
          </w:p>
          <w:p w14:paraId="61350111">
            <w:pPr>
              <w:jc w:val="left"/>
              <w:rPr>
                <w:rFonts w:hint="default" w:ascii="宋体" w:hAnsi="宋体" w:eastAsia="宋体" w:cs="宋体"/>
                <w:lang w:val="en-US" w:eastAsia="zh-CN"/>
              </w:rPr>
            </w:pPr>
            <w:r>
              <w:rPr>
                <w:rFonts w:hint="eastAsia" w:ascii="宋体" w:hAnsi="宋体" w:eastAsia="宋体" w:cs="宋体"/>
                <w:lang w:val="en-US" w:eastAsia="zh-CN"/>
              </w:rPr>
              <w:t>2.幼儿能够用数字、图画或符号记录自己的发现。</w:t>
            </w:r>
          </w:p>
        </w:tc>
        <w:tc>
          <w:tcPr>
            <w:tcW w:w="3645" w:type="dxa"/>
            <w:tcBorders>
              <w:top w:val="single" w:color="auto" w:sz="4" w:space="0"/>
              <w:left w:val="single" w:color="auto" w:sz="4" w:space="0"/>
              <w:bottom w:val="single" w:color="auto" w:sz="4" w:space="0"/>
              <w:right w:val="single" w:color="auto" w:sz="4" w:space="0"/>
            </w:tcBorders>
            <w:noWrap w:val="0"/>
            <w:vAlign w:val="top"/>
          </w:tcPr>
          <w:p w14:paraId="01482BA9">
            <w:pPr>
              <w:jc w:val="both"/>
              <w:rPr>
                <w:rFonts w:hint="eastAsia" w:ascii="宋体" w:hAnsi="宋体" w:eastAsia="宋体" w:cs="宋体"/>
                <w:lang w:val="en-US" w:eastAsia="zh-CN"/>
              </w:rPr>
            </w:pPr>
            <w:r>
              <w:rPr>
                <w:rFonts w:hint="eastAsia" w:ascii="宋体" w:hAnsi="宋体" w:eastAsia="宋体" w:cs="宋体"/>
                <w:lang w:val="en-US" w:eastAsia="zh-CN"/>
              </w:rPr>
              <w:t>玩法：</w:t>
            </w:r>
          </w:p>
          <w:p w14:paraId="09E5A143">
            <w:pPr>
              <w:jc w:val="center"/>
              <w:rPr>
                <w:rFonts w:hint="default" w:ascii="宋体" w:hAnsi="宋体" w:eastAsia="宋体" w:cs="宋体"/>
                <w:lang w:val="en-US" w:eastAsia="zh-CN"/>
              </w:rPr>
            </w:pPr>
            <w:r>
              <w:rPr>
                <w:rFonts w:hint="eastAsia" w:ascii="宋体" w:hAnsi="宋体" w:eastAsia="宋体" w:cs="宋体"/>
                <w:lang w:val="en-US" w:eastAsia="zh-CN"/>
              </w:rPr>
              <w:t>1.幼儿能够根据图示选择自己喜欢的齿轮材料进行制作，并记录自己的发现和问题。</w:t>
            </w:r>
          </w:p>
        </w:tc>
        <w:tc>
          <w:tcPr>
            <w:tcW w:w="1994" w:type="dxa"/>
            <w:tcBorders>
              <w:top w:val="single" w:color="auto" w:sz="4" w:space="0"/>
              <w:left w:val="single" w:color="auto" w:sz="4" w:space="0"/>
              <w:bottom w:val="single" w:color="auto" w:sz="4" w:space="0"/>
              <w:right w:val="single" w:color="auto" w:sz="4" w:space="0"/>
            </w:tcBorders>
            <w:noWrap w:val="0"/>
            <w:vAlign w:val="top"/>
          </w:tcPr>
          <w:p w14:paraId="663EBBF8">
            <w:pPr>
              <w:jc w:val="center"/>
              <w:rPr>
                <w:rFonts w:hint="eastAsia" w:ascii="宋体" w:hAnsi="宋体" w:eastAsia="宋体" w:cs="宋体"/>
                <w:lang w:eastAsia="zh-CN"/>
              </w:rPr>
            </w:pPr>
            <w:r>
              <w:rPr>
                <w:rFonts w:hint="eastAsia" w:ascii="宋体" w:hAnsi="宋体" w:eastAsia="宋体" w:cs="宋体"/>
                <w:lang w:val="en-US" w:eastAsia="zh-CN"/>
              </w:rPr>
              <w:t>1、能用数字、图画、图表或其他符号记录自己活动的发现。</w:t>
            </w:r>
          </w:p>
        </w:tc>
      </w:tr>
      <w:tr w14:paraId="5151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412" w:type="dxa"/>
            <w:vMerge w:val="continue"/>
            <w:tcBorders>
              <w:left w:val="single" w:color="auto" w:sz="4" w:space="0"/>
              <w:right w:val="single" w:color="auto" w:sz="4" w:space="0"/>
            </w:tcBorders>
            <w:noWrap w:val="0"/>
            <w:vAlign w:val="center"/>
          </w:tcPr>
          <w:p w14:paraId="2F9F4986">
            <w:pPr>
              <w:jc w:val="center"/>
              <w:rPr>
                <w:rFonts w:hint="eastAsia" w:ascii="宋体" w:hAnsi="宋体" w:cs="宋体"/>
                <w:b/>
                <w:bCs/>
              </w:rPr>
            </w:pPr>
          </w:p>
        </w:tc>
        <w:tc>
          <w:tcPr>
            <w:tcW w:w="2130" w:type="dxa"/>
            <w:tcBorders>
              <w:top w:val="single" w:color="auto" w:sz="4" w:space="0"/>
              <w:left w:val="single" w:color="auto" w:sz="4" w:space="0"/>
              <w:bottom w:val="single" w:color="auto" w:sz="4" w:space="0"/>
              <w:right w:val="single" w:color="auto" w:sz="4" w:space="0"/>
            </w:tcBorders>
            <w:noWrap w:val="0"/>
            <w:vAlign w:val="center"/>
          </w:tcPr>
          <w:p w14:paraId="0A75C20B">
            <w:pPr>
              <w:jc w:val="center"/>
              <w:rPr>
                <w:rFonts w:hint="eastAsia" w:ascii="宋体" w:hAnsi="宋体" w:cs="宋体"/>
              </w:rPr>
            </w:pPr>
            <w:r>
              <w:rPr>
                <w:rFonts w:hint="eastAsia" w:ascii="宋体" w:hAnsi="宋体" w:cs="宋体"/>
              </w:rPr>
              <w:t>豆豆发芽记</w:t>
            </w:r>
          </w:p>
          <w:p w14:paraId="0CAF5E85">
            <w:pPr>
              <w:jc w:val="center"/>
              <w:rPr>
                <w:rFonts w:hint="eastAsia" w:ascii="宋体" w:hAnsi="宋体" w:cs="宋体"/>
              </w:rPr>
            </w:pPr>
            <w:r>
              <w:rPr>
                <w:rFonts w:hint="eastAsia" w:ascii="宋体" w:hAnsi="宋体" w:cs="宋体"/>
              </w:rPr>
              <w:t>我知道的种子</w:t>
            </w:r>
          </w:p>
          <w:p w14:paraId="49D1482E">
            <w:pPr>
              <w:jc w:val="center"/>
              <w:rPr>
                <w:rFonts w:ascii="宋体" w:hAnsi="宋体" w:cs="宋体"/>
              </w:rPr>
            </w:pPr>
          </w:p>
        </w:tc>
        <w:tc>
          <w:tcPr>
            <w:tcW w:w="2685" w:type="dxa"/>
            <w:tcBorders>
              <w:top w:val="single" w:color="auto" w:sz="4" w:space="0"/>
              <w:left w:val="single" w:color="auto" w:sz="4" w:space="0"/>
              <w:bottom w:val="single" w:color="auto" w:sz="4" w:space="0"/>
              <w:right w:val="single" w:color="auto" w:sz="4" w:space="0"/>
            </w:tcBorders>
            <w:noWrap w:val="0"/>
            <w:vAlign w:val="top"/>
          </w:tcPr>
          <w:p w14:paraId="34B2493C">
            <w:pPr>
              <w:rPr>
                <w:rFonts w:hint="eastAsia" w:ascii="宋体" w:hAnsi="宋体" w:cs="宋体"/>
              </w:rPr>
            </w:pPr>
            <w:r>
              <w:rPr>
                <w:rFonts w:hint="eastAsia" w:ascii="宋体" w:hAnsi="宋体" w:cs="宋体"/>
              </w:rPr>
              <w:t>①材料：</w:t>
            </w:r>
          </w:p>
          <w:p w14:paraId="2350C87A">
            <w:pPr>
              <w:rPr>
                <w:rFonts w:ascii="宋体" w:hAnsi="宋体" w:cs="宋体"/>
              </w:rPr>
            </w:pPr>
            <w:r>
              <w:rPr>
                <w:rFonts w:hint="eastAsia" w:ascii="宋体" w:hAnsi="宋体" w:cs="宋体"/>
              </w:rPr>
              <w:t>豆豆、发芽工具、记录材料等。</w:t>
            </w:r>
          </w:p>
          <w:p w14:paraId="7CF53CD6">
            <w:pPr>
              <w:jc w:val="left"/>
              <w:rPr>
                <w:rFonts w:ascii="宋体" w:hAnsi="宋体" w:cs="宋体"/>
              </w:rPr>
            </w:pPr>
            <w:r>
              <w:rPr>
                <w:rFonts w:hint="eastAsia" w:ascii="宋体" w:hAnsi="宋体" w:cs="宋体"/>
              </w:rPr>
              <w:t>②支持性环境：</w:t>
            </w:r>
          </w:p>
          <w:p w14:paraId="734ECEAD">
            <w:pPr>
              <w:jc w:val="left"/>
              <w:rPr>
                <w:rFonts w:ascii="宋体" w:hAnsi="宋体" w:cs="宋体"/>
              </w:rPr>
            </w:pPr>
            <w:r>
              <w:rPr>
                <w:rFonts w:hint="eastAsia" w:ascii="宋体" w:hAnsi="宋体" w:cs="宋体"/>
              </w:rPr>
              <w:t>发芽步骤图、种子的分类图。</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7D5885CE">
            <w:pPr>
              <w:rPr>
                <w:rFonts w:ascii="宋体" w:hAnsi="宋体" w:cs="宋体"/>
              </w:rPr>
            </w:pPr>
            <w:r>
              <w:rPr>
                <w:rFonts w:ascii="宋体" w:hAnsi="宋体" w:cs="宋体"/>
              </w:rPr>
              <w:t>1</w:t>
            </w:r>
            <w:r>
              <w:rPr>
                <w:rFonts w:hint="eastAsia" w:ascii="宋体" w:hAnsi="宋体" w:cs="宋体"/>
              </w:rPr>
              <w:t>.</w:t>
            </w:r>
            <w:r>
              <w:rPr>
                <w:rFonts w:ascii="宋体" w:hAnsi="宋体" w:cs="宋体"/>
              </w:rPr>
              <w:t>能够选择自己感兴趣的</w:t>
            </w:r>
            <w:r>
              <w:rPr>
                <w:rFonts w:hint="eastAsia" w:ascii="宋体" w:hAnsi="宋体" w:cs="宋体"/>
              </w:rPr>
              <w:t>豆豆</w:t>
            </w:r>
            <w:r>
              <w:rPr>
                <w:rFonts w:ascii="宋体" w:hAnsi="宋体" w:cs="宋体"/>
              </w:rPr>
              <w:t>进行</w:t>
            </w:r>
            <w:r>
              <w:rPr>
                <w:rFonts w:hint="eastAsia" w:ascii="宋体" w:hAnsi="宋体" w:cs="宋体"/>
              </w:rPr>
              <w:t>发芽实验</w:t>
            </w:r>
            <w:r>
              <w:rPr>
                <w:rFonts w:ascii="宋体" w:hAnsi="宋体" w:cs="宋体"/>
              </w:rPr>
              <w:t>，并能长时间专注的进行游戏。</w:t>
            </w:r>
          </w:p>
          <w:p w14:paraId="33BE8402">
            <w:pPr>
              <w:rPr>
                <w:rFonts w:ascii="宋体" w:hAnsi="宋体" w:cs="宋体"/>
              </w:rPr>
            </w:pPr>
            <w:r>
              <w:rPr>
                <w:rFonts w:ascii="宋体" w:hAnsi="宋体" w:cs="宋体"/>
              </w:rPr>
              <w:t>2</w:t>
            </w:r>
            <w:r>
              <w:rPr>
                <w:rFonts w:hint="eastAsia" w:ascii="宋体" w:hAnsi="宋体" w:cs="宋体"/>
              </w:rPr>
              <w:t>.</w:t>
            </w:r>
            <w:r>
              <w:rPr>
                <w:rFonts w:ascii="宋体" w:hAnsi="宋体" w:cs="宋体"/>
              </w:rPr>
              <w:t>能正确使用</w:t>
            </w:r>
            <w:r>
              <w:rPr>
                <w:rFonts w:hint="eastAsia" w:ascii="宋体" w:hAnsi="宋体" w:cs="宋体"/>
              </w:rPr>
              <w:t>观察工具</w:t>
            </w:r>
            <w:r>
              <w:rPr>
                <w:rFonts w:ascii="宋体" w:hAnsi="宋体" w:cs="宋体"/>
              </w:rPr>
              <w:t>、</w:t>
            </w:r>
            <w:r>
              <w:rPr>
                <w:rFonts w:hint="eastAsia" w:ascii="宋体" w:hAnsi="宋体" w:cs="宋体"/>
              </w:rPr>
              <w:t>尝试进行记录</w:t>
            </w:r>
            <w:r>
              <w:rPr>
                <w:rFonts w:ascii="宋体" w:hAnsi="宋体" w:cs="宋体"/>
              </w:rPr>
              <w:t>。</w:t>
            </w:r>
          </w:p>
          <w:p w14:paraId="48364746">
            <w:pPr>
              <w:rPr>
                <w:rFonts w:ascii="宋体" w:hAnsi="宋体" w:cs="宋体"/>
              </w:rPr>
            </w:pPr>
          </w:p>
        </w:tc>
        <w:tc>
          <w:tcPr>
            <w:tcW w:w="3645" w:type="dxa"/>
            <w:tcBorders>
              <w:top w:val="single" w:color="auto" w:sz="4" w:space="0"/>
              <w:left w:val="single" w:color="auto" w:sz="4" w:space="0"/>
              <w:bottom w:val="single" w:color="auto" w:sz="4" w:space="0"/>
              <w:right w:val="single" w:color="auto" w:sz="4" w:space="0"/>
            </w:tcBorders>
            <w:noWrap w:val="0"/>
            <w:vAlign w:val="top"/>
          </w:tcPr>
          <w:p w14:paraId="4FD58543">
            <w:pPr>
              <w:rPr>
                <w:rFonts w:hint="eastAsia" w:ascii="宋体" w:hAnsi="宋体" w:cs="宋体"/>
              </w:rPr>
            </w:pPr>
            <w:r>
              <w:rPr>
                <w:rFonts w:hint="eastAsia" w:ascii="宋体" w:hAnsi="宋体" w:cs="宋体"/>
              </w:rPr>
              <w:t>玩法:</w:t>
            </w:r>
          </w:p>
          <w:p w14:paraId="0B9889C0">
            <w:pPr>
              <w:numPr>
                <w:ilvl w:val="0"/>
                <w:numId w:val="32"/>
              </w:numPr>
              <w:rPr>
                <w:rFonts w:ascii="宋体" w:hAnsi="宋体" w:cs="宋体"/>
              </w:rPr>
            </w:pPr>
            <w:r>
              <w:rPr>
                <w:rFonts w:ascii="宋体" w:hAnsi="宋体" w:cs="宋体"/>
              </w:rPr>
              <w:t>观察自己</w:t>
            </w:r>
            <w:r>
              <w:rPr>
                <w:rFonts w:hint="eastAsia" w:ascii="宋体" w:hAnsi="宋体" w:cs="宋体"/>
              </w:rPr>
              <w:t>发的豆豆</w:t>
            </w:r>
            <w:r>
              <w:rPr>
                <w:rFonts w:ascii="宋体" w:hAnsi="宋体" w:cs="宋体"/>
              </w:rPr>
              <w:t>，</w:t>
            </w:r>
            <w:r>
              <w:rPr>
                <w:rFonts w:hint="eastAsia" w:ascii="宋体" w:hAnsi="宋体" w:cs="宋体"/>
              </w:rPr>
              <w:t>观察豆豆的生长</w:t>
            </w:r>
            <w:r>
              <w:rPr>
                <w:rFonts w:ascii="宋体" w:hAnsi="宋体" w:cs="宋体"/>
              </w:rPr>
              <w:t>。</w:t>
            </w:r>
          </w:p>
          <w:p w14:paraId="34051793">
            <w:pPr>
              <w:numPr>
                <w:ilvl w:val="0"/>
                <w:numId w:val="32"/>
              </w:numPr>
              <w:rPr>
                <w:rFonts w:ascii="宋体" w:hAnsi="宋体" w:cs="宋体"/>
              </w:rPr>
            </w:pPr>
            <w:r>
              <w:rPr>
                <w:rFonts w:hint="eastAsia" w:ascii="宋体" w:hAnsi="宋体" w:cs="宋体"/>
              </w:rPr>
              <w:t>尝试进行豆豆生长过程的记录。</w:t>
            </w:r>
          </w:p>
          <w:p w14:paraId="76D368B3">
            <w:pPr>
              <w:numPr>
                <w:ilvl w:val="0"/>
                <w:numId w:val="32"/>
              </w:numPr>
              <w:rPr>
                <w:rFonts w:ascii="宋体" w:hAnsi="宋体" w:cs="宋体"/>
              </w:rPr>
            </w:pPr>
            <w:r>
              <w:rPr>
                <w:rFonts w:hint="eastAsia" w:ascii="宋体" w:hAnsi="宋体" w:cs="宋体"/>
              </w:rPr>
              <w:t>尝试对生活中的豆豆进行分类。</w:t>
            </w:r>
          </w:p>
        </w:tc>
        <w:tc>
          <w:tcPr>
            <w:tcW w:w="1994" w:type="dxa"/>
            <w:tcBorders>
              <w:top w:val="single" w:color="auto" w:sz="4" w:space="0"/>
              <w:left w:val="single" w:color="auto" w:sz="4" w:space="0"/>
              <w:bottom w:val="single" w:color="auto" w:sz="4" w:space="0"/>
              <w:right w:val="single" w:color="auto" w:sz="4" w:space="0"/>
            </w:tcBorders>
            <w:noWrap w:val="0"/>
            <w:vAlign w:val="top"/>
          </w:tcPr>
          <w:p w14:paraId="2B0A7BC5">
            <w:pPr>
              <w:numPr>
                <w:ilvl w:val="0"/>
                <w:numId w:val="0"/>
              </w:numPr>
              <w:rPr>
                <w:rFonts w:hint="eastAsia" w:ascii="宋体" w:hAnsi="宋体" w:cs="宋体"/>
              </w:rPr>
            </w:pPr>
            <w:r>
              <w:rPr>
                <w:rFonts w:hint="eastAsia" w:ascii="宋体" w:hAnsi="宋体" w:cs="宋体"/>
                <w:lang w:val="en-US" w:eastAsia="zh-CN"/>
              </w:rPr>
              <w:t>1.</w:t>
            </w:r>
            <w:r>
              <w:rPr>
                <w:rFonts w:hint="eastAsia" w:ascii="宋体" w:hAnsi="宋体" w:cs="宋体"/>
              </w:rPr>
              <w:t>幼儿在豆豆发芽的实验中是否进行了持续性的观察？</w:t>
            </w:r>
          </w:p>
          <w:p w14:paraId="6E47F873">
            <w:pPr>
              <w:numPr>
                <w:ilvl w:val="0"/>
                <w:numId w:val="33"/>
              </w:numPr>
              <w:rPr>
                <w:rFonts w:ascii="宋体" w:hAnsi="宋体" w:cs="宋体"/>
              </w:rPr>
            </w:pPr>
            <w:r>
              <w:rPr>
                <w:rFonts w:hint="eastAsia" w:ascii="宋体" w:hAnsi="宋体" w:cs="宋体"/>
              </w:rPr>
              <w:t>从家庭搜集的种子和幼儿园捡拾的种子对种子进行分类。</w:t>
            </w:r>
          </w:p>
        </w:tc>
      </w:tr>
    </w:tbl>
    <w:p w14:paraId="6DA09368">
      <w:pPr>
        <w:jc w:val="left"/>
        <w:rPr>
          <w:b/>
        </w:rPr>
      </w:pPr>
      <w:r>
        <w:rPr>
          <w:rFonts w:hint="eastAsia"/>
          <w:b/>
        </w:rPr>
        <w:t>注：</w:t>
      </w:r>
    </w:p>
    <w:p w14:paraId="158CB069">
      <w:pPr>
        <w:numPr>
          <w:ilvl w:val="3"/>
          <w:numId w:val="34"/>
        </w:numPr>
        <w:jc w:val="left"/>
        <w:rPr>
          <w:b/>
        </w:rPr>
      </w:pPr>
      <w:r>
        <w:rPr>
          <w:rFonts w:hint="eastAsia"/>
          <w:b/>
        </w:rPr>
        <w:t>教师分工： 点面结合</w:t>
      </w:r>
    </w:p>
    <w:p w14:paraId="1A7FB836">
      <w:pPr>
        <w:numPr>
          <w:ilvl w:val="3"/>
          <w:numId w:val="34"/>
        </w:numPr>
        <w:jc w:val="left"/>
        <w:rPr>
          <w:b/>
        </w:rPr>
      </w:pPr>
      <w:r>
        <w:rPr>
          <w:rFonts w:hint="eastAsia"/>
          <w:b/>
        </w:rPr>
        <w:t>分享交流： 地点——以集体交流集中于电视机前。</w:t>
      </w:r>
    </w:p>
    <w:p w14:paraId="00A511E4">
      <w:pPr>
        <w:jc w:val="left"/>
        <w:rPr>
          <w:b/>
        </w:rPr>
      </w:pPr>
      <w:r>
        <w:rPr>
          <w:rFonts w:hint="eastAsia"/>
          <w:b/>
        </w:rPr>
        <w:t>预设—— 游戏的主题与玩法；游戏中遇到的问题；幼儿表达与倾听的时长。</w:t>
      </w:r>
    </w:p>
    <w:p w14:paraId="7F22CE8F">
      <w:pPr>
        <w:spacing w:line="360" w:lineRule="auto"/>
        <w:rPr>
          <w:rFonts w:hint="eastAsia" w:ascii="宋体" w:hAnsi="宋体" w:eastAsia="宋体" w:cs="宋体"/>
          <w:b/>
          <w:bCs/>
          <w:sz w:val="28"/>
          <w:szCs w:val="28"/>
        </w:rPr>
      </w:pPr>
    </w:p>
    <w:p w14:paraId="3F5882F6">
      <w:pPr>
        <w:numPr>
          <w:ilvl w:val="0"/>
          <w:numId w:val="2"/>
        </w:numPr>
        <w:spacing w:line="360" w:lineRule="auto"/>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专题讲座：李潭《</w:t>
      </w:r>
      <w:r>
        <w:rPr>
          <w:rFonts w:hint="eastAsia"/>
          <w:b/>
          <w:bCs/>
          <w:sz w:val="28"/>
          <w:szCs w:val="28"/>
        </w:rPr>
        <w:t>向审议要质量——以中班角色区《美食店》创设为例</w:t>
      </w:r>
      <w:r>
        <w:rPr>
          <w:rFonts w:hint="eastAsia" w:ascii="宋体" w:hAnsi="宋体" w:eastAsia="宋体" w:cs="宋体"/>
          <w:b/>
          <w:bCs/>
          <w:sz w:val="28"/>
          <w:szCs w:val="28"/>
          <w:lang w:val="en-US" w:eastAsia="zh-CN"/>
        </w:rPr>
        <w:t>》现场教研</w:t>
      </w:r>
    </w:p>
    <w:p w14:paraId="3F6EA819">
      <w:pPr>
        <w:pStyle w:val="7"/>
        <w:keepNext w:val="0"/>
        <w:keepLines w:val="0"/>
        <w:widowControl/>
        <w:suppressLineNumbers w:val="0"/>
        <w:shd w:val="clear" w:fill="FFFFFF"/>
        <w:spacing w:before="0" w:beforeAutospacing="0" w:after="0" w:afterAutospacing="0" w:line="312" w:lineRule="atLeast"/>
        <w:ind w:left="0" w:right="0" w:firstLine="0"/>
        <w:jc w:val="both"/>
        <w:rPr>
          <w:rFonts w:hint="eastAsia" w:ascii="宋体" w:hAnsi="宋体" w:eastAsia="宋体" w:cs="宋体"/>
          <w:i w:val="0"/>
          <w:iCs w:val="0"/>
          <w:caps w:val="0"/>
          <w:color w:val="313131"/>
          <w:spacing w:val="0"/>
          <w:sz w:val="21"/>
          <w:szCs w:val="21"/>
          <w:lang w:eastAsia="zh-CN"/>
        </w:rPr>
      </w:pPr>
      <w:r>
        <w:rPr>
          <w:rStyle w:val="11"/>
          <w:rFonts w:hint="eastAsia" w:ascii="宋体" w:hAnsi="宋体" w:eastAsia="宋体" w:cs="宋体"/>
          <w:i w:val="0"/>
          <w:iCs w:val="0"/>
          <w:caps w:val="0"/>
          <w:color w:val="313131"/>
          <w:spacing w:val="0"/>
          <w:sz w:val="21"/>
          <w:szCs w:val="21"/>
          <w:shd w:val="clear" w:fill="FFFFFF"/>
        </w:rPr>
        <w:t>现场教研</w:t>
      </w:r>
      <w:r>
        <w:rPr>
          <w:rStyle w:val="11"/>
          <w:rFonts w:hint="eastAsia" w:ascii="宋体" w:hAnsi="宋体" w:eastAsia="宋体" w:cs="宋体"/>
          <w:i w:val="0"/>
          <w:iCs w:val="0"/>
          <w:caps w:val="0"/>
          <w:color w:val="313131"/>
          <w:spacing w:val="0"/>
          <w:sz w:val="21"/>
          <w:szCs w:val="21"/>
          <w:shd w:val="clear" w:fill="FFFFFF"/>
          <w:lang w:eastAsia="zh-CN"/>
        </w:rPr>
        <w:t>：</w:t>
      </w:r>
    </w:p>
    <w:p w14:paraId="4047B523">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主持人王颖老师：</w:t>
      </w:r>
      <w:r>
        <w:rPr>
          <w:rFonts w:hint="eastAsia" w:ascii="宋体" w:hAnsi="宋体" w:eastAsia="宋体" w:cs="宋体"/>
          <w:i w:val="0"/>
          <w:iCs w:val="0"/>
          <w:caps w:val="0"/>
          <w:color w:val="313131"/>
          <w:spacing w:val="0"/>
          <w:sz w:val="21"/>
          <w:szCs w:val="21"/>
          <w:shd w:val="clear" w:fill="FFFFFF"/>
        </w:rPr>
        <w:t>今天天气也非常好，我们来到了新北区华山幼儿园，通过吴老师的区域开放和张老师的集体教学，以及我们看到了整个华山幼儿园的户外现场，感受到了他们是一个非常灵动的非常有活力的幼儿园。那现在我们正式进入研讨环节。我们先谈一谈区域游戏，结合区域游戏现场，谈谈如何促进幼儿在区域游戏中进行深度学习，哪位老师先来说一说？</w:t>
      </w:r>
    </w:p>
    <w:p w14:paraId="5BD32308">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陈娟老师：</w:t>
      </w:r>
      <w:r>
        <w:rPr>
          <w:rFonts w:hint="eastAsia" w:ascii="宋体" w:hAnsi="宋体" w:eastAsia="宋体" w:cs="宋体"/>
          <w:i w:val="0"/>
          <w:iCs w:val="0"/>
          <w:caps w:val="0"/>
          <w:color w:val="313131"/>
          <w:spacing w:val="0"/>
          <w:sz w:val="21"/>
          <w:szCs w:val="21"/>
          <w:shd w:val="clear" w:fill="FFFFFF"/>
        </w:rPr>
        <w:t>那我今天来到那个大班，看到这个吴老师开放的现场感觉特别好，因为我发现就是每个孩子都是有事情做的，比较专注，然后老师也能适时地指导。然后孩子在做向日葵，对于向日葵他们还是有不同的表现方式的。比如老师提供的多种材料比如印刷、吹塑板、毛根、用各种彩色纸进行折叠。用多元方式上，让孩子去创作向日葵的作品，我感觉特别的好，也值得我去学习。</w:t>
      </w:r>
    </w:p>
    <w:p w14:paraId="45D7FFCF">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徐玉老师：</w:t>
      </w:r>
      <w:r>
        <w:rPr>
          <w:rFonts w:hint="eastAsia" w:ascii="宋体" w:hAnsi="宋体" w:eastAsia="宋体" w:cs="宋体"/>
          <w:i w:val="0"/>
          <w:iCs w:val="0"/>
          <w:caps w:val="0"/>
          <w:color w:val="313131"/>
          <w:spacing w:val="0"/>
          <w:sz w:val="21"/>
          <w:szCs w:val="21"/>
          <w:shd w:val="clear" w:fill="FFFFFF"/>
        </w:rPr>
        <w:t>吴老师开放的区域游戏，我觉得他们班孩子在整个游戏过程中一种自信、自主，包括在音乐区和建构区。音乐区我看到表现出的自信、自主，其实我在音乐区看了很久，我看见男孩子在哪里唱歌，老师也呈现了一个丰富的支持性环境，比如打击音乐的图谱还有架子上支持孩子学习的经验和玩法比较多。孩子之间有明确的分工，一个男孩子唱歌，另外一个男孩子在配乐演奏，另外两个小女孩在那里跳舞，几个孩子的分工明确。在操作平台上面选择歌曲的内容都很熟悉，还会调整音响声音的大小，可以看出他们持续性游戏的大班幼儿的深度学习，在大建构，我路过门口建构区的桌面在拼搭雪花片，孩子做了两次，第一次他去的时候这个孩子在拼坦克，有两个孩子在分工。坦克上面的轮圈是那个滚动的，但是他说就是平的。然后我就座下来跟他交流了一下，他介绍了一下他的作品，说他做了坦克的底部之后，不知道怎么做？我给他搭了那个就是一个椭圆形的一小部分，孩子很快 get 到我的点然后把剩下的完成了，然后吴老师也进行介入的，来询问做的怎么样了，在发现自己雪花片不够了会有礼貌向别人借，然后那个男孩在我的那个基础上就逐步完成了。坦克的下半部分完成了，由于拼插的不够结实就散掉了，但是那个男孩子说散掉了没关系，我可以再继续拼，你们看出这个孩子的学习品质，那种坚持，遇到困难不放弃，而且他能想办法来调整解决自己的问题。在这过程中我觉得老师呈现了很多的支持性环境，材料也比较丰富，如果放拼搭坦克那本书或者图片，让孩子在建构坦克难点的时候提供技巧，支持性环境可能更促进孩子的经验的生长。</w:t>
      </w:r>
    </w:p>
    <w:p w14:paraId="4EFB697D">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于笑妍老师：</w:t>
      </w:r>
      <w:r>
        <w:rPr>
          <w:rFonts w:hint="eastAsia" w:ascii="宋体" w:hAnsi="宋体" w:eastAsia="宋体" w:cs="宋体"/>
          <w:i w:val="0"/>
          <w:iCs w:val="0"/>
          <w:caps w:val="0"/>
          <w:color w:val="313131"/>
          <w:spacing w:val="0"/>
          <w:sz w:val="21"/>
          <w:szCs w:val="21"/>
          <w:shd w:val="clear" w:fill="FFFFFF"/>
        </w:rPr>
        <w:t>我看的是科学区，科探区的瓶子吹气球这个实验，一个小小的想法就是记录表，大班的孩子在记录的时候可以设置难一点，因为实验不可能一次就成功，肯定是经过很多次实验的，正好有一次是失败的，可以将失败的记录下来，为什么气球不会鼓起来呢？那我再次进行尝试的时候为什么气球又鼓起来了，都呈现在记录表中，可以有我的发现、我的问题，我看到小女孩如果将三次发现记在同一张纸上的话这样能够看得明白。</w:t>
      </w:r>
    </w:p>
    <w:p w14:paraId="2330E8FA">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主持人王颖老师：</w:t>
      </w:r>
      <w:r>
        <w:rPr>
          <w:rFonts w:hint="eastAsia" w:ascii="宋体" w:hAnsi="宋体" w:eastAsia="宋体" w:cs="宋体"/>
          <w:i w:val="0"/>
          <w:iCs w:val="0"/>
          <w:caps w:val="0"/>
          <w:color w:val="313131"/>
          <w:spacing w:val="0"/>
          <w:sz w:val="21"/>
          <w:szCs w:val="21"/>
          <w:shd w:val="clear" w:fill="FFFFFF"/>
        </w:rPr>
        <w:t>那我们接下来进行第二戈话题。那对于这节社会课，对接中班社会关键经验，谈一谈基于活动目标下本次集体活动实施的有效性。</w:t>
      </w:r>
    </w:p>
    <w:p w14:paraId="592A578A">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盛燕老师：</w:t>
      </w:r>
      <w:r>
        <w:rPr>
          <w:rFonts w:hint="eastAsia" w:ascii="宋体" w:hAnsi="宋体" w:eastAsia="宋体" w:cs="宋体"/>
          <w:i w:val="0"/>
          <w:iCs w:val="0"/>
          <w:caps w:val="0"/>
          <w:color w:val="313131"/>
          <w:spacing w:val="0"/>
          <w:sz w:val="21"/>
          <w:szCs w:val="21"/>
          <w:shd w:val="clear" w:fill="FFFFFF"/>
        </w:rPr>
        <w:t>张老师的教态是比较自然的，与孩子的关系也是比较亲近的，教龄只有两年，张老师就挑战社会领域的课也是很有勇气的，因为社会领域的课也比较难把控，这个集体活动她运到的形式是绘本引发的故事内容，以及自主阅读画面的部分内容，期间她会结合模仿让孩子到大老虎和小老鼠的情境当中去了解到他们之间的矛盾点，我想如果能更好的贴合社会领域的课，是否可以结合幼儿现场的图片引发幼儿讨论，这个绘本只是作为一个辅助，情感提升的辅助手段，中班的孩子可以现象的引发给到孩子，让他们去讨论遇到友好相处的问题处理的方法。</w:t>
      </w:r>
    </w:p>
    <w:p w14:paraId="6E89C43B">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支持人王颖老师：</w:t>
      </w:r>
      <w:r>
        <w:rPr>
          <w:rFonts w:hint="eastAsia" w:ascii="宋体" w:hAnsi="宋体" w:eastAsia="宋体" w:cs="宋体"/>
          <w:i w:val="0"/>
          <w:iCs w:val="0"/>
          <w:caps w:val="0"/>
          <w:color w:val="313131"/>
          <w:spacing w:val="0"/>
          <w:sz w:val="21"/>
          <w:szCs w:val="21"/>
          <w:shd w:val="clear" w:fill="FFFFFF"/>
        </w:rPr>
        <w:t>我接着盛老师的话说，因为我确实也对社会课接触的不是很多，可能偏语言类的会多一点，然后我也想跟大家就是探讨一下这节课它的目标的制定。因为我刚才在他上课的翻看我们的那个关键经验的那本书，我一直翻阅关键经验的那本书，中班的社会关键经验和中班的语言关键经验，再对照看一下，也想跟大家探讨这节课的定位，我们怎样去？就是把它定位在社会，或者是还是说是否需要调整试一下？来听听大家的想法。</w:t>
      </w:r>
    </w:p>
    <w:p w14:paraId="58D50DBE">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刘冰老师：</w:t>
      </w:r>
      <w:r>
        <w:rPr>
          <w:rFonts w:hint="eastAsia" w:ascii="宋体" w:hAnsi="宋体" w:eastAsia="宋体" w:cs="宋体"/>
          <w:i w:val="0"/>
          <w:iCs w:val="0"/>
          <w:caps w:val="0"/>
          <w:color w:val="313131"/>
          <w:spacing w:val="0"/>
          <w:sz w:val="21"/>
          <w:szCs w:val="21"/>
          <w:shd w:val="clear" w:fill="FFFFFF"/>
        </w:rPr>
        <w:t>从教案的设计也是很合理的，从语言核心经验上来看，主要涉及人际交往的活动，小班更多的是通过观察学习，然后到模仿再进行强化，然后像中大班孩子可能是更多的是认知训练法，在人际交往中，它是有一定的经验的，可以通过情景演示集体讨论中迁移到已有的活动中，也可以用情感训练的方法，可以通过各种图书视频、亲身体验体验人际交往友好的氛围。所以其实他借助绘本去这样子的形式去感受人际交往的方法也是合适的，可能只是作为一个辅助的手段。这节课更多的像语言，社会交往的这个点，我个人的感觉第一环节和第二环节是让幼儿感受这两个人物的关系以及他们心理产生的变化，第三环节我觉得说要按照去提升经验来说，呈现的更多是孩子已有经验方面，我觉得提升经验的话，自主阅读小老鼠和大老虎的画面让幼儿说没有迁移到第四个环节，然后到后面再去阅读的话，他就用就是说这个小老鼠、大老虎是怎么做的？然后是就是通过又回归到自己的，就没有到迁移到最后的点。所以如果说今天能做这些活动提升孩子的经验的话，我觉得这方面可能就不明显了，更多的是模仿孩子的表情。</w:t>
      </w:r>
    </w:p>
    <w:p w14:paraId="41248799">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李园长：</w:t>
      </w:r>
      <w:r>
        <w:rPr>
          <w:rFonts w:hint="eastAsia" w:ascii="宋体" w:hAnsi="宋体" w:eastAsia="宋体" w:cs="宋体"/>
          <w:i w:val="0"/>
          <w:iCs w:val="0"/>
          <w:caps w:val="0"/>
          <w:color w:val="313131"/>
          <w:spacing w:val="0"/>
          <w:sz w:val="21"/>
          <w:szCs w:val="21"/>
          <w:shd w:val="clear" w:fill="FFFFFF"/>
        </w:rPr>
        <w:t>如果说定位在社会上，回归生活迁移经验更贴近社会性发展呢？后面环节音乐游戏碰碰舞，你们觉得这是形式上还是内涵上？是不是就是为了大家玩了一下？就像朋友一样？那如果真正的回到社会的角度来，这里可以怎么调整？因为社会最终要迁移到自身，这个点也抓得很好，中班的孩子还是需要的，急需要这种技能或者是能力上的，需要告诉他们方法和策略，在这个第四个环节我们可以怎么调整？针对于故事当中好朋友之间发生问题的怎么办？</w:t>
      </w:r>
    </w:p>
    <w:p w14:paraId="7FF0656A">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冯美玲老师：</w:t>
      </w:r>
      <w:r>
        <w:rPr>
          <w:rFonts w:hint="eastAsia" w:ascii="宋体" w:hAnsi="宋体" w:eastAsia="宋体" w:cs="宋体"/>
          <w:i w:val="0"/>
          <w:iCs w:val="0"/>
          <w:caps w:val="0"/>
          <w:color w:val="313131"/>
          <w:spacing w:val="0"/>
          <w:sz w:val="21"/>
          <w:szCs w:val="21"/>
          <w:shd w:val="clear" w:fill="FFFFFF"/>
        </w:rPr>
        <w:t>可以将孩子区域活动中或者生活中吵架、打闹这样的一些状况的视频现场给孩子看，如果你遇到了你会怎么做？将班级中常见的问题呈现出来。比如排队 、争抢玩具通过这个现场来让孩子给出方法和策略。</w:t>
      </w:r>
    </w:p>
    <w:p w14:paraId="2CF173CC">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芮亚运老师：</w:t>
      </w:r>
      <w:r>
        <w:rPr>
          <w:rFonts w:hint="eastAsia" w:ascii="宋体" w:hAnsi="宋体" w:eastAsia="宋体" w:cs="宋体"/>
          <w:i w:val="0"/>
          <w:iCs w:val="0"/>
          <w:caps w:val="0"/>
          <w:color w:val="313131"/>
          <w:spacing w:val="0"/>
          <w:sz w:val="21"/>
          <w:szCs w:val="21"/>
          <w:shd w:val="clear" w:fill="FFFFFF"/>
        </w:rPr>
        <w:t>我觉得这个绘本是个明线，大老虎和小老鼠老鼠发生了哪些矛盾他们的心情是怎样的在？可以把它们列出来，然后在孩子在平时的生活中，由于缺乏交往经验，要么将问题画下来，那你们是怎么解决的？你后来跟你的好朋友解决了吗？那你们现在的心情是什么样的？我要给他们画下来，然后到时候交流讨论，最后再利用这个绘本，小老鼠和大老鼠他们最后又是怎样的了呢？再进行一个提升。然后就就更加偏向社会了。</w:t>
      </w:r>
    </w:p>
    <w:p w14:paraId="3BB9957C">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尹悦老师：</w:t>
      </w:r>
      <w:r>
        <w:rPr>
          <w:rFonts w:hint="eastAsia" w:ascii="宋体" w:hAnsi="宋体" w:eastAsia="宋体" w:cs="宋体"/>
          <w:i w:val="0"/>
          <w:iCs w:val="0"/>
          <w:caps w:val="0"/>
          <w:color w:val="313131"/>
          <w:spacing w:val="0"/>
          <w:sz w:val="21"/>
          <w:szCs w:val="21"/>
          <w:shd w:val="clear" w:fill="FFFFFF"/>
        </w:rPr>
        <w:t>不光是做后一个环节，一生活中的问题呈现出来，聚焦于生活中的问题，绘本自由阅读部分，可以给到每组都是不同的结合指南里面，我们是需要教会孩子技巧，那我们在分组的时候就可以通过绘本、视频、表征去让孩子分组去了解，了解以后让孩子将看到的、听到的一起来汇总、这个技巧才是我们围绕社会领域。</w:t>
      </w:r>
    </w:p>
    <w:p w14:paraId="554CDFF2">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李园长：</w:t>
      </w:r>
      <w:r>
        <w:rPr>
          <w:rFonts w:hint="eastAsia" w:ascii="宋体" w:hAnsi="宋体" w:eastAsia="宋体" w:cs="宋体"/>
          <w:i w:val="0"/>
          <w:iCs w:val="0"/>
          <w:caps w:val="0"/>
          <w:color w:val="313131"/>
          <w:spacing w:val="0"/>
          <w:sz w:val="21"/>
          <w:szCs w:val="21"/>
          <w:shd w:val="clear" w:fill="FFFFFF"/>
        </w:rPr>
        <w:t>这样呢，方法更加多样，大家都从不同的角度整改调整的建议，可能会让这个定位在社会上更加的像社会，把语言在适当的淡述，只是仅仅以这个故事作为一个载体来承载这个内容。</w:t>
      </w:r>
    </w:p>
    <w:p w14:paraId="4C5B849E">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主持人王颖老师：</w:t>
      </w:r>
      <w:r>
        <w:rPr>
          <w:rFonts w:hint="eastAsia" w:ascii="宋体" w:hAnsi="宋体" w:eastAsia="宋体" w:cs="宋体"/>
          <w:i w:val="0"/>
          <w:iCs w:val="0"/>
          <w:caps w:val="0"/>
          <w:color w:val="313131"/>
          <w:spacing w:val="0"/>
          <w:sz w:val="21"/>
          <w:szCs w:val="21"/>
          <w:shd w:val="clear" w:fill="FFFFFF"/>
        </w:rPr>
        <w:t>我们现在进行最后的环节，结合课程的汇报，具体说一说要审什么，刚才在吴老师的汇报当中，并没有提到关于审议的内容，我想跟吴老师对话一下，这个小班的课程开展，不仅仅是一个小班，可能大部分小班都会出现的问题，那小班有进行这样的审议，或者这样的过程。</w:t>
      </w:r>
    </w:p>
    <w:p w14:paraId="38836E09">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吴迪老师：</w:t>
      </w:r>
      <w:r>
        <w:rPr>
          <w:rFonts w:hint="eastAsia" w:ascii="宋体" w:hAnsi="宋体" w:eastAsia="宋体" w:cs="宋体"/>
          <w:i w:val="0"/>
          <w:iCs w:val="0"/>
          <w:caps w:val="0"/>
          <w:color w:val="313131"/>
          <w:spacing w:val="0"/>
          <w:sz w:val="21"/>
          <w:szCs w:val="21"/>
          <w:shd w:val="clear" w:fill="FFFFFF"/>
        </w:rPr>
        <w:t>这其实是小班的适应性课程当中的一部分，在我们集体备课的时候，对于班级的问题进行讨论，没有将这个作为教研的题目去进行讨论，只是几个老师一起去讨论。</w:t>
      </w:r>
    </w:p>
    <w:p w14:paraId="464A0E85">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支持人王颖老师：</w:t>
      </w:r>
      <w:r>
        <w:rPr>
          <w:rFonts w:hint="eastAsia" w:ascii="宋体" w:hAnsi="宋体" w:eastAsia="宋体" w:cs="宋体"/>
          <w:i w:val="0"/>
          <w:iCs w:val="0"/>
          <w:caps w:val="0"/>
          <w:color w:val="313131"/>
          <w:spacing w:val="0"/>
          <w:sz w:val="21"/>
          <w:szCs w:val="21"/>
          <w:shd w:val="clear" w:fill="FFFFFF"/>
        </w:rPr>
        <w:t>吴老师的这个课程是针对他们班特有的情况所以没有谈到这一块谈谈我们在班级或者集体审议的时候我们都会审一些什么？</w:t>
      </w:r>
    </w:p>
    <w:p w14:paraId="022E2A50">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虞舒悦老师：</w:t>
      </w:r>
      <w:r>
        <w:rPr>
          <w:rFonts w:hint="eastAsia" w:ascii="宋体" w:hAnsi="宋体" w:eastAsia="宋体" w:cs="宋体"/>
          <w:i w:val="0"/>
          <w:iCs w:val="0"/>
          <w:caps w:val="0"/>
          <w:color w:val="313131"/>
          <w:spacing w:val="0"/>
          <w:sz w:val="21"/>
          <w:szCs w:val="21"/>
          <w:shd w:val="clear" w:fill="FFFFFF"/>
        </w:rPr>
        <w:t>我先针对这个课程来说一说。这个小班，因为年龄段比较小，刚进来的时候这个上厕所这个问题还是就凸显得很明显的，就因为我现在带的也是小班嘛。那从他这个课程当中我可以看得出来也是课程来源是基于一个现状的一个调查分析，然后她是一个很细心的老师，她在前面的时候做了一个调查，月份进行了一个统计，然后对于幼儿行为观察进行了分析，然后再基于幼儿的发展需要才开展这个课程，在实施的过程当中他会借助家长的一个力量，让家长关注排便的重视情况，其实还有些孩子是不愿意在学校里进行大便的，原因是因为他不会擦屁股。有的时孩子比较胆小，他不会去跟老师说，老师用了一个故事绘本，鼓励孩子们能够主动排便，这一方面我觉得还是挺好的。</w:t>
      </w:r>
    </w:p>
    <w:p w14:paraId="57F200F0">
      <w:pPr>
        <w:pStyle w:val="7"/>
        <w:keepNext w:val="0"/>
        <w:keepLines w:val="0"/>
        <w:widowControl/>
        <w:suppressLineNumbers w:val="0"/>
        <w:shd w:val="clear" w:fill="FFFFFF"/>
        <w:spacing w:before="0" w:beforeAutospacing="0" w:after="0" w:afterAutospacing="0" w:line="312" w:lineRule="atLeast"/>
        <w:ind w:left="0" w:right="0" w:firstLine="336"/>
        <w:jc w:val="both"/>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u w:val="single"/>
          <w:shd w:val="clear" w:fill="FFFFFF"/>
        </w:rPr>
        <w:t>主持人王颖老师：</w:t>
      </w:r>
      <w:r>
        <w:rPr>
          <w:rFonts w:hint="eastAsia" w:ascii="宋体" w:hAnsi="宋体" w:eastAsia="宋体" w:cs="宋体"/>
          <w:i w:val="0"/>
          <w:iCs w:val="0"/>
          <w:caps w:val="0"/>
          <w:color w:val="313131"/>
          <w:spacing w:val="0"/>
          <w:sz w:val="21"/>
          <w:szCs w:val="21"/>
          <w:shd w:val="clear" w:fill="FFFFFF"/>
        </w:rPr>
        <w:t>你们现在小班是怎么样进行审议的？</w:t>
      </w:r>
    </w:p>
    <w:p w14:paraId="59A4DDD8">
      <w:pPr>
        <w:pStyle w:val="7"/>
        <w:keepNext w:val="0"/>
        <w:keepLines w:val="0"/>
        <w:widowControl/>
        <w:suppressLineNumbers w:val="0"/>
        <w:shd w:val="clear" w:fill="FFFFFF"/>
        <w:spacing w:before="0" w:beforeAutospacing="0" w:after="0" w:afterAutospacing="0" w:line="312" w:lineRule="atLeast"/>
        <w:ind w:left="0" w:right="0" w:firstLine="336"/>
        <w:jc w:val="both"/>
        <w:rPr>
          <w:rFonts w:hint="default" w:ascii="宋体" w:hAnsi="宋体" w:eastAsia="宋体" w:cs="宋体"/>
          <w:b/>
          <w:bCs/>
          <w:sz w:val="28"/>
          <w:szCs w:val="28"/>
          <w:lang w:val="en-US" w:eastAsia="zh-CN"/>
        </w:rPr>
      </w:pPr>
      <w:r>
        <w:rPr>
          <w:rFonts w:hint="eastAsia" w:ascii="宋体" w:hAnsi="宋体" w:eastAsia="宋体" w:cs="宋体"/>
          <w:i w:val="0"/>
          <w:iCs w:val="0"/>
          <w:caps w:val="0"/>
          <w:color w:val="313131"/>
          <w:spacing w:val="0"/>
          <w:sz w:val="21"/>
          <w:szCs w:val="21"/>
          <w:u w:val="single"/>
          <w:shd w:val="clear" w:fill="FFFFFF"/>
        </w:rPr>
        <w:t>虞舒悦老师：</w:t>
      </w:r>
      <w:r>
        <w:rPr>
          <w:rFonts w:hint="eastAsia" w:ascii="宋体" w:hAnsi="宋体" w:eastAsia="宋体" w:cs="宋体"/>
          <w:i w:val="0"/>
          <w:iCs w:val="0"/>
          <w:caps w:val="0"/>
          <w:color w:val="313131"/>
          <w:spacing w:val="0"/>
          <w:sz w:val="21"/>
          <w:szCs w:val="21"/>
          <w:shd w:val="clear" w:fill="FFFFFF"/>
        </w:rPr>
        <w:t>我们审议是以级组为单位的，比如根据各班的一个课程，先进行班级审议，然后在进行级组审议，课程每个班不一样，可能花的时间比较多，我们也会每次年级组选出一个课程重点进行总体的审议，利用开会的时候进行，做的比较精细一点。</w:t>
      </w:r>
      <w:bookmarkStart w:id="0" w:name="_GoBack"/>
      <w:bookmarkEnd w:id="0"/>
    </w:p>
    <w:p w14:paraId="4421B94A">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0F11E529">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lang w:val="en-US" w:eastAsia="zh-CN" w:bidi="ar"/>
        </w:rPr>
        <w:t>新北区学前教育李潭优秀教师培育室第十五次活动通讯报道</w:t>
      </w:r>
    </w:p>
    <w:p w14:paraId="62DB0DF9">
      <w:pPr>
        <w:pStyle w:val="7"/>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新北区学前教育李潭优秀教师培育室第十五次活动通讯报道</w:t>
      </w:r>
    </w:p>
    <w:p w14:paraId="62752F7D">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在这落叶纷飞的十一月，新北区李潭优秀教师培育室的成员齐聚华山幼儿园开展了培育室的第十五次活动，本次活动由薛家幼儿园的王颖老师主持。</w:t>
      </w:r>
    </w:p>
    <w:p w14:paraId="5F97CE91">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159250" cy="3120390"/>
            <wp:effectExtent l="0" t="0" r="1270" b="3810"/>
            <wp:docPr id="27" name="图片 2" descr="4C7F3B224825852F9838048F7F506C7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4C7F3B224825852F9838048F7F506C77.jpg"/>
                    <pic:cNvPicPr>
                      <a:picLocks noChangeAspect="1"/>
                    </pic:cNvPicPr>
                  </pic:nvPicPr>
                  <pic:blipFill>
                    <a:blip r:embed="rId23"/>
                    <a:stretch>
                      <a:fillRect/>
                    </a:stretch>
                  </pic:blipFill>
                  <pic:spPr>
                    <a:xfrm>
                      <a:off x="0" y="0"/>
                      <a:ext cx="4159250" cy="3120390"/>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21"/>
          <w:szCs w:val="21"/>
        </w:rPr>
        <w:t> </w:t>
      </w:r>
    </w:p>
    <w:p w14:paraId="43A69A59">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环节一：观游戏现场《丰收的季节》</w:t>
      </w:r>
    </w:p>
    <w:p w14:paraId="3B0201F8">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和着秋的韵律，携着秋风，沐浴秋天的阳光，培育室的小伙伴们走进了华山幼儿园吴梅香老师的班级。大四班的每个角落都充斥着秋色，如果环境可以说话，它诉说着老师对孩子的用心，诉说着孩子们的奇思妙想与专注。</w:t>
      </w:r>
    </w:p>
    <w:p w14:paraId="66DC13C6">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413885" cy="3310890"/>
            <wp:effectExtent l="0" t="0" r="5715" b="11430"/>
            <wp:docPr id="31" name="图片 3" descr="5F8A61F962FC6D0234259BFC9608125F.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5F8A61F962FC6D0234259BFC9608125F.jpg"/>
                    <pic:cNvPicPr>
                      <a:picLocks noChangeAspect="1"/>
                    </pic:cNvPicPr>
                  </pic:nvPicPr>
                  <pic:blipFill>
                    <a:blip r:embed="rId25"/>
                    <a:stretch>
                      <a:fillRect/>
                    </a:stretch>
                  </pic:blipFill>
                  <pic:spPr>
                    <a:xfrm>
                      <a:off x="0" y="0"/>
                      <a:ext cx="4413885" cy="3310890"/>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21"/>
          <w:szCs w:val="21"/>
        </w:rPr>
        <w:t> </w:t>
      </w:r>
    </w:p>
    <w:p w14:paraId="7600455A">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 </w:t>
      </w:r>
    </w:p>
    <w:p w14:paraId="343EE6CE">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环节二：赏集体活动《你好，朋友》</w:t>
      </w:r>
    </w:p>
    <w:p w14:paraId="4806BFF7">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华山幼儿园的张文静老师为我们带来了一节精彩的社会活动《你好，朋友》， 张老师以《大老虎和小老鼠》绘本为线索，让孩子们在充分的体验中理解大老虎和小老鼠之间的矛盾。然后联系幼儿之间发生的现状，让幼儿在充分的讨论中找到和同伴友好相处的方法。活动结束后，成员们围绕着“社会领域的教学中，绘本该如何运用？”展开了聚焦式的研讨。通过研讨同伴们一致认为：社会活动不同于语言活动，在社会活动中，要淡化语言的特质，绘本只能作为一个线索，重点是引发幼儿对同伴友好相处的方法的讨论。最后，羌校长对本节集体活动中老师的关键提问给出了一定的建议，她认为本次活动的重点要能抓住大老虎从反思到改过的心理过程，只有领悟了这个关键点，今后幼儿在同伴相处的过程中，才能要学会换位思考，逐渐转变以自我为中心的思考方式。  </w:t>
      </w:r>
    </w:p>
    <w:p w14:paraId="0923EEBC">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 </w:t>
      </w: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139565" cy="3105150"/>
            <wp:effectExtent l="0" t="0" r="5715" b="3810"/>
            <wp:docPr id="28" name="图片 4" descr="F9D1DD6B5FDE084A4924F448D8A2C7BF.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F9D1DD6B5FDE084A4924F448D8A2C7BF.jpg"/>
                    <pic:cNvPicPr>
                      <a:picLocks noChangeAspect="1"/>
                    </pic:cNvPicPr>
                  </pic:nvPicPr>
                  <pic:blipFill>
                    <a:blip r:embed="rId27"/>
                    <a:stretch>
                      <a:fillRect/>
                    </a:stretch>
                  </pic:blipFill>
                  <pic:spPr>
                    <a:xfrm>
                      <a:off x="0" y="0"/>
                      <a:ext cx="4139565" cy="3105150"/>
                    </a:xfrm>
                    <a:prstGeom prst="rect">
                      <a:avLst/>
                    </a:prstGeom>
                    <a:noFill/>
                    <a:ln w="9525">
                      <a:noFill/>
                    </a:ln>
                  </pic:spPr>
                </pic:pic>
              </a:graphicData>
            </a:graphic>
          </wp:inline>
        </w:drawing>
      </w:r>
    </w:p>
    <w:p w14:paraId="530867FA">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环节三：享课程故事《我在幼儿园上厕所》</w:t>
      </w:r>
    </w:p>
    <w:p w14:paraId="62342EEB">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奔牛幼儿园吴迪老师围绕着小班新生入园课程之《我在幼儿园上厕所》进行了分享。吴老师通过问卷调查、现状分析、幼儿年龄特点解读，精准把握到小班新生幼儿的需要，在班级中及时生成此课程来支持和回应幼儿的需求。通过吴老师的分享，让每位成员明白了课程的来源要基于幼儿当下发展的需要；符合幼儿的年段特点。</w:t>
      </w:r>
    </w:p>
    <w:p w14:paraId="2717D6FD">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688205" cy="3516630"/>
            <wp:effectExtent l="0" t="0" r="5715" b="3810"/>
            <wp:docPr id="35" name="图片 5" descr="E9400601C506A353FDA7EE04D8CC3C0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E9400601C506A353FDA7EE04D8CC3C04.jpg"/>
                    <pic:cNvPicPr>
                      <a:picLocks noChangeAspect="1"/>
                    </pic:cNvPicPr>
                  </pic:nvPicPr>
                  <pic:blipFill>
                    <a:blip r:embed="rId29"/>
                    <a:stretch>
                      <a:fillRect/>
                    </a:stretch>
                  </pic:blipFill>
                  <pic:spPr>
                    <a:xfrm>
                      <a:off x="0" y="0"/>
                      <a:ext cx="4688205" cy="3516630"/>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21"/>
          <w:szCs w:val="21"/>
        </w:rPr>
        <w:t> </w:t>
      </w:r>
    </w:p>
    <w:p w14:paraId="18A4C2FA">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环节四：看户外混龄游戏</w:t>
      </w:r>
    </w:p>
    <w:p w14:paraId="013CF31C">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华山幼儿园的户外场地规划的合理，打造的美观。借这次活动之机，全体成员一起观摩了华山幼儿园孩子们的户外游戏。通过观摩，成员们看到华幼户外资源利用的充分以及孩子们在户外活动中的发展。</w:t>
      </w:r>
    </w:p>
    <w:p w14:paraId="2322C86C">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 </w:t>
      </w:r>
      <w:r>
        <w:rPr>
          <w:rFonts w:hint="eastAsia" w:ascii="宋体" w:hAnsi="宋体" w:eastAsia="宋体" w:cs="宋体"/>
          <w:i w:val="0"/>
          <w:iCs w:val="0"/>
          <w:caps w:val="0"/>
          <w:color w:val="auto"/>
          <w:spacing w:val="0"/>
          <w:sz w:val="21"/>
          <w:szCs w:val="21"/>
          <w:u w:val="none"/>
        </w:rPr>
        <w:drawing>
          <wp:inline distT="0" distB="0" distL="114300" distR="114300">
            <wp:extent cx="4359275" cy="3269615"/>
            <wp:effectExtent l="0" t="0" r="14605" b="6985"/>
            <wp:docPr id="33" name="图片 6" descr="603CA1D970C2E8CE4056275B50C2F52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603CA1D970C2E8CE4056275B50C2F521.jpg"/>
                    <pic:cNvPicPr>
                      <a:picLocks noChangeAspect="1"/>
                    </pic:cNvPicPr>
                  </pic:nvPicPr>
                  <pic:blipFill>
                    <a:blip r:embed="rId31"/>
                    <a:stretch>
                      <a:fillRect/>
                    </a:stretch>
                  </pic:blipFill>
                  <pic:spPr>
                    <a:xfrm>
                      <a:off x="0" y="0"/>
                      <a:ext cx="4359275" cy="3269615"/>
                    </a:xfrm>
                    <a:prstGeom prst="rect">
                      <a:avLst/>
                    </a:prstGeom>
                    <a:noFill/>
                    <a:ln w="9525">
                      <a:noFill/>
                    </a:ln>
                  </pic:spPr>
                </pic:pic>
              </a:graphicData>
            </a:graphic>
          </wp:inline>
        </w:drawing>
      </w:r>
    </w:p>
    <w:p w14:paraId="41267C8A">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环节五：听专题讲座：向审议要质量——以中班角色区《美食店》创设为例</w:t>
      </w:r>
    </w:p>
    <w:p w14:paraId="546FFAAF">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李潭园长以中班角色区《美食店》的创设为例，通过具体案例的分析，让成员们明白了1.何为儿童立场？儿童立场就是让角色游戏主题确定的权利还给孩子，而不是仅凭教师的判断，往往教师的认为和孩子的认为是存在偏差的。2.教师怎样做价值判断？首先要基于充分的观察，多次的、全面的观察，是了解幼儿的前提和基础。其次要掌握各领域的核心经验，只有心中有明确的领域及年段的标准，才能对观察到的现象做出精准的判断，才能精准地预设出课程的走向。3.要重视并积极开展深刻反思。每一天结束后，在课程行进的每一个阶段，都要做好充分的反思，通过孩子的现场来反思提问的适宜、课程走向判断的精准以及幼儿发展的水平。</w:t>
      </w:r>
    </w:p>
    <w:p w14:paraId="346552F0">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331970" cy="3249295"/>
            <wp:effectExtent l="0" t="0" r="11430" b="12065"/>
            <wp:docPr id="29" name="图片 7" descr="BC32FE23681FBAF0FA924869F6F51C0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BC32FE23681FBAF0FA924869F6F51C03.jpg"/>
                    <pic:cNvPicPr>
                      <a:picLocks noChangeAspect="1"/>
                    </pic:cNvPicPr>
                  </pic:nvPicPr>
                  <pic:blipFill>
                    <a:blip r:embed="rId33"/>
                    <a:stretch>
                      <a:fillRect/>
                    </a:stretch>
                  </pic:blipFill>
                  <pic:spPr>
                    <a:xfrm>
                      <a:off x="0" y="0"/>
                      <a:ext cx="4331970" cy="3249295"/>
                    </a:xfrm>
                    <a:prstGeom prst="rect">
                      <a:avLst/>
                    </a:prstGeom>
                    <a:noFill/>
                    <a:ln w="9525">
                      <a:noFill/>
                    </a:ln>
                  </pic:spPr>
                </pic:pic>
              </a:graphicData>
            </a:graphic>
          </wp:inline>
        </w:drawing>
      </w:r>
    </w:p>
    <w:p w14:paraId="23B1E0C8">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p>
    <w:p w14:paraId="6F2314D0">
      <w:pPr>
        <w:keepNext w:val="0"/>
        <w:keepLines w:val="0"/>
        <w:widowControl/>
        <w:suppressLineNumbers w:val="0"/>
        <w:spacing w:before="0" w:beforeAutospacing="0" w:after="0" w:afterAutospacing="0" w:line="348" w:lineRule="atLeast"/>
        <w:ind w:left="0" w:right="0" w:firstLine="0"/>
        <w:jc w:val="left"/>
        <w:rPr>
          <w:rFonts w:hint="eastAsia" w:ascii="宋体" w:hAnsi="宋体" w:eastAsia="宋体" w:cs="宋体"/>
          <w:i w:val="0"/>
          <w:iCs w:val="0"/>
          <w:caps w:val="0"/>
          <w:color w:val="313131"/>
          <w:spacing w:val="0"/>
          <w:sz w:val="21"/>
          <w:szCs w:val="21"/>
        </w:rPr>
      </w:pPr>
    </w:p>
    <w:p w14:paraId="4CAD278F">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环节六：述个人观点</w:t>
      </w:r>
    </w:p>
    <w:p w14:paraId="41BE1EE1">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p>
    <w:p w14:paraId="731DA8ED">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首先组员们围绕“结合区域游戏现场，从游戏材料、游戏场景、游戏形式、教师支持等不同方面谈谈你对班级游戏的思考”话题发表了各自的观点和看法。</w:t>
      </w:r>
      <w:r>
        <w:rPr>
          <w:rFonts w:hint="eastAsia" w:ascii="宋体" w:hAnsi="宋体" w:eastAsia="宋体" w:cs="宋体"/>
          <w:i w:val="0"/>
          <w:iCs w:val="0"/>
          <w:caps w:val="0"/>
          <w:color w:val="313131"/>
          <w:spacing w:val="0"/>
          <w:sz w:val="21"/>
          <w:szCs w:val="21"/>
          <w:u w:val="single"/>
        </w:rPr>
        <w:t>陈娟老师：</w:t>
      </w:r>
      <w:r>
        <w:rPr>
          <w:rFonts w:hint="eastAsia" w:ascii="宋体" w:hAnsi="宋体" w:eastAsia="宋体" w:cs="宋体"/>
          <w:i w:val="0"/>
          <w:iCs w:val="0"/>
          <w:caps w:val="0"/>
          <w:color w:val="313131"/>
          <w:spacing w:val="0"/>
          <w:sz w:val="21"/>
          <w:szCs w:val="21"/>
        </w:rPr>
        <w:t>区域游戏的现场感觉好，每个孩子都是有事情做、比较专注，老师也能适时地指导。比如老师提供的多种材料——印刷、吹塑板、毛根、用各种彩色纸进行折叠，值得我去学习。</w:t>
      </w:r>
      <w:r>
        <w:rPr>
          <w:rFonts w:hint="eastAsia" w:ascii="宋体" w:hAnsi="宋体" w:eastAsia="宋体" w:cs="宋体"/>
          <w:i w:val="0"/>
          <w:iCs w:val="0"/>
          <w:caps w:val="0"/>
          <w:color w:val="313131"/>
          <w:spacing w:val="0"/>
          <w:sz w:val="21"/>
          <w:szCs w:val="21"/>
          <w:u w:val="single"/>
        </w:rPr>
        <w:t>徐玉老师：</w:t>
      </w:r>
      <w:r>
        <w:rPr>
          <w:rFonts w:hint="eastAsia" w:ascii="宋体" w:hAnsi="宋体" w:eastAsia="宋体" w:cs="宋体"/>
          <w:i w:val="0"/>
          <w:iCs w:val="0"/>
          <w:caps w:val="0"/>
          <w:color w:val="313131"/>
          <w:spacing w:val="0"/>
          <w:sz w:val="21"/>
          <w:szCs w:val="21"/>
        </w:rPr>
        <w:t>我看到的现场孩子都比较自主、自信，建构区的男孩遇到困难不放弃，如果放拼搭坦克那本书或者图片，让孩子在建构坦克难点的时候提供技巧，支持性环境可能更促进孩子的经验的生长。</w:t>
      </w:r>
      <w:r>
        <w:rPr>
          <w:rFonts w:hint="eastAsia" w:ascii="宋体" w:hAnsi="宋体" w:eastAsia="宋体" w:cs="宋体"/>
          <w:i w:val="0"/>
          <w:iCs w:val="0"/>
          <w:caps w:val="0"/>
          <w:color w:val="313131"/>
          <w:spacing w:val="0"/>
          <w:sz w:val="21"/>
          <w:szCs w:val="21"/>
          <w:u w:val="single"/>
        </w:rPr>
        <w:t>于笑妍老师：</w:t>
      </w:r>
      <w:r>
        <w:rPr>
          <w:rFonts w:hint="eastAsia" w:ascii="宋体" w:hAnsi="宋体" w:eastAsia="宋体" w:cs="宋体"/>
          <w:i w:val="0"/>
          <w:iCs w:val="0"/>
          <w:caps w:val="0"/>
          <w:color w:val="313131"/>
          <w:spacing w:val="0"/>
          <w:sz w:val="21"/>
          <w:szCs w:val="21"/>
        </w:rPr>
        <w:t>我看的是科学区，我认为大班幼儿的记录纸可以相对设置难一点，因为不可能一次成功。</w:t>
      </w:r>
    </w:p>
    <w:p w14:paraId="0DD9DD04">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 </w:t>
      </w: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470400" cy="3352800"/>
            <wp:effectExtent l="0" t="0" r="10160" b="0"/>
            <wp:docPr id="36" name="图片 8" descr="25F3250D9956DC6694379D767EED204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25F3250D9956DC6694379D767EED2049.jpg"/>
                    <pic:cNvPicPr>
                      <a:picLocks noChangeAspect="1"/>
                    </pic:cNvPicPr>
                  </pic:nvPicPr>
                  <pic:blipFill>
                    <a:blip r:embed="rId35"/>
                    <a:stretch>
                      <a:fillRect/>
                    </a:stretch>
                  </pic:blipFill>
                  <pic:spPr>
                    <a:xfrm>
                      <a:off x="0" y="0"/>
                      <a:ext cx="4470400" cy="3352800"/>
                    </a:xfrm>
                    <a:prstGeom prst="rect">
                      <a:avLst/>
                    </a:prstGeom>
                    <a:noFill/>
                    <a:ln w="9525">
                      <a:noFill/>
                    </a:ln>
                  </pic:spPr>
                </pic:pic>
              </a:graphicData>
            </a:graphic>
          </wp:inline>
        </w:drawing>
      </w:r>
    </w:p>
    <w:p w14:paraId="0B26FCFA">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2.接着就“对接中班社会关键经验，谈一谈基于活动目标下本次集体活动实施的有效性。”话题老师们各抒己见。</w:t>
      </w:r>
      <w:r>
        <w:rPr>
          <w:rFonts w:hint="eastAsia" w:ascii="宋体" w:hAnsi="宋体" w:eastAsia="宋体" w:cs="宋体"/>
          <w:i w:val="0"/>
          <w:iCs w:val="0"/>
          <w:caps w:val="0"/>
          <w:color w:val="313131"/>
          <w:spacing w:val="0"/>
          <w:sz w:val="21"/>
          <w:szCs w:val="21"/>
          <w:u w:val="single"/>
        </w:rPr>
        <w:t>盛燕老师：</w:t>
      </w:r>
      <w:r>
        <w:rPr>
          <w:rFonts w:hint="eastAsia" w:ascii="宋体" w:hAnsi="宋体" w:eastAsia="宋体" w:cs="宋体"/>
          <w:i w:val="0"/>
          <w:iCs w:val="0"/>
          <w:caps w:val="0"/>
          <w:color w:val="313131"/>
          <w:spacing w:val="0"/>
          <w:sz w:val="21"/>
          <w:szCs w:val="21"/>
        </w:rPr>
        <w:t>张老师的教态是比较自然的，与孩子的关系也是比较亲近的。绘本作为辅助，让幼儿有更多的机会讨论友好相处的方法。</w:t>
      </w:r>
      <w:r>
        <w:rPr>
          <w:rFonts w:hint="eastAsia" w:ascii="宋体" w:hAnsi="宋体" w:eastAsia="宋体" w:cs="宋体"/>
          <w:i w:val="0"/>
          <w:iCs w:val="0"/>
          <w:caps w:val="0"/>
          <w:color w:val="313131"/>
          <w:spacing w:val="0"/>
          <w:sz w:val="21"/>
          <w:szCs w:val="21"/>
          <w:u w:val="single"/>
        </w:rPr>
        <w:t>刘冰老师：</w:t>
      </w:r>
      <w:r>
        <w:rPr>
          <w:rFonts w:hint="eastAsia" w:ascii="宋体" w:hAnsi="宋体" w:eastAsia="宋体" w:cs="宋体"/>
          <w:i w:val="0"/>
          <w:iCs w:val="0"/>
          <w:caps w:val="0"/>
          <w:color w:val="313131"/>
          <w:spacing w:val="0"/>
          <w:sz w:val="21"/>
          <w:szCs w:val="21"/>
        </w:rPr>
        <w:t>从教案的设计是很合理的，但更有点像语言课。环节上还需要进行思考，应该重点提升孩子交往的经验，而不是强调模仿表情。</w:t>
      </w:r>
    </w:p>
    <w:p w14:paraId="7D4DDEF2">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 </w:t>
      </w: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440555" cy="3330575"/>
            <wp:effectExtent l="0" t="0" r="9525" b="6985"/>
            <wp:docPr id="30" name="图片 9" descr="9FF0E74B0D27EF08A5CC96ECD5C91DB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9FF0E74B0D27EF08A5CC96ECD5C91DB8.jpg"/>
                    <pic:cNvPicPr>
                      <a:picLocks noChangeAspect="1"/>
                    </pic:cNvPicPr>
                  </pic:nvPicPr>
                  <pic:blipFill>
                    <a:blip r:embed="rId37"/>
                    <a:stretch>
                      <a:fillRect/>
                    </a:stretch>
                  </pic:blipFill>
                  <pic:spPr>
                    <a:xfrm>
                      <a:off x="0" y="0"/>
                      <a:ext cx="4440555" cy="3330575"/>
                    </a:xfrm>
                    <a:prstGeom prst="rect">
                      <a:avLst/>
                    </a:prstGeom>
                    <a:noFill/>
                    <a:ln w="9525">
                      <a:noFill/>
                    </a:ln>
                  </pic:spPr>
                </pic:pic>
              </a:graphicData>
            </a:graphic>
          </wp:inline>
        </w:drawing>
      </w:r>
    </w:p>
    <w:p w14:paraId="1A3451A9">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3.最后，“请结合课程汇报谈谈你对班本课程中审议的理解？具体说一说要审什么？”</w:t>
      </w:r>
      <w:r>
        <w:rPr>
          <w:rFonts w:hint="eastAsia" w:ascii="宋体" w:hAnsi="宋体" w:eastAsia="宋体" w:cs="宋体"/>
          <w:i w:val="0"/>
          <w:iCs w:val="0"/>
          <w:caps w:val="0"/>
          <w:color w:val="313131"/>
          <w:spacing w:val="0"/>
          <w:sz w:val="21"/>
          <w:szCs w:val="21"/>
          <w:u w:val="single"/>
        </w:rPr>
        <w:t>虞舒悦老师：</w:t>
      </w:r>
      <w:r>
        <w:rPr>
          <w:rFonts w:hint="eastAsia" w:ascii="宋体" w:hAnsi="宋体" w:eastAsia="宋体" w:cs="宋体"/>
          <w:i w:val="0"/>
          <w:iCs w:val="0"/>
          <w:caps w:val="0"/>
          <w:color w:val="313131"/>
          <w:spacing w:val="0"/>
          <w:sz w:val="21"/>
          <w:szCs w:val="21"/>
        </w:rPr>
        <w:t>课程来源是基于现状和调查分析，吴老师对幼儿的月龄进行了一个统计，对幼儿行为观察进行了分析，然后再基于幼儿的发展需要才开展这个课程。老师用了一个故事绘本，鼓励孩子们能够主动排便非常好。</w:t>
      </w:r>
      <w:r>
        <w:rPr>
          <w:rFonts w:hint="eastAsia" w:ascii="宋体" w:hAnsi="宋体" w:eastAsia="宋体" w:cs="宋体"/>
          <w:i w:val="0"/>
          <w:iCs w:val="0"/>
          <w:caps w:val="0"/>
          <w:color w:val="313131"/>
          <w:spacing w:val="0"/>
          <w:sz w:val="21"/>
          <w:szCs w:val="21"/>
          <w:u w:val="single"/>
        </w:rPr>
        <w:t>主持人王颖老师：</w:t>
      </w:r>
      <w:r>
        <w:rPr>
          <w:rFonts w:hint="eastAsia" w:ascii="宋体" w:hAnsi="宋体" w:eastAsia="宋体" w:cs="宋体"/>
          <w:i w:val="0"/>
          <w:iCs w:val="0"/>
          <w:caps w:val="0"/>
          <w:color w:val="313131"/>
          <w:spacing w:val="0"/>
          <w:sz w:val="21"/>
          <w:szCs w:val="21"/>
        </w:rPr>
        <w:t>你们现在小班是怎么样进行审议的？</w:t>
      </w:r>
      <w:r>
        <w:rPr>
          <w:rFonts w:hint="eastAsia" w:ascii="宋体" w:hAnsi="宋体" w:eastAsia="宋体" w:cs="宋体"/>
          <w:i w:val="0"/>
          <w:iCs w:val="0"/>
          <w:caps w:val="0"/>
          <w:color w:val="313131"/>
          <w:spacing w:val="0"/>
          <w:sz w:val="21"/>
          <w:szCs w:val="21"/>
          <w:u w:val="single"/>
        </w:rPr>
        <w:t>虞舒悦老师：</w:t>
      </w:r>
      <w:r>
        <w:rPr>
          <w:rFonts w:hint="eastAsia" w:ascii="宋体" w:hAnsi="宋体" w:eastAsia="宋体" w:cs="宋体"/>
          <w:i w:val="0"/>
          <w:iCs w:val="0"/>
          <w:caps w:val="0"/>
          <w:color w:val="313131"/>
          <w:spacing w:val="0"/>
          <w:sz w:val="21"/>
          <w:szCs w:val="21"/>
        </w:rPr>
        <w:t>我们审议是以级组为单位的，比如根据各班的一个课程，先进行班级审议，然后在进行级组审议，我们也会每次年级组选出一个课程重点进行总体的审议，利用开会的时候进行审议。</w:t>
      </w:r>
    </w:p>
    <w:p w14:paraId="527A9B0F">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257675" cy="3193415"/>
            <wp:effectExtent l="0" t="0" r="9525" b="6985"/>
            <wp:docPr id="37" name="图片 10" descr="2E35895B6CBD54E8AD7C11199382960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2E35895B6CBD54E8AD7C111993829600.jpg"/>
                    <pic:cNvPicPr>
                      <a:picLocks noChangeAspect="1"/>
                    </pic:cNvPicPr>
                  </pic:nvPicPr>
                  <pic:blipFill>
                    <a:blip r:embed="rId39"/>
                    <a:stretch>
                      <a:fillRect/>
                    </a:stretch>
                  </pic:blipFill>
                  <pic:spPr>
                    <a:xfrm>
                      <a:off x="0" y="0"/>
                      <a:ext cx="4257675" cy="3193415"/>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21"/>
          <w:szCs w:val="21"/>
        </w:rPr>
        <w:t> </w:t>
      </w:r>
    </w:p>
    <w:p w14:paraId="66F0856A">
      <w:pPr>
        <w:pStyle w:val="7"/>
        <w:keepNext w:val="0"/>
        <w:keepLines w:val="0"/>
        <w:widowControl/>
        <w:suppressLineNumbers w:val="0"/>
        <w:spacing w:before="0" w:beforeAutospacing="0" w:after="0" w:afterAutospacing="0" w:line="312" w:lineRule="atLeast"/>
        <w:ind w:left="0" w:right="0" w:firstLine="336"/>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在大家各抒己见的基础上，李园长给出了一定的建议：</w:t>
      </w:r>
    </w:p>
    <w:p w14:paraId="6F7F6902">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一、班本课程不要为了生而生，事实上很多老师的能力达不到。因此建议每个学校还是要以园本课程为主，在此基础上给与幼儿生成与调整的权利和空间。</w:t>
      </w:r>
    </w:p>
    <w:p w14:paraId="46F8538A">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二、教师要转变思想，从教什么到思考为什么教。这里体现教师对主题活动价值的思考。幼儿经验的生长是班本课程行进的线索。因此教师们在进行班本课程前，不是想开展哪些活动，哪些学科的内容可以放到这个课程中，而是要想：幼儿对这个课程感兴趣的问题或话题是什么？由此来进行预设和设计。</w:t>
      </w:r>
    </w:p>
    <w:p w14:paraId="376F901D">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三、班本课程的起点是幼儿的已经经验、幼儿的问题和兴趣。教师需要在幼儿已经经验的基础上，规划其在该课程活动的经验生长方向，再思考通过怎样的活动促进其经验的生长。</w:t>
      </w:r>
    </w:p>
    <w:p w14:paraId="4AFF9535">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四、主题活动开展前，教师预设的是主题的价值、主题活动的目标和线索，后面是师幼共同建构课程的过程。预设保证了主题价值判断的精准和主题开展方向的正确；生成反应了教师对幼儿的关注和回应，以及对教育机会的把握。因为班本课程一定是在充分预设的基础上的跟随幼儿的生成。</w:t>
      </w:r>
    </w:p>
    <w:p w14:paraId="154FB62D">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725035" cy="3543935"/>
            <wp:effectExtent l="0" t="0" r="14605" b="6985"/>
            <wp:docPr id="32" name="图片 11" descr="926879DB32A459765A90D5CE70EC8E5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926879DB32A459765A90D5CE70EC8E52.jpg"/>
                    <pic:cNvPicPr>
                      <a:picLocks noChangeAspect="1"/>
                    </pic:cNvPicPr>
                  </pic:nvPicPr>
                  <pic:blipFill>
                    <a:blip r:embed="rId41"/>
                    <a:stretch>
                      <a:fillRect/>
                    </a:stretch>
                  </pic:blipFill>
                  <pic:spPr>
                    <a:xfrm>
                      <a:off x="0" y="0"/>
                      <a:ext cx="4725035" cy="3543935"/>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21"/>
          <w:szCs w:val="21"/>
        </w:rPr>
        <w:t> </w:t>
      </w:r>
    </w:p>
    <w:p w14:paraId="6C7BF88B">
      <w:pPr>
        <w:pStyle w:val="7"/>
        <w:keepNext w:val="0"/>
        <w:keepLines w:val="0"/>
        <w:widowControl/>
        <w:suppressLineNumbers w:val="0"/>
        <w:spacing w:before="0" w:beforeAutospacing="0" w:after="0" w:afterAutospacing="0" w:line="312" w:lineRule="atLeast"/>
        <w:ind w:left="0" w:right="0" w:firstLine="336"/>
        <w:jc w:val="both"/>
        <w:rPr>
          <w:rFonts w:hint="eastAsia" w:ascii="宋体" w:hAnsi="宋体" w:eastAsia="宋体" w:cs="宋体"/>
          <w:sz w:val="21"/>
          <w:szCs w:val="21"/>
        </w:rPr>
      </w:pPr>
      <w:r>
        <w:rPr>
          <w:rFonts w:hint="eastAsia" w:ascii="宋体" w:hAnsi="宋体" w:eastAsia="宋体" w:cs="宋体"/>
          <w:i w:val="0"/>
          <w:iCs w:val="0"/>
          <w:caps w:val="0"/>
          <w:color w:val="313131"/>
          <w:spacing w:val="0"/>
          <w:sz w:val="21"/>
          <w:szCs w:val="21"/>
        </w:rPr>
        <w:t>最后，羌校长对本次活动给予了高度的肯定，赞扬了本次集体活动和课程内容选择是有价值和意义的。对李园长聚焦角色区带领大家进行聚焦式的分析是非常有必要的。羌校提出</w:t>
      </w:r>
    </w:p>
    <w:p w14:paraId="0A50F47F">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u w:val="none"/>
          <w:bdr w:val="none" w:color="auto" w:sz="0" w:space="0"/>
        </w:rPr>
        <w:drawing>
          <wp:inline distT="0" distB="0" distL="114300" distR="114300">
            <wp:extent cx="4702810" cy="3527425"/>
            <wp:effectExtent l="0" t="0" r="6350" b="8255"/>
            <wp:docPr id="34" name="图片 12" descr="8DB7A96C14EB032267383746A53856F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8DB7A96C14EB032267383746A53856F2.jpg"/>
                    <pic:cNvPicPr>
                      <a:picLocks noChangeAspect="1"/>
                    </pic:cNvPicPr>
                  </pic:nvPicPr>
                  <pic:blipFill>
                    <a:blip r:embed="rId43"/>
                    <a:stretch>
                      <a:fillRect/>
                    </a:stretch>
                  </pic:blipFill>
                  <pic:spPr>
                    <a:xfrm>
                      <a:off x="0" y="0"/>
                      <a:ext cx="4702810" cy="3527425"/>
                    </a:xfrm>
                    <a:prstGeom prst="rect">
                      <a:avLst/>
                    </a:prstGeom>
                    <a:noFill/>
                    <a:ln w="9525">
                      <a:noFill/>
                    </a:ln>
                  </pic:spPr>
                </pic:pic>
              </a:graphicData>
            </a:graphic>
          </wp:inline>
        </w:drawing>
      </w:r>
    </w:p>
    <w:p w14:paraId="524B618B">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p>
    <w:p w14:paraId="2C8907EB">
      <w:pPr>
        <w:pStyle w:val="7"/>
        <w:keepNext w:val="0"/>
        <w:keepLines w:val="0"/>
        <w:widowControl/>
        <w:suppressLineNumbers w:val="0"/>
        <w:spacing w:before="0" w:beforeAutospacing="0" w:after="0" w:afterAutospacing="0" w:line="312" w:lineRule="atLeast"/>
        <w:ind w:left="0" w:right="0"/>
        <w:rPr>
          <w:rFonts w:hint="eastAsia" w:ascii="宋体" w:hAnsi="宋体" w:eastAsia="宋体" w:cs="宋体"/>
          <w:sz w:val="24"/>
        </w:rPr>
      </w:pPr>
      <w:r>
        <w:rPr>
          <w:rFonts w:hint="eastAsia" w:ascii="宋体" w:hAnsi="宋体" w:eastAsia="宋体" w:cs="宋体"/>
          <w:i w:val="0"/>
          <w:iCs w:val="0"/>
          <w:caps w:val="0"/>
          <w:color w:val="313131"/>
          <w:spacing w:val="0"/>
          <w:sz w:val="21"/>
          <w:szCs w:val="21"/>
        </w:rPr>
        <w:t>我们的教研要围绕真问题、围绕着成员的真需求和困惑进行展开，这样才能让每位成员能够学以致用，学有所获</w:t>
      </w:r>
    </w:p>
    <w:p w14:paraId="500C27AF">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飞龙幼儿园  张薇</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undefined">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B1CD7">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2F037">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AB2F037">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1F0E">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p w14:paraId="303DEFE1">
    <w:pPr>
      <w:jc w:val="left"/>
      <w:rPr>
        <w:rFonts w:hint="eastAsia" w:ascii="楷体" w:hAnsi="楷体" w:eastAsia="楷体" w:cs="楷体"/>
        <w:b w:val="0"/>
        <w:bCs w:val="0"/>
        <w:color w:val="000000" w:themeColor="text1"/>
        <w:sz w:val="21"/>
        <w:szCs w:val="21"/>
        <w14:textFill>
          <w14:solidFill>
            <w14:schemeClr w14:val="tx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60866"/>
    <w:multiLevelType w:val="singleLevel"/>
    <w:tmpl w:val="92D60866"/>
    <w:lvl w:ilvl="0" w:tentative="0">
      <w:start w:val="1"/>
      <w:numFmt w:val="decimal"/>
      <w:lvlText w:val="%1."/>
      <w:lvlJc w:val="left"/>
      <w:pPr>
        <w:tabs>
          <w:tab w:val="left" w:pos="312"/>
        </w:tabs>
      </w:pPr>
    </w:lvl>
  </w:abstractNum>
  <w:abstractNum w:abstractNumId="1">
    <w:nsid w:val="93780ADD"/>
    <w:multiLevelType w:val="singleLevel"/>
    <w:tmpl w:val="93780ADD"/>
    <w:lvl w:ilvl="0" w:tentative="0">
      <w:start w:val="1"/>
      <w:numFmt w:val="decimal"/>
      <w:lvlText w:val="%1."/>
      <w:lvlJc w:val="left"/>
      <w:pPr>
        <w:tabs>
          <w:tab w:val="left" w:pos="312"/>
        </w:tabs>
      </w:pPr>
    </w:lvl>
  </w:abstractNum>
  <w:abstractNum w:abstractNumId="2">
    <w:nsid w:val="9A408B4D"/>
    <w:multiLevelType w:val="singleLevel"/>
    <w:tmpl w:val="9A408B4D"/>
    <w:lvl w:ilvl="0" w:tentative="0">
      <w:start w:val="1"/>
      <w:numFmt w:val="decimal"/>
      <w:lvlText w:val="%1."/>
      <w:lvlJc w:val="left"/>
      <w:pPr>
        <w:tabs>
          <w:tab w:val="left" w:pos="312"/>
        </w:tabs>
      </w:pPr>
    </w:lvl>
  </w:abstractNum>
  <w:abstractNum w:abstractNumId="3">
    <w:nsid w:val="AC0F894E"/>
    <w:multiLevelType w:val="singleLevel"/>
    <w:tmpl w:val="AC0F894E"/>
    <w:lvl w:ilvl="0" w:tentative="0">
      <w:start w:val="1"/>
      <w:numFmt w:val="decimal"/>
      <w:lvlText w:val="%1."/>
      <w:lvlJc w:val="left"/>
      <w:pPr>
        <w:tabs>
          <w:tab w:val="left" w:pos="312"/>
        </w:tabs>
      </w:pPr>
    </w:lvl>
  </w:abstractNum>
  <w:abstractNum w:abstractNumId="4">
    <w:nsid w:val="ACAF5D61"/>
    <w:multiLevelType w:val="singleLevel"/>
    <w:tmpl w:val="ACAF5D61"/>
    <w:lvl w:ilvl="0" w:tentative="0">
      <w:start w:val="1"/>
      <w:numFmt w:val="decimal"/>
      <w:lvlText w:val="%1."/>
      <w:lvlJc w:val="left"/>
      <w:pPr>
        <w:tabs>
          <w:tab w:val="left" w:pos="312"/>
        </w:tabs>
      </w:pPr>
    </w:lvl>
  </w:abstractNum>
  <w:abstractNum w:abstractNumId="5">
    <w:nsid w:val="BE0F1132"/>
    <w:multiLevelType w:val="singleLevel"/>
    <w:tmpl w:val="BE0F1132"/>
    <w:lvl w:ilvl="0" w:tentative="0">
      <w:start w:val="1"/>
      <w:numFmt w:val="decimal"/>
      <w:lvlText w:val="%1."/>
      <w:lvlJc w:val="left"/>
      <w:pPr>
        <w:tabs>
          <w:tab w:val="left" w:pos="312"/>
        </w:tabs>
      </w:pPr>
    </w:lvl>
  </w:abstractNum>
  <w:abstractNum w:abstractNumId="6">
    <w:nsid w:val="D07150AE"/>
    <w:multiLevelType w:val="singleLevel"/>
    <w:tmpl w:val="D07150AE"/>
    <w:lvl w:ilvl="0" w:tentative="0">
      <w:start w:val="1"/>
      <w:numFmt w:val="decimal"/>
      <w:lvlText w:val="%1."/>
      <w:lvlJc w:val="left"/>
      <w:pPr>
        <w:tabs>
          <w:tab w:val="left" w:pos="312"/>
        </w:tabs>
      </w:pPr>
    </w:lvl>
  </w:abstractNum>
  <w:abstractNum w:abstractNumId="7">
    <w:nsid w:val="D8F0F91B"/>
    <w:multiLevelType w:val="singleLevel"/>
    <w:tmpl w:val="D8F0F91B"/>
    <w:lvl w:ilvl="0" w:tentative="0">
      <w:start w:val="1"/>
      <w:numFmt w:val="decimal"/>
      <w:lvlText w:val="%1."/>
      <w:lvlJc w:val="left"/>
      <w:pPr>
        <w:tabs>
          <w:tab w:val="left" w:pos="312"/>
        </w:tabs>
      </w:pPr>
    </w:lvl>
  </w:abstractNum>
  <w:abstractNum w:abstractNumId="8">
    <w:nsid w:val="DAE50B01"/>
    <w:multiLevelType w:val="singleLevel"/>
    <w:tmpl w:val="DAE50B01"/>
    <w:lvl w:ilvl="0" w:tentative="0">
      <w:start w:val="1"/>
      <w:numFmt w:val="chineseCounting"/>
      <w:suff w:val="nothing"/>
      <w:lvlText w:val="%1、"/>
      <w:lvlJc w:val="left"/>
      <w:rPr>
        <w:rFonts w:hint="eastAsia"/>
      </w:rPr>
    </w:lvl>
  </w:abstractNum>
  <w:abstractNum w:abstractNumId="9">
    <w:nsid w:val="E446BB48"/>
    <w:multiLevelType w:val="singleLevel"/>
    <w:tmpl w:val="E446BB48"/>
    <w:lvl w:ilvl="0" w:tentative="0">
      <w:start w:val="1"/>
      <w:numFmt w:val="decimal"/>
      <w:lvlText w:val="%1."/>
      <w:lvlJc w:val="left"/>
      <w:pPr>
        <w:tabs>
          <w:tab w:val="left" w:pos="312"/>
        </w:tabs>
      </w:pPr>
    </w:lvl>
  </w:abstractNum>
  <w:abstractNum w:abstractNumId="10">
    <w:nsid w:val="EB1FBA2A"/>
    <w:multiLevelType w:val="singleLevel"/>
    <w:tmpl w:val="EB1FBA2A"/>
    <w:lvl w:ilvl="0" w:tentative="0">
      <w:start w:val="1"/>
      <w:numFmt w:val="decimal"/>
      <w:lvlText w:val="%1."/>
      <w:lvlJc w:val="left"/>
      <w:pPr>
        <w:tabs>
          <w:tab w:val="left" w:pos="312"/>
        </w:tabs>
      </w:pPr>
    </w:lvl>
  </w:abstractNum>
  <w:abstractNum w:abstractNumId="11">
    <w:nsid w:val="F3673754"/>
    <w:multiLevelType w:val="singleLevel"/>
    <w:tmpl w:val="F3673754"/>
    <w:lvl w:ilvl="0" w:tentative="0">
      <w:start w:val="1"/>
      <w:numFmt w:val="decimal"/>
      <w:lvlText w:val="%1."/>
      <w:lvlJc w:val="left"/>
      <w:pPr>
        <w:tabs>
          <w:tab w:val="left" w:pos="312"/>
        </w:tabs>
      </w:pPr>
    </w:lvl>
  </w:abstractNum>
  <w:abstractNum w:abstractNumId="12">
    <w:nsid w:val="F7026850"/>
    <w:multiLevelType w:val="singleLevel"/>
    <w:tmpl w:val="F7026850"/>
    <w:lvl w:ilvl="0" w:tentative="0">
      <w:start w:val="1"/>
      <w:numFmt w:val="decimal"/>
      <w:lvlText w:val="%1."/>
      <w:lvlJc w:val="left"/>
      <w:pPr>
        <w:tabs>
          <w:tab w:val="left" w:pos="312"/>
        </w:tabs>
      </w:pPr>
    </w:lvl>
  </w:abstractNum>
  <w:abstractNum w:abstractNumId="13">
    <w:nsid w:val="F9D4C5A0"/>
    <w:multiLevelType w:val="singleLevel"/>
    <w:tmpl w:val="F9D4C5A0"/>
    <w:lvl w:ilvl="0" w:tentative="0">
      <w:start w:val="1"/>
      <w:numFmt w:val="decimal"/>
      <w:lvlText w:val="%1."/>
      <w:lvlJc w:val="left"/>
      <w:pPr>
        <w:tabs>
          <w:tab w:val="left" w:pos="312"/>
        </w:tabs>
      </w:pPr>
    </w:lvl>
  </w:abstractNum>
  <w:abstractNum w:abstractNumId="14">
    <w:nsid w:val="FCCD6336"/>
    <w:multiLevelType w:val="singleLevel"/>
    <w:tmpl w:val="FCCD6336"/>
    <w:lvl w:ilvl="0" w:tentative="0">
      <w:start w:val="1"/>
      <w:numFmt w:val="decimal"/>
      <w:lvlText w:val="%1."/>
      <w:lvlJc w:val="left"/>
      <w:pPr>
        <w:tabs>
          <w:tab w:val="left" w:pos="312"/>
        </w:tabs>
      </w:pPr>
    </w:lvl>
  </w:abstractNum>
  <w:abstractNum w:abstractNumId="15">
    <w:nsid w:val="FE48CAF9"/>
    <w:multiLevelType w:val="singleLevel"/>
    <w:tmpl w:val="FE48CAF9"/>
    <w:lvl w:ilvl="0" w:tentative="0">
      <w:start w:val="1"/>
      <w:numFmt w:val="decimal"/>
      <w:lvlText w:val="%1."/>
      <w:lvlJc w:val="left"/>
      <w:pPr>
        <w:tabs>
          <w:tab w:val="left" w:pos="312"/>
        </w:tabs>
      </w:pPr>
    </w:lvl>
  </w:abstractNum>
  <w:abstractNum w:abstractNumId="16">
    <w:nsid w:val="00611D52"/>
    <w:multiLevelType w:val="singleLevel"/>
    <w:tmpl w:val="00611D52"/>
    <w:lvl w:ilvl="0" w:tentative="0">
      <w:start w:val="1"/>
      <w:numFmt w:val="decimal"/>
      <w:lvlText w:val="%1."/>
      <w:lvlJc w:val="left"/>
      <w:pPr>
        <w:tabs>
          <w:tab w:val="left" w:pos="312"/>
        </w:tabs>
      </w:pPr>
    </w:lvl>
  </w:abstractNum>
  <w:abstractNum w:abstractNumId="17">
    <w:nsid w:val="04CEBA2D"/>
    <w:multiLevelType w:val="singleLevel"/>
    <w:tmpl w:val="04CEBA2D"/>
    <w:lvl w:ilvl="0" w:tentative="0">
      <w:start w:val="4"/>
      <w:numFmt w:val="chineseCounting"/>
      <w:suff w:val="nothing"/>
      <w:lvlText w:val="%1、"/>
      <w:lvlJc w:val="left"/>
      <w:rPr>
        <w:rFonts w:hint="eastAsia"/>
      </w:rPr>
    </w:lvl>
  </w:abstractNum>
  <w:abstractNum w:abstractNumId="18">
    <w:nsid w:val="0D26393F"/>
    <w:multiLevelType w:val="singleLevel"/>
    <w:tmpl w:val="0D26393F"/>
    <w:lvl w:ilvl="0" w:tentative="0">
      <w:start w:val="1"/>
      <w:numFmt w:val="decimal"/>
      <w:lvlText w:val="%1."/>
      <w:lvlJc w:val="left"/>
      <w:pPr>
        <w:tabs>
          <w:tab w:val="left" w:pos="312"/>
        </w:tabs>
      </w:pPr>
    </w:lvl>
  </w:abstractNum>
  <w:abstractNum w:abstractNumId="19">
    <w:nsid w:val="0F3568D5"/>
    <w:multiLevelType w:val="singleLevel"/>
    <w:tmpl w:val="0F3568D5"/>
    <w:lvl w:ilvl="0" w:tentative="0">
      <w:start w:val="2"/>
      <w:numFmt w:val="chineseCounting"/>
      <w:suff w:val="nothing"/>
      <w:lvlText w:val="%1、"/>
      <w:lvlJc w:val="left"/>
      <w:rPr>
        <w:rFonts w:hint="eastAsia"/>
      </w:rPr>
    </w:lvl>
  </w:abstractNum>
  <w:abstractNum w:abstractNumId="20">
    <w:nsid w:val="1D24DAB4"/>
    <w:multiLevelType w:val="singleLevel"/>
    <w:tmpl w:val="1D24DAB4"/>
    <w:lvl w:ilvl="0" w:tentative="0">
      <w:start w:val="1"/>
      <w:numFmt w:val="decimal"/>
      <w:lvlText w:val="%1."/>
      <w:lvlJc w:val="left"/>
      <w:pPr>
        <w:tabs>
          <w:tab w:val="left" w:pos="312"/>
        </w:tabs>
      </w:pPr>
    </w:lvl>
  </w:abstractNum>
  <w:abstractNum w:abstractNumId="21">
    <w:nsid w:val="2FA28CCD"/>
    <w:multiLevelType w:val="singleLevel"/>
    <w:tmpl w:val="2FA28CCD"/>
    <w:lvl w:ilvl="0" w:tentative="0">
      <w:start w:val="1"/>
      <w:numFmt w:val="decimal"/>
      <w:lvlText w:val="%1."/>
      <w:lvlJc w:val="left"/>
      <w:pPr>
        <w:tabs>
          <w:tab w:val="left" w:pos="312"/>
        </w:tabs>
      </w:pPr>
    </w:lvl>
  </w:abstractNum>
  <w:abstractNum w:abstractNumId="22">
    <w:nsid w:val="351C1636"/>
    <w:multiLevelType w:val="singleLevel"/>
    <w:tmpl w:val="351C1636"/>
    <w:lvl w:ilvl="0" w:tentative="0">
      <w:start w:val="1"/>
      <w:numFmt w:val="decimal"/>
      <w:lvlText w:val="%1."/>
      <w:lvlJc w:val="left"/>
      <w:pPr>
        <w:tabs>
          <w:tab w:val="left" w:pos="312"/>
        </w:tabs>
      </w:pPr>
    </w:lvl>
  </w:abstractNum>
  <w:abstractNum w:abstractNumId="23">
    <w:nsid w:val="39CF7BFF"/>
    <w:multiLevelType w:val="multilevel"/>
    <w:tmpl w:val="39CF7BF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ADB417C"/>
    <w:multiLevelType w:val="singleLevel"/>
    <w:tmpl w:val="3ADB417C"/>
    <w:lvl w:ilvl="0" w:tentative="0">
      <w:start w:val="1"/>
      <w:numFmt w:val="decimal"/>
      <w:suff w:val="space"/>
      <w:lvlText w:val="%1."/>
      <w:lvlJc w:val="left"/>
    </w:lvl>
  </w:abstractNum>
  <w:abstractNum w:abstractNumId="25">
    <w:nsid w:val="40BEAE31"/>
    <w:multiLevelType w:val="singleLevel"/>
    <w:tmpl w:val="40BEAE31"/>
    <w:lvl w:ilvl="0" w:tentative="0">
      <w:start w:val="4"/>
      <w:numFmt w:val="chineseCounting"/>
      <w:suff w:val="nothing"/>
      <w:lvlText w:val="%1、"/>
      <w:lvlJc w:val="left"/>
      <w:rPr>
        <w:rFonts w:hint="eastAsia"/>
      </w:rPr>
    </w:lvl>
  </w:abstractNum>
  <w:abstractNum w:abstractNumId="26">
    <w:nsid w:val="4265C449"/>
    <w:multiLevelType w:val="singleLevel"/>
    <w:tmpl w:val="4265C449"/>
    <w:lvl w:ilvl="0" w:tentative="0">
      <w:start w:val="1"/>
      <w:numFmt w:val="decimal"/>
      <w:lvlText w:val="%1."/>
      <w:lvlJc w:val="left"/>
      <w:pPr>
        <w:tabs>
          <w:tab w:val="left" w:pos="312"/>
        </w:tabs>
      </w:pPr>
    </w:lvl>
  </w:abstractNum>
  <w:abstractNum w:abstractNumId="27">
    <w:nsid w:val="45BC9B9F"/>
    <w:multiLevelType w:val="singleLevel"/>
    <w:tmpl w:val="45BC9B9F"/>
    <w:lvl w:ilvl="0" w:tentative="0">
      <w:start w:val="1"/>
      <w:numFmt w:val="decimal"/>
      <w:lvlText w:val="%1."/>
      <w:lvlJc w:val="left"/>
      <w:pPr>
        <w:tabs>
          <w:tab w:val="left" w:pos="312"/>
        </w:tabs>
      </w:pPr>
    </w:lvl>
  </w:abstractNum>
  <w:abstractNum w:abstractNumId="28">
    <w:nsid w:val="5C9DDC3D"/>
    <w:multiLevelType w:val="singleLevel"/>
    <w:tmpl w:val="5C9DDC3D"/>
    <w:lvl w:ilvl="0" w:tentative="0">
      <w:start w:val="1"/>
      <w:numFmt w:val="decimal"/>
      <w:lvlText w:val="%1."/>
      <w:lvlJc w:val="left"/>
      <w:pPr>
        <w:tabs>
          <w:tab w:val="left" w:pos="312"/>
        </w:tabs>
      </w:pPr>
    </w:lvl>
  </w:abstractNum>
  <w:abstractNum w:abstractNumId="29">
    <w:nsid w:val="692724A5"/>
    <w:multiLevelType w:val="singleLevel"/>
    <w:tmpl w:val="692724A5"/>
    <w:lvl w:ilvl="0" w:tentative="0">
      <w:start w:val="1"/>
      <w:numFmt w:val="decimal"/>
      <w:lvlText w:val="%1."/>
      <w:lvlJc w:val="left"/>
      <w:pPr>
        <w:tabs>
          <w:tab w:val="left" w:pos="312"/>
        </w:tabs>
      </w:pPr>
    </w:lvl>
  </w:abstractNum>
  <w:abstractNum w:abstractNumId="30">
    <w:nsid w:val="6C085C69"/>
    <w:multiLevelType w:val="singleLevel"/>
    <w:tmpl w:val="6C085C69"/>
    <w:lvl w:ilvl="0" w:tentative="0">
      <w:start w:val="1"/>
      <w:numFmt w:val="chineseCounting"/>
      <w:suff w:val="nothing"/>
      <w:lvlText w:val="（%1）"/>
      <w:lvlJc w:val="left"/>
      <w:rPr>
        <w:rFonts w:hint="eastAsia"/>
        <w:sz w:val="32"/>
        <w:szCs w:val="32"/>
      </w:rPr>
    </w:lvl>
  </w:abstractNum>
  <w:abstractNum w:abstractNumId="31">
    <w:nsid w:val="7880D7BA"/>
    <w:multiLevelType w:val="singleLevel"/>
    <w:tmpl w:val="7880D7BA"/>
    <w:lvl w:ilvl="0" w:tentative="0">
      <w:start w:val="1"/>
      <w:numFmt w:val="decimal"/>
      <w:lvlText w:val="%1."/>
      <w:lvlJc w:val="left"/>
      <w:pPr>
        <w:tabs>
          <w:tab w:val="left" w:pos="312"/>
        </w:tabs>
      </w:pPr>
    </w:lvl>
  </w:abstractNum>
  <w:abstractNum w:abstractNumId="32">
    <w:nsid w:val="7D98E83C"/>
    <w:multiLevelType w:val="singleLevel"/>
    <w:tmpl w:val="7D98E83C"/>
    <w:lvl w:ilvl="0" w:tentative="0">
      <w:start w:val="1"/>
      <w:numFmt w:val="decimal"/>
      <w:lvlText w:val="%1."/>
      <w:lvlJc w:val="left"/>
      <w:pPr>
        <w:tabs>
          <w:tab w:val="left" w:pos="312"/>
        </w:tabs>
      </w:pPr>
    </w:lvl>
  </w:abstractNum>
  <w:abstractNum w:abstractNumId="33">
    <w:nsid w:val="7FCEB39E"/>
    <w:multiLevelType w:val="singleLevel"/>
    <w:tmpl w:val="7FCEB39E"/>
    <w:lvl w:ilvl="0" w:tentative="0">
      <w:start w:val="1"/>
      <w:numFmt w:val="decimal"/>
      <w:lvlText w:val="%1."/>
      <w:lvlJc w:val="left"/>
      <w:pPr>
        <w:tabs>
          <w:tab w:val="left" w:pos="312"/>
        </w:tabs>
      </w:pPr>
    </w:lvl>
  </w:abstractNum>
  <w:num w:numId="1">
    <w:abstractNumId w:val="25"/>
  </w:num>
  <w:num w:numId="2">
    <w:abstractNumId w:val="30"/>
  </w:num>
  <w:num w:numId="3">
    <w:abstractNumId w:val="19"/>
  </w:num>
  <w:num w:numId="4">
    <w:abstractNumId w:val="24"/>
  </w:num>
  <w:num w:numId="5">
    <w:abstractNumId w:val="6"/>
  </w:num>
  <w:num w:numId="6">
    <w:abstractNumId w:val="33"/>
  </w:num>
  <w:num w:numId="7">
    <w:abstractNumId w:val="9"/>
  </w:num>
  <w:num w:numId="8">
    <w:abstractNumId w:val="4"/>
  </w:num>
  <w:num w:numId="9">
    <w:abstractNumId w:val="17"/>
  </w:num>
  <w:num w:numId="10">
    <w:abstractNumId w:val="8"/>
  </w:num>
  <w:num w:numId="11">
    <w:abstractNumId w:val="10"/>
  </w:num>
  <w:num w:numId="12">
    <w:abstractNumId w:val="1"/>
  </w:num>
  <w:num w:numId="13">
    <w:abstractNumId w:val="20"/>
  </w:num>
  <w:num w:numId="14">
    <w:abstractNumId w:val="13"/>
  </w:num>
  <w:num w:numId="15">
    <w:abstractNumId w:val="16"/>
  </w:num>
  <w:num w:numId="16">
    <w:abstractNumId w:val="14"/>
  </w:num>
  <w:num w:numId="17">
    <w:abstractNumId w:val="11"/>
  </w:num>
  <w:num w:numId="18">
    <w:abstractNumId w:val="31"/>
  </w:num>
  <w:num w:numId="19">
    <w:abstractNumId w:val="3"/>
  </w:num>
  <w:num w:numId="20">
    <w:abstractNumId w:val="26"/>
  </w:num>
  <w:num w:numId="21">
    <w:abstractNumId w:val="0"/>
  </w:num>
  <w:num w:numId="22">
    <w:abstractNumId w:val="2"/>
  </w:num>
  <w:num w:numId="23">
    <w:abstractNumId w:val="27"/>
  </w:num>
  <w:num w:numId="24">
    <w:abstractNumId w:val="28"/>
  </w:num>
  <w:num w:numId="25">
    <w:abstractNumId w:val="5"/>
  </w:num>
  <w:num w:numId="26">
    <w:abstractNumId w:val="22"/>
  </w:num>
  <w:num w:numId="27">
    <w:abstractNumId w:val="21"/>
  </w:num>
  <w:num w:numId="28">
    <w:abstractNumId w:val="15"/>
  </w:num>
  <w:num w:numId="29">
    <w:abstractNumId w:val="18"/>
  </w:num>
  <w:num w:numId="30">
    <w:abstractNumId w:val="7"/>
  </w:num>
  <w:num w:numId="31">
    <w:abstractNumId w:val="29"/>
  </w:num>
  <w:num w:numId="32">
    <w:abstractNumId w:val="32"/>
  </w:num>
  <w:num w:numId="33">
    <w:abstractNumId w:val="1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xZDZmZThhYmY5NzViMDRhMmNjNjFmNmU5MzZlNDI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8C4726C"/>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6"/>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4"/>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正文文本 (2) + 间距 0 pt"/>
    <w:qFormat/>
    <w:uiPriority w:val="0"/>
    <w:rPr>
      <w:rFonts w:ascii="宋体" w:eastAsia="宋体"/>
      <w:spacing w:val="2"/>
      <w:sz w:val="28"/>
      <w:szCs w:val="28"/>
      <w:shd w:val="clear" w:color="auto" w:fill="FFFFFF"/>
      <w:lang w:bidi="ar-SA"/>
    </w:rPr>
  </w:style>
  <w:style w:type="character" w:customStyle="1" w:styleId="14">
    <w:name w:val="日期 字符"/>
    <w:basedOn w:val="10"/>
    <w:link w:val="4"/>
    <w:qFormat/>
    <w:uiPriority w:val="0"/>
    <w:rPr>
      <w:kern w:val="2"/>
      <w:sz w:val="21"/>
      <w:szCs w:val="24"/>
    </w:rPr>
  </w:style>
  <w:style w:type="paragraph" w:styleId="15">
    <w:name w:val="List Paragraph"/>
    <w:basedOn w:val="1"/>
    <w:qFormat/>
    <w:uiPriority w:val="99"/>
    <w:pPr>
      <w:ind w:firstLine="420" w:firstLineChars="200"/>
    </w:pPr>
  </w:style>
  <w:style w:type="character" w:customStyle="1" w:styleId="16">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7.jpeg"/><Relationship Id="rId42" Type="http://schemas.openxmlformats.org/officeDocument/2006/relationships/hyperlink" Target="https://oss.simiyun.cn/upload/20241230/d5cd713aa90847efb1080e2d7b8e1442.jpg" TargetMode="External"/><Relationship Id="rId41" Type="http://schemas.openxmlformats.org/officeDocument/2006/relationships/image" Target="media/image26.jpeg"/><Relationship Id="rId40" Type="http://schemas.openxmlformats.org/officeDocument/2006/relationships/hyperlink" Target="https://oss.simiyun.cn/upload/20241230/d5b2c7805eb84a84ac1c833d80981ea9.jpg" TargetMode="External"/><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hyperlink" Target="https://oss.simiyun.cn/upload/20241230/6d3cc531d4c9404883e4c76c64f68bb9.jpg" TargetMode="External"/><Relationship Id="rId37" Type="http://schemas.openxmlformats.org/officeDocument/2006/relationships/image" Target="media/image24.jpeg"/><Relationship Id="rId36" Type="http://schemas.openxmlformats.org/officeDocument/2006/relationships/hyperlink" Target="https://oss.simiyun.cn/upload/20241230/039a1a76dbd84a1ea68b0cb8703b8aca.jpg" TargetMode="External"/><Relationship Id="rId35" Type="http://schemas.openxmlformats.org/officeDocument/2006/relationships/image" Target="media/image23.jpeg"/><Relationship Id="rId34" Type="http://schemas.openxmlformats.org/officeDocument/2006/relationships/hyperlink" Target="https://oss.simiyun.cn/upload/20241230/02c9e6c360f24a51a837181130648bbe.jpg" TargetMode="External"/><Relationship Id="rId33" Type="http://schemas.openxmlformats.org/officeDocument/2006/relationships/image" Target="media/image22.jpeg"/><Relationship Id="rId32" Type="http://schemas.openxmlformats.org/officeDocument/2006/relationships/hyperlink" Target="https://oss.simiyun.cn/upload/20241230/6be9c0d0e50f420fa7a94fe20f71453c.jpg" TargetMode="External"/><Relationship Id="rId31" Type="http://schemas.openxmlformats.org/officeDocument/2006/relationships/image" Target="media/image21.jpeg"/><Relationship Id="rId30" Type="http://schemas.openxmlformats.org/officeDocument/2006/relationships/hyperlink" Target="https://oss.simiyun.cn/upload/20241230/6b74ba91712f42569456c7978d82b518.jpg" TargetMode="External"/><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hyperlink" Target="https://oss.simiyun.cn/upload/20241230/68ce61250c164078a830f990ef4829b3.jpg" TargetMode="External"/><Relationship Id="rId27" Type="http://schemas.openxmlformats.org/officeDocument/2006/relationships/image" Target="media/image19.jpeg"/><Relationship Id="rId26" Type="http://schemas.openxmlformats.org/officeDocument/2006/relationships/hyperlink" Target="https://oss.simiyun.cn/upload/20241230/5c6149f2dd014954acbc5dd07f9f50b5.jpg" TargetMode="External"/><Relationship Id="rId25" Type="http://schemas.openxmlformats.org/officeDocument/2006/relationships/image" Target="media/image18.jpeg"/><Relationship Id="rId24" Type="http://schemas.openxmlformats.org/officeDocument/2006/relationships/hyperlink" Target="https://oss.simiyun.cn/upload/20241230/5cb8be9dde564ac1b2ba58c2faa34513.jpg" TargetMode="External"/><Relationship Id="rId23" Type="http://schemas.openxmlformats.org/officeDocument/2006/relationships/image" Target="media/image17.jpeg"/><Relationship Id="rId22" Type="http://schemas.openxmlformats.org/officeDocument/2006/relationships/hyperlink" Target="https://oss.simiyun.cn/upload/20241230/3b036b3cb7e142b7b233adfed7d011f0.jpg" TargetMode="Externa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1878</Words>
  <Characters>1975</Characters>
  <Lines>116</Lines>
  <Paragraphs>32</Paragraphs>
  <TotalTime>5</TotalTime>
  <ScaleCrop>false</ScaleCrop>
  <LinksUpToDate>false</LinksUpToDate>
  <CharactersWithSpaces>2007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DELL</cp:lastModifiedBy>
  <dcterms:modified xsi:type="dcterms:W3CDTF">2025-06-22T09:37:40Z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4B97406304A44748B73AB57A3D87475F_13</vt:lpwstr>
  </property>
  <property fmtid="{D5CDD505-2E9C-101B-9397-08002B2CF9AE}" pid="4" name="KSOTemplateDocerSaveRecord">
    <vt:lpwstr>eyJoZGlkIjoiOTc1MTA2MjU3ODgzMDhkMzE0ZTU0MjU4NGU4NDljNDMifQ==</vt:lpwstr>
  </property>
</Properties>
</file>