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E8CB6A">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14:paraId="3CC8D33E">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十八</w:t>
      </w:r>
      <w:r>
        <w:rPr>
          <w:rFonts w:hint="eastAsia" w:ascii="微软雅黑" w:hAnsi="微软雅黑" w:eastAsia="微软雅黑" w:cs="微软雅黑"/>
          <w:b/>
          <w:bCs/>
          <w:sz w:val="32"/>
          <w:szCs w:val="32"/>
        </w:rPr>
        <w:t>期）</w:t>
      </w:r>
    </w:p>
    <w:p w14:paraId="20C88E16">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14:paraId="30D98810">
      <w:pPr>
        <w:jc w:val="center"/>
        <w:rPr>
          <w:rFonts w:hint="eastAsia" w:ascii="黑体" w:hAnsi="黑体" w:eastAsia="黑体" w:cs="黑体"/>
          <w:b/>
          <w:bCs/>
          <w:color w:val="auto"/>
          <w:sz w:val="32"/>
          <w:szCs w:val="32"/>
        </w:rPr>
      </w:pPr>
    </w:p>
    <w:p w14:paraId="46068981">
      <w:pPr>
        <w:jc w:val="center"/>
        <w:rPr>
          <w:rFonts w:ascii="黑体" w:hAnsi="黑体" w:eastAsia="黑体" w:cs="黑体"/>
          <w:b/>
          <w:bCs/>
          <w:color w:val="auto"/>
          <w:sz w:val="32"/>
          <w:szCs w:val="32"/>
        </w:rPr>
      </w:pPr>
      <w:r>
        <w:rPr>
          <w:rFonts w:hint="eastAsia" w:ascii="黑体" w:hAnsi="黑体" w:eastAsia="黑体" w:cs="黑体"/>
          <w:b/>
          <w:bCs/>
          <w:color w:val="auto"/>
          <w:sz w:val="32"/>
          <w:szCs w:val="32"/>
        </w:rPr>
        <w:t>关于新北区</w:t>
      </w:r>
      <w:r>
        <w:rPr>
          <w:rFonts w:hint="eastAsia" w:ascii="黑体" w:hAnsi="黑体" w:eastAsia="黑体" w:cs="黑体"/>
          <w:b/>
          <w:bCs/>
          <w:color w:val="auto"/>
          <w:sz w:val="32"/>
          <w:szCs w:val="32"/>
          <w:lang w:eastAsia="zh-CN"/>
        </w:rPr>
        <w:t>学前教育李潭优秀教师培育室</w:t>
      </w:r>
      <w:r>
        <w:rPr>
          <w:rFonts w:hint="eastAsia" w:ascii="黑体" w:hAnsi="黑体" w:eastAsia="黑体" w:cs="黑体"/>
          <w:b/>
          <w:bCs/>
          <w:color w:val="auto"/>
          <w:sz w:val="32"/>
          <w:szCs w:val="32"/>
        </w:rPr>
        <w:t>第</w:t>
      </w:r>
      <w:r>
        <w:rPr>
          <w:rFonts w:hint="eastAsia" w:ascii="黑体" w:hAnsi="黑体" w:eastAsia="黑体" w:cs="黑体"/>
          <w:b/>
          <w:bCs/>
          <w:color w:val="auto"/>
          <w:sz w:val="32"/>
          <w:szCs w:val="32"/>
          <w:lang w:eastAsia="zh-CN"/>
        </w:rPr>
        <w:t>十</w:t>
      </w:r>
      <w:r>
        <w:rPr>
          <w:rFonts w:hint="eastAsia" w:ascii="黑体" w:hAnsi="黑体" w:eastAsia="黑体" w:cs="黑体"/>
          <w:b/>
          <w:bCs/>
          <w:color w:val="auto"/>
          <w:sz w:val="32"/>
          <w:szCs w:val="32"/>
          <w:lang w:val="en-US" w:eastAsia="zh-CN"/>
        </w:rPr>
        <w:t>八</w:t>
      </w:r>
      <w:r>
        <w:rPr>
          <w:rFonts w:hint="eastAsia" w:ascii="黑体" w:hAnsi="黑体" w:eastAsia="黑体" w:cs="黑体"/>
          <w:b/>
          <w:bCs/>
          <w:color w:val="auto"/>
          <w:sz w:val="32"/>
          <w:szCs w:val="32"/>
        </w:rPr>
        <w:t>次活动的通知</w:t>
      </w:r>
    </w:p>
    <w:p w14:paraId="1BFD9A5D">
      <w:pPr>
        <w:rPr>
          <w:rFonts w:hint="eastAsia" w:ascii="宋体" w:hAnsi="宋体" w:eastAsia="宋体" w:cs="宋体"/>
          <w:color w:val="auto"/>
          <w:sz w:val="28"/>
          <w:szCs w:val="28"/>
        </w:rPr>
      </w:pPr>
      <w:r>
        <w:rPr>
          <w:rFonts w:hint="eastAsia" w:ascii="宋体" w:hAnsi="宋体" w:eastAsia="宋体" w:cs="宋体"/>
          <w:color w:val="auto"/>
          <w:sz w:val="28"/>
          <w:szCs w:val="28"/>
        </w:rPr>
        <w:t>各幼儿园：</w:t>
      </w:r>
    </w:p>
    <w:p w14:paraId="4292D2AE">
      <w:pPr>
        <w:rPr>
          <w:color w:val="auto"/>
          <w:sz w:val="24"/>
          <w:szCs w:val="24"/>
        </w:rPr>
      </w:pPr>
      <w:r>
        <w:rPr>
          <w:color w:val="auto"/>
          <w:sz w:val="24"/>
          <w:szCs w:val="24"/>
        </w:rPr>
        <w:t xml:space="preserve">   </w:t>
      </w:r>
      <w:r>
        <w:rPr>
          <w:rFonts w:hint="eastAsia"/>
          <w:color w:val="auto"/>
          <w:sz w:val="24"/>
          <w:szCs w:val="24"/>
        </w:rPr>
        <w:t>区</w:t>
      </w:r>
      <w:r>
        <w:rPr>
          <w:rFonts w:hint="eastAsia"/>
          <w:color w:val="auto"/>
          <w:sz w:val="24"/>
          <w:szCs w:val="24"/>
          <w:lang w:eastAsia="zh-CN"/>
        </w:rPr>
        <w:t>学前教育李潭优秀教师培育室开展第十</w:t>
      </w:r>
      <w:r>
        <w:rPr>
          <w:rFonts w:hint="eastAsia"/>
          <w:color w:val="auto"/>
          <w:sz w:val="24"/>
          <w:szCs w:val="24"/>
          <w:lang w:val="en-US" w:eastAsia="zh-CN"/>
        </w:rPr>
        <w:t>八</w:t>
      </w:r>
      <w:r>
        <w:rPr>
          <w:rFonts w:hint="eastAsia"/>
          <w:color w:val="auto"/>
          <w:sz w:val="24"/>
          <w:szCs w:val="24"/>
          <w:lang w:eastAsia="zh-CN"/>
        </w:rPr>
        <w:t>次活动</w:t>
      </w:r>
      <w:r>
        <w:rPr>
          <w:color w:val="auto"/>
          <w:sz w:val="24"/>
          <w:szCs w:val="24"/>
        </w:rPr>
        <w:t>，</w:t>
      </w:r>
      <w:r>
        <w:rPr>
          <w:rFonts w:hint="eastAsia"/>
          <w:color w:val="auto"/>
          <w:sz w:val="24"/>
          <w:szCs w:val="24"/>
        </w:rPr>
        <w:t>将具体情况通知如下</w:t>
      </w:r>
      <w:r>
        <w:rPr>
          <w:color w:val="auto"/>
          <w:sz w:val="24"/>
          <w:szCs w:val="24"/>
        </w:rPr>
        <w:t>：</w:t>
      </w:r>
    </w:p>
    <w:p w14:paraId="6A70A5B6">
      <w:pPr>
        <w:numPr>
          <w:ilvl w:val="0"/>
          <w:numId w:val="0"/>
        </w:numPr>
        <w:ind w:firstLine="562" w:firstLineChars="200"/>
        <w:rPr>
          <w:b/>
          <w:bCs/>
          <w:color w:val="auto"/>
          <w:sz w:val="28"/>
          <w:szCs w:val="28"/>
        </w:rPr>
      </w:pPr>
      <w:r>
        <w:rPr>
          <w:rFonts w:hint="eastAsia"/>
          <w:b/>
          <w:bCs/>
          <w:color w:val="auto"/>
          <w:sz w:val="28"/>
          <w:szCs w:val="28"/>
          <w:lang w:eastAsia="zh-CN"/>
        </w:rPr>
        <w:t>一、</w:t>
      </w:r>
      <w:r>
        <w:rPr>
          <w:rFonts w:hint="eastAsia"/>
          <w:b/>
          <w:bCs/>
          <w:color w:val="auto"/>
          <w:sz w:val="28"/>
          <w:szCs w:val="28"/>
        </w:rPr>
        <w:t>活动时间</w:t>
      </w:r>
      <w:r>
        <w:rPr>
          <w:rFonts w:hint="eastAsia"/>
          <w:b/>
          <w:bCs/>
          <w:color w:val="auto"/>
          <w:sz w:val="28"/>
          <w:szCs w:val="28"/>
          <w:lang w:val="en-US" w:eastAsia="zh-CN"/>
        </w:rPr>
        <w:t xml:space="preserve"> </w:t>
      </w:r>
    </w:p>
    <w:p w14:paraId="719F916E">
      <w:pPr>
        <w:ind w:firstLine="480" w:firstLineChars="20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2025年</w:t>
      </w:r>
      <w:r>
        <w:rPr>
          <w:rFonts w:hint="eastAsia" w:ascii="宋体" w:hAnsi="宋体" w:cs="宋体"/>
          <w:color w:val="auto"/>
          <w:sz w:val="24"/>
          <w:szCs w:val="24"/>
          <w:lang w:val="en-US" w:eastAsia="zh-CN"/>
        </w:rPr>
        <w:t>2</w:t>
      </w:r>
      <w:r>
        <w:rPr>
          <w:rFonts w:hint="eastAsia" w:ascii="宋体" w:hAnsi="宋体" w:eastAsia="宋体" w:cs="宋体"/>
          <w:color w:val="auto"/>
          <w:sz w:val="24"/>
          <w:szCs w:val="24"/>
        </w:rPr>
        <w:t>月</w:t>
      </w:r>
      <w:r>
        <w:rPr>
          <w:rFonts w:hint="eastAsia" w:ascii="宋体" w:hAnsi="宋体" w:cs="宋体"/>
          <w:color w:val="auto"/>
          <w:sz w:val="24"/>
          <w:szCs w:val="24"/>
          <w:lang w:val="en-US" w:eastAsia="zh-CN"/>
        </w:rPr>
        <w:t>26</w:t>
      </w:r>
      <w:r>
        <w:rPr>
          <w:rFonts w:hint="eastAsia" w:ascii="宋体" w:hAnsi="宋体" w:eastAsia="宋体" w:cs="宋体"/>
          <w:color w:val="auto"/>
          <w:sz w:val="24"/>
          <w:szCs w:val="24"/>
        </w:rPr>
        <w:t>日</w:t>
      </w:r>
      <w:r>
        <w:rPr>
          <w:rFonts w:hint="eastAsia" w:ascii="宋体" w:hAnsi="宋体" w:eastAsia="宋体" w:cs="宋体"/>
          <w:color w:val="auto"/>
          <w:sz w:val="24"/>
          <w:szCs w:val="24"/>
          <w:lang w:val="en-US" w:eastAsia="zh-CN"/>
        </w:rPr>
        <w:t xml:space="preserve"> </w:t>
      </w: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星期</w:t>
      </w:r>
      <w:r>
        <w:rPr>
          <w:rFonts w:hint="eastAsia" w:ascii="宋体" w:hAnsi="宋体" w:cs="宋体"/>
          <w:color w:val="auto"/>
          <w:sz w:val="24"/>
          <w:szCs w:val="24"/>
          <w:lang w:val="en-US" w:eastAsia="zh-CN"/>
        </w:rPr>
        <w:t>三 13:00-16:30</w:t>
      </w:r>
      <w:r>
        <w:rPr>
          <w:rFonts w:hint="eastAsia" w:ascii="宋体" w:hAnsi="宋体" w:eastAsia="宋体" w:cs="宋体"/>
          <w:color w:val="auto"/>
          <w:sz w:val="24"/>
          <w:szCs w:val="24"/>
          <w:lang w:eastAsia="zh-CN"/>
        </w:rPr>
        <w:t>，时间</w:t>
      </w:r>
      <w:r>
        <w:rPr>
          <w:rFonts w:hint="eastAsia" w:ascii="宋体" w:hAnsi="宋体" w:cs="宋体"/>
          <w:color w:val="auto"/>
          <w:sz w:val="24"/>
          <w:szCs w:val="24"/>
          <w:lang w:eastAsia="zh-CN"/>
        </w:rPr>
        <w:t>下</w:t>
      </w:r>
      <w:r>
        <w:rPr>
          <w:rFonts w:hint="eastAsia" w:ascii="宋体" w:hAnsi="宋体" w:eastAsia="宋体" w:cs="宋体"/>
          <w:color w:val="auto"/>
          <w:sz w:val="24"/>
          <w:szCs w:val="24"/>
          <w:lang w:eastAsia="zh-CN"/>
        </w:rPr>
        <w:t>午</w:t>
      </w:r>
      <w:r>
        <w:rPr>
          <w:rFonts w:hint="eastAsia" w:ascii="宋体" w:hAnsi="宋体" w:cs="宋体"/>
          <w:color w:val="auto"/>
          <w:sz w:val="24"/>
          <w:szCs w:val="24"/>
          <w:lang w:eastAsia="zh-CN"/>
        </w:rPr>
        <w:t>半天。</w:t>
      </w:r>
    </w:p>
    <w:p w14:paraId="5940F79A">
      <w:pPr>
        <w:ind w:firstLine="562" w:firstLineChars="200"/>
        <w:rPr>
          <w:b/>
          <w:bCs/>
          <w:color w:val="auto"/>
          <w:sz w:val="28"/>
          <w:szCs w:val="28"/>
        </w:rPr>
      </w:pPr>
      <w:r>
        <w:rPr>
          <w:rFonts w:hint="eastAsia"/>
          <w:b/>
          <w:bCs/>
          <w:color w:val="auto"/>
          <w:sz w:val="28"/>
          <w:szCs w:val="28"/>
          <w:lang w:eastAsia="zh-CN"/>
        </w:rPr>
        <w:t>二、</w:t>
      </w:r>
      <w:r>
        <w:rPr>
          <w:rFonts w:hint="eastAsia"/>
          <w:b/>
          <w:bCs/>
          <w:color w:val="auto"/>
          <w:sz w:val="28"/>
          <w:szCs w:val="28"/>
        </w:rPr>
        <w:t>活动地点</w:t>
      </w:r>
    </w:p>
    <w:p w14:paraId="7423CB4E">
      <w:pPr>
        <w:ind w:firstLine="560"/>
        <w:rPr>
          <w:rFonts w:hint="default" w:eastAsia="宋体"/>
          <w:b w:val="0"/>
          <w:bCs w:val="0"/>
          <w:color w:val="auto"/>
          <w:sz w:val="24"/>
          <w:szCs w:val="24"/>
          <w:lang w:val="en-US" w:eastAsia="zh-CN"/>
        </w:rPr>
      </w:pPr>
      <w:r>
        <w:rPr>
          <w:rFonts w:hint="eastAsia"/>
          <w:b w:val="0"/>
          <w:bCs w:val="0"/>
          <w:color w:val="auto"/>
          <w:sz w:val="24"/>
          <w:szCs w:val="24"/>
          <w:lang w:val="en-US" w:eastAsia="zh-CN"/>
        </w:rPr>
        <w:t>常州市新北区国宾花园幼儿园</w:t>
      </w:r>
    </w:p>
    <w:p w14:paraId="7F2FCA41">
      <w:pPr>
        <w:numPr>
          <w:ilvl w:val="0"/>
          <w:numId w:val="1"/>
        </w:numPr>
        <w:ind w:firstLine="562" w:firstLineChars="200"/>
        <w:rPr>
          <w:rFonts w:hint="eastAsia"/>
          <w:b/>
          <w:bCs/>
          <w:color w:val="auto"/>
          <w:sz w:val="28"/>
          <w:szCs w:val="28"/>
        </w:rPr>
      </w:pPr>
      <w:r>
        <w:rPr>
          <w:rFonts w:hint="eastAsia"/>
          <w:b/>
          <w:bCs/>
          <w:color w:val="auto"/>
          <w:sz w:val="28"/>
          <w:szCs w:val="28"/>
        </w:rPr>
        <w:t>参加人员</w:t>
      </w:r>
    </w:p>
    <w:p w14:paraId="42866845">
      <w:pPr>
        <w:numPr>
          <w:ilvl w:val="0"/>
          <w:numId w:val="0"/>
        </w:numPr>
        <w:ind w:firstLine="480" w:firstLineChars="200"/>
        <w:rPr>
          <w:rFonts w:hint="eastAsia"/>
          <w:b/>
          <w:bCs/>
          <w:color w:val="auto"/>
          <w:sz w:val="28"/>
          <w:szCs w:val="28"/>
        </w:rPr>
      </w:pPr>
      <w:r>
        <w:rPr>
          <w:rFonts w:hint="eastAsia"/>
          <w:b w:val="0"/>
          <w:bCs w:val="0"/>
          <w:color w:val="auto"/>
          <w:sz w:val="24"/>
          <w:szCs w:val="24"/>
        </w:rPr>
        <w:t>学前教育李潭优秀教师培育室成员，欢迎其他老师参加。</w:t>
      </w:r>
    </w:p>
    <w:p w14:paraId="155EC546">
      <w:pPr>
        <w:numPr>
          <w:ilvl w:val="0"/>
          <w:numId w:val="0"/>
        </w:numPr>
        <w:ind w:firstLine="562" w:firstLineChars="200"/>
        <w:rPr>
          <w:rFonts w:hint="eastAsia"/>
          <w:b/>
          <w:bCs/>
          <w:color w:val="auto"/>
          <w:sz w:val="28"/>
          <w:szCs w:val="28"/>
        </w:rPr>
      </w:pPr>
      <w:r>
        <w:rPr>
          <w:rFonts w:hint="eastAsia"/>
          <w:b/>
          <w:bCs/>
          <w:color w:val="auto"/>
          <w:sz w:val="28"/>
          <w:szCs w:val="28"/>
        </w:rPr>
        <w:t>四、活动主题:</w:t>
      </w:r>
    </w:p>
    <w:p w14:paraId="69267E60">
      <w:pPr>
        <w:numPr>
          <w:ilvl w:val="0"/>
          <w:numId w:val="0"/>
        </w:numPr>
        <w:ind w:firstLine="480" w:firstLineChars="200"/>
        <w:rPr>
          <w:rFonts w:hint="eastAsia"/>
          <w:b w:val="0"/>
          <w:bCs w:val="0"/>
          <w:color w:val="auto"/>
          <w:sz w:val="24"/>
          <w:szCs w:val="24"/>
        </w:rPr>
      </w:pPr>
      <w:r>
        <w:rPr>
          <w:rFonts w:hint="eastAsia"/>
          <w:b w:val="0"/>
          <w:bCs w:val="0"/>
          <w:color w:val="auto"/>
          <w:sz w:val="24"/>
          <w:szCs w:val="24"/>
        </w:rPr>
        <w:t>资源如何开发成孩子适宜的课程？</w:t>
      </w:r>
    </w:p>
    <w:p w14:paraId="61B02F20">
      <w:pPr>
        <w:numPr>
          <w:ilvl w:val="0"/>
          <w:numId w:val="0"/>
        </w:numPr>
        <w:ind w:firstLine="562" w:firstLineChars="200"/>
        <w:rPr>
          <w:rFonts w:hint="default" w:eastAsia="宋体"/>
          <w:b/>
          <w:bCs/>
          <w:color w:val="auto"/>
          <w:sz w:val="28"/>
          <w:szCs w:val="28"/>
          <w:lang w:val="en-US" w:eastAsia="zh-CN"/>
        </w:rPr>
      </w:pPr>
      <w:r>
        <w:rPr>
          <w:rFonts w:hint="eastAsia"/>
          <w:b/>
          <w:bCs/>
          <w:color w:val="auto"/>
          <w:sz w:val="28"/>
          <w:szCs w:val="28"/>
          <w:lang w:eastAsia="zh-CN"/>
        </w:rPr>
        <w:t>五、</w:t>
      </w:r>
      <w:r>
        <w:rPr>
          <w:rFonts w:hint="eastAsia"/>
          <w:b/>
          <w:bCs/>
          <w:color w:val="auto"/>
          <w:sz w:val="28"/>
          <w:szCs w:val="28"/>
        </w:rPr>
        <w:t>活动安排</w:t>
      </w:r>
      <w:r>
        <w:rPr>
          <w:rFonts w:hint="eastAsia"/>
          <w:b/>
          <w:bCs/>
          <w:color w:val="auto"/>
          <w:sz w:val="28"/>
          <w:szCs w:val="28"/>
          <w:lang w:val="en-US" w:eastAsia="zh-CN"/>
        </w:rPr>
        <w:t xml:space="preserve">  </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8"/>
        <w:gridCol w:w="1695"/>
        <w:gridCol w:w="1110"/>
        <w:gridCol w:w="3147"/>
        <w:gridCol w:w="1420"/>
        <w:gridCol w:w="1550"/>
      </w:tblGrid>
      <w:tr w14:paraId="1BFA9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5" w:hRule="atLeast"/>
          <w:jc w:val="center"/>
        </w:trPr>
        <w:tc>
          <w:tcPr>
            <w:tcW w:w="2913" w:type="dxa"/>
            <w:gridSpan w:val="2"/>
            <w:noWrap w:val="0"/>
            <w:vAlign w:val="center"/>
          </w:tcPr>
          <w:p w14:paraId="0CF6E183">
            <w:pPr>
              <w:widowControl/>
              <w:spacing w:before="105" w:after="105"/>
              <w:jc w:val="both"/>
              <w:rPr>
                <w:rFonts w:ascii="宋体" w:hAnsi="宋体" w:cs="宋体"/>
                <w:b/>
                <w:color w:val="auto"/>
                <w:kern w:val="0"/>
                <w:szCs w:val="21"/>
              </w:rPr>
            </w:pPr>
            <w:r>
              <w:rPr>
                <w:rFonts w:hint="eastAsia" w:ascii="宋体" w:hAnsi="宋体" w:cs="宋体"/>
                <w:b/>
                <w:color w:val="auto"/>
                <w:kern w:val="0"/>
                <w:szCs w:val="21"/>
              </w:rPr>
              <w:t>时间</w:t>
            </w:r>
          </w:p>
        </w:tc>
        <w:tc>
          <w:tcPr>
            <w:tcW w:w="1110" w:type="dxa"/>
            <w:noWrap w:val="0"/>
            <w:vAlign w:val="center"/>
          </w:tcPr>
          <w:p w14:paraId="03D5B6C9">
            <w:pPr>
              <w:widowControl/>
              <w:spacing w:before="105" w:after="105"/>
              <w:jc w:val="both"/>
              <w:rPr>
                <w:rFonts w:ascii="宋体" w:hAnsi="宋体" w:cs="宋体"/>
                <w:b/>
                <w:color w:val="auto"/>
                <w:kern w:val="0"/>
                <w:szCs w:val="21"/>
              </w:rPr>
            </w:pPr>
            <w:r>
              <w:rPr>
                <w:rFonts w:hint="eastAsia" w:ascii="宋体" w:hAnsi="宋体" w:cs="宋体"/>
                <w:b/>
                <w:color w:val="auto"/>
                <w:kern w:val="0"/>
                <w:szCs w:val="21"/>
              </w:rPr>
              <w:t>形式</w:t>
            </w:r>
          </w:p>
        </w:tc>
        <w:tc>
          <w:tcPr>
            <w:tcW w:w="3147" w:type="dxa"/>
            <w:noWrap w:val="0"/>
            <w:vAlign w:val="center"/>
          </w:tcPr>
          <w:p w14:paraId="6F7EBF16">
            <w:pPr>
              <w:widowControl/>
              <w:spacing w:before="105" w:after="105"/>
              <w:jc w:val="both"/>
              <w:rPr>
                <w:rFonts w:ascii="宋体" w:hAnsi="宋体" w:cs="宋体"/>
                <w:b/>
                <w:color w:val="auto"/>
                <w:kern w:val="0"/>
                <w:szCs w:val="21"/>
              </w:rPr>
            </w:pPr>
            <w:r>
              <w:rPr>
                <w:rFonts w:hint="eastAsia" w:ascii="宋体" w:hAnsi="宋体" w:cs="宋体"/>
                <w:b/>
                <w:color w:val="auto"/>
                <w:kern w:val="0"/>
                <w:szCs w:val="21"/>
              </w:rPr>
              <w:t>内容</w:t>
            </w:r>
          </w:p>
        </w:tc>
        <w:tc>
          <w:tcPr>
            <w:tcW w:w="1420" w:type="dxa"/>
            <w:noWrap w:val="0"/>
            <w:vAlign w:val="center"/>
          </w:tcPr>
          <w:p w14:paraId="3251D25C">
            <w:pPr>
              <w:widowControl/>
              <w:spacing w:before="105" w:after="105"/>
              <w:jc w:val="both"/>
              <w:rPr>
                <w:rFonts w:ascii="宋体" w:hAnsi="宋体" w:cs="宋体"/>
                <w:b/>
                <w:color w:val="auto"/>
                <w:kern w:val="0"/>
                <w:szCs w:val="21"/>
              </w:rPr>
            </w:pPr>
            <w:r>
              <w:rPr>
                <w:rFonts w:hint="eastAsia" w:ascii="宋体" w:hAnsi="宋体" w:cs="宋体"/>
                <w:b/>
                <w:color w:val="auto"/>
                <w:kern w:val="0"/>
                <w:szCs w:val="21"/>
              </w:rPr>
              <w:t>主讲（主持）</w:t>
            </w:r>
          </w:p>
        </w:tc>
        <w:tc>
          <w:tcPr>
            <w:tcW w:w="1550" w:type="dxa"/>
            <w:noWrap w:val="0"/>
            <w:vAlign w:val="center"/>
          </w:tcPr>
          <w:p w14:paraId="33D13100">
            <w:pPr>
              <w:widowControl/>
              <w:spacing w:before="105" w:after="105"/>
              <w:jc w:val="both"/>
              <w:rPr>
                <w:rFonts w:ascii="宋体" w:hAnsi="宋体" w:cs="宋体"/>
                <w:b/>
                <w:color w:val="auto"/>
                <w:kern w:val="0"/>
                <w:szCs w:val="21"/>
              </w:rPr>
            </w:pPr>
            <w:r>
              <w:rPr>
                <w:rFonts w:hint="eastAsia" w:ascii="宋体" w:hAnsi="宋体" w:cs="宋体"/>
                <w:b/>
                <w:color w:val="auto"/>
                <w:kern w:val="0"/>
                <w:szCs w:val="21"/>
              </w:rPr>
              <w:t>地点</w:t>
            </w:r>
          </w:p>
        </w:tc>
      </w:tr>
      <w:tr w14:paraId="714E7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18" w:type="dxa"/>
            <w:vMerge w:val="restart"/>
            <w:noWrap w:val="0"/>
            <w:vAlign w:val="center"/>
          </w:tcPr>
          <w:p w14:paraId="78038A07">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2月26日</w:t>
            </w:r>
          </w:p>
        </w:tc>
        <w:tc>
          <w:tcPr>
            <w:tcW w:w="1695" w:type="dxa"/>
            <w:noWrap w:val="0"/>
            <w:vAlign w:val="center"/>
          </w:tcPr>
          <w:p w14:paraId="2F83CE32">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13:00--13:40</w:t>
            </w:r>
          </w:p>
        </w:tc>
        <w:tc>
          <w:tcPr>
            <w:tcW w:w="1110" w:type="dxa"/>
            <w:noWrap w:val="0"/>
            <w:vAlign w:val="center"/>
          </w:tcPr>
          <w:p w14:paraId="55A79A7D">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专题讲座</w:t>
            </w:r>
          </w:p>
        </w:tc>
        <w:tc>
          <w:tcPr>
            <w:tcW w:w="3147" w:type="dxa"/>
            <w:noWrap w:val="0"/>
            <w:vAlign w:val="center"/>
          </w:tcPr>
          <w:p w14:paraId="10C47F06">
            <w:pPr>
              <w:widowControl/>
              <w:spacing w:before="105" w:after="105" w:line="240" w:lineRule="auto"/>
              <w:jc w:val="both"/>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春学期培育室计划交流</w:t>
            </w:r>
          </w:p>
        </w:tc>
        <w:tc>
          <w:tcPr>
            <w:tcW w:w="1420" w:type="dxa"/>
            <w:noWrap w:val="0"/>
            <w:vAlign w:val="center"/>
          </w:tcPr>
          <w:p w14:paraId="243160CC">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李谭</w:t>
            </w:r>
          </w:p>
        </w:tc>
        <w:tc>
          <w:tcPr>
            <w:tcW w:w="1550" w:type="dxa"/>
            <w:noWrap w:val="0"/>
            <w:vAlign w:val="center"/>
          </w:tcPr>
          <w:p w14:paraId="336BA951">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三楼多功能室</w:t>
            </w:r>
          </w:p>
        </w:tc>
      </w:tr>
      <w:tr w14:paraId="35ADA6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218" w:type="dxa"/>
            <w:vMerge w:val="continue"/>
            <w:noWrap w:val="0"/>
            <w:vAlign w:val="center"/>
          </w:tcPr>
          <w:p w14:paraId="5982198E">
            <w:pPr>
              <w:widowControl/>
              <w:spacing w:before="105" w:after="105" w:line="240" w:lineRule="auto"/>
              <w:jc w:val="both"/>
              <w:rPr>
                <w:rFonts w:hint="default" w:ascii="宋体" w:hAnsi="宋体" w:cs="宋体"/>
                <w:b w:val="0"/>
                <w:bCs w:val="0"/>
                <w:color w:val="auto"/>
                <w:sz w:val="21"/>
                <w:szCs w:val="21"/>
                <w:lang w:val="en-US" w:eastAsia="zh-CN"/>
              </w:rPr>
            </w:pPr>
          </w:p>
        </w:tc>
        <w:tc>
          <w:tcPr>
            <w:tcW w:w="1695" w:type="dxa"/>
            <w:noWrap w:val="0"/>
            <w:vAlign w:val="center"/>
          </w:tcPr>
          <w:p w14:paraId="5A640C1A">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13:45--14:20</w:t>
            </w:r>
          </w:p>
        </w:tc>
        <w:tc>
          <w:tcPr>
            <w:tcW w:w="1110" w:type="dxa"/>
            <w:noWrap w:val="0"/>
            <w:vAlign w:val="center"/>
          </w:tcPr>
          <w:p w14:paraId="469E14FC">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课程汇报</w:t>
            </w:r>
          </w:p>
        </w:tc>
        <w:tc>
          <w:tcPr>
            <w:tcW w:w="3147" w:type="dxa"/>
            <w:noWrap w:val="0"/>
            <w:vAlign w:val="center"/>
          </w:tcPr>
          <w:p w14:paraId="4894340F">
            <w:pPr>
              <w:widowControl/>
              <w:spacing w:before="105" w:after="105" w:line="240" w:lineRule="auto"/>
              <w:jc w:val="both"/>
              <w:rPr>
                <w:rFonts w:hint="eastAsia" w:ascii="宋体" w:hAnsi="宋体" w:cs="宋体"/>
                <w:color w:val="auto"/>
                <w:kern w:val="0"/>
                <w:sz w:val="21"/>
                <w:szCs w:val="21"/>
                <w:lang w:eastAsia="zh-CN"/>
              </w:rPr>
            </w:pPr>
            <w:r>
              <w:rPr>
                <w:rFonts w:hint="eastAsia" w:ascii="宋体" w:hAnsi="宋体" w:cs="宋体"/>
                <w:color w:val="auto"/>
                <w:kern w:val="0"/>
                <w:sz w:val="21"/>
                <w:szCs w:val="21"/>
                <w:lang w:val="en-US" w:eastAsia="zh-CN"/>
              </w:rPr>
              <w:t>大</w:t>
            </w:r>
            <w:r>
              <w:rPr>
                <w:rFonts w:hint="eastAsia" w:ascii="宋体" w:hAnsi="宋体" w:cs="宋体"/>
                <w:color w:val="auto"/>
                <w:kern w:val="0"/>
                <w:sz w:val="21"/>
                <w:szCs w:val="21"/>
                <w:lang w:eastAsia="zh-CN"/>
              </w:rPr>
              <w:t>班课程故事：《</w:t>
            </w:r>
            <w:r>
              <w:rPr>
                <w:rFonts w:hint="eastAsia" w:ascii="宋体" w:hAnsi="宋体" w:cs="宋体"/>
                <w:color w:val="auto"/>
                <w:kern w:val="0"/>
                <w:sz w:val="21"/>
                <w:szCs w:val="21"/>
                <w:lang w:val="en-US" w:eastAsia="zh-CN"/>
              </w:rPr>
              <w:t>玉.见</w:t>
            </w:r>
            <w:r>
              <w:rPr>
                <w:rFonts w:hint="eastAsia" w:ascii="宋体" w:hAnsi="宋体" w:cs="宋体"/>
                <w:color w:val="auto"/>
                <w:kern w:val="0"/>
                <w:sz w:val="21"/>
                <w:szCs w:val="21"/>
                <w:lang w:eastAsia="zh-CN"/>
              </w:rPr>
              <w:t>》</w:t>
            </w:r>
          </w:p>
        </w:tc>
        <w:tc>
          <w:tcPr>
            <w:tcW w:w="1420" w:type="dxa"/>
            <w:noWrap w:val="0"/>
            <w:vAlign w:val="center"/>
          </w:tcPr>
          <w:p w14:paraId="7B97D099">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恽莉佳</w:t>
            </w:r>
          </w:p>
        </w:tc>
        <w:tc>
          <w:tcPr>
            <w:tcW w:w="1550" w:type="dxa"/>
            <w:noWrap w:val="0"/>
            <w:vAlign w:val="center"/>
          </w:tcPr>
          <w:p w14:paraId="458F6593">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三楼多功能室</w:t>
            </w:r>
          </w:p>
        </w:tc>
      </w:tr>
      <w:tr w14:paraId="2E45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vMerge w:val="continue"/>
            <w:noWrap w:val="0"/>
            <w:vAlign w:val="center"/>
          </w:tcPr>
          <w:p w14:paraId="55C117A0">
            <w:pPr>
              <w:widowControl/>
              <w:spacing w:before="105" w:after="105" w:line="240" w:lineRule="auto"/>
              <w:jc w:val="both"/>
              <w:rPr>
                <w:rFonts w:hint="eastAsia" w:ascii="宋体" w:hAnsi="宋体" w:cs="宋体"/>
                <w:b w:val="0"/>
                <w:bCs w:val="0"/>
                <w:color w:val="auto"/>
                <w:sz w:val="21"/>
                <w:szCs w:val="21"/>
                <w:lang w:val="en-US" w:eastAsia="zh-CN"/>
              </w:rPr>
            </w:pPr>
          </w:p>
        </w:tc>
        <w:tc>
          <w:tcPr>
            <w:tcW w:w="1695" w:type="dxa"/>
            <w:noWrap w:val="0"/>
            <w:vAlign w:val="center"/>
          </w:tcPr>
          <w:p w14:paraId="056E8019">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14：30--15:00</w:t>
            </w:r>
          </w:p>
        </w:tc>
        <w:tc>
          <w:tcPr>
            <w:tcW w:w="1110" w:type="dxa"/>
            <w:noWrap w:val="0"/>
            <w:vAlign w:val="center"/>
          </w:tcPr>
          <w:p w14:paraId="2B1BA7E5">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集体活动</w:t>
            </w:r>
          </w:p>
        </w:tc>
        <w:tc>
          <w:tcPr>
            <w:tcW w:w="3147" w:type="dxa"/>
            <w:noWrap w:val="0"/>
            <w:vAlign w:val="center"/>
          </w:tcPr>
          <w:p w14:paraId="10C78918">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中班美术《可爱的小蛇》</w:t>
            </w:r>
          </w:p>
        </w:tc>
        <w:tc>
          <w:tcPr>
            <w:tcW w:w="1420" w:type="dxa"/>
            <w:noWrap w:val="0"/>
            <w:vAlign w:val="center"/>
          </w:tcPr>
          <w:p w14:paraId="18909446">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刘冰</w:t>
            </w:r>
          </w:p>
        </w:tc>
        <w:tc>
          <w:tcPr>
            <w:tcW w:w="1550" w:type="dxa"/>
            <w:noWrap w:val="0"/>
            <w:vAlign w:val="center"/>
          </w:tcPr>
          <w:p w14:paraId="21F8C349">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三楼多功能室</w:t>
            </w:r>
          </w:p>
        </w:tc>
      </w:tr>
      <w:tr w14:paraId="1FA60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vMerge w:val="continue"/>
            <w:noWrap w:val="0"/>
            <w:vAlign w:val="center"/>
          </w:tcPr>
          <w:p w14:paraId="2B476300">
            <w:pPr>
              <w:widowControl/>
              <w:spacing w:before="105" w:after="105" w:line="240" w:lineRule="auto"/>
              <w:jc w:val="both"/>
              <w:rPr>
                <w:rFonts w:hint="eastAsia" w:ascii="宋体" w:hAnsi="宋体" w:cs="宋体"/>
                <w:b w:val="0"/>
                <w:bCs w:val="0"/>
                <w:color w:val="auto"/>
                <w:sz w:val="21"/>
                <w:szCs w:val="21"/>
                <w:lang w:val="en-US" w:eastAsia="zh-CN"/>
              </w:rPr>
            </w:pPr>
          </w:p>
        </w:tc>
        <w:tc>
          <w:tcPr>
            <w:tcW w:w="1695" w:type="dxa"/>
            <w:noWrap w:val="0"/>
            <w:vAlign w:val="center"/>
          </w:tcPr>
          <w:p w14:paraId="21536D54">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15:10——15:50</w:t>
            </w:r>
          </w:p>
        </w:tc>
        <w:tc>
          <w:tcPr>
            <w:tcW w:w="1110" w:type="dxa"/>
            <w:noWrap w:val="0"/>
            <w:vAlign w:val="center"/>
          </w:tcPr>
          <w:p w14:paraId="1D347534">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区域开放</w:t>
            </w:r>
          </w:p>
        </w:tc>
        <w:tc>
          <w:tcPr>
            <w:tcW w:w="3147" w:type="dxa"/>
            <w:noWrap w:val="0"/>
            <w:vAlign w:val="center"/>
          </w:tcPr>
          <w:p w14:paraId="049201F7">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color w:val="auto"/>
                <w:kern w:val="0"/>
                <w:sz w:val="21"/>
                <w:szCs w:val="21"/>
                <w:lang w:eastAsia="zh-CN"/>
              </w:rPr>
              <w:t>小班区域：《</w:t>
            </w:r>
            <w:r>
              <w:rPr>
                <w:rFonts w:hint="eastAsia" w:ascii="宋体" w:hAnsi="宋体" w:cs="宋体"/>
                <w:color w:val="auto"/>
                <w:kern w:val="0"/>
                <w:sz w:val="21"/>
                <w:szCs w:val="21"/>
                <w:lang w:val="en-US" w:eastAsia="zh-CN"/>
              </w:rPr>
              <w:t>亲亲热热一家人</w:t>
            </w:r>
            <w:r>
              <w:rPr>
                <w:rFonts w:hint="eastAsia" w:ascii="宋体" w:hAnsi="宋体" w:cs="宋体"/>
                <w:color w:val="auto"/>
                <w:kern w:val="0"/>
                <w:sz w:val="21"/>
                <w:szCs w:val="21"/>
                <w:lang w:eastAsia="zh-CN"/>
              </w:rPr>
              <w:t>》</w:t>
            </w:r>
          </w:p>
        </w:tc>
        <w:tc>
          <w:tcPr>
            <w:tcW w:w="1420" w:type="dxa"/>
            <w:noWrap w:val="0"/>
            <w:vAlign w:val="center"/>
          </w:tcPr>
          <w:p w14:paraId="72BAA586">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于笑妍</w:t>
            </w:r>
          </w:p>
        </w:tc>
        <w:tc>
          <w:tcPr>
            <w:tcW w:w="1550" w:type="dxa"/>
            <w:noWrap w:val="0"/>
            <w:vAlign w:val="center"/>
          </w:tcPr>
          <w:p w14:paraId="4FD0554C">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小（2）班</w:t>
            </w:r>
          </w:p>
        </w:tc>
      </w:tr>
      <w:tr w14:paraId="7E98B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vMerge w:val="continue"/>
            <w:noWrap w:val="0"/>
            <w:vAlign w:val="center"/>
          </w:tcPr>
          <w:p w14:paraId="491C43D8">
            <w:pPr>
              <w:widowControl/>
              <w:spacing w:before="105" w:after="105" w:line="240" w:lineRule="auto"/>
              <w:jc w:val="both"/>
              <w:rPr>
                <w:rFonts w:hint="eastAsia" w:ascii="宋体" w:hAnsi="宋体" w:cs="宋体"/>
                <w:b w:val="0"/>
                <w:bCs w:val="0"/>
                <w:color w:val="auto"/>
                <w:sz w:val="21"/>
                <w:szCs w:val="21"/>
                <w:lang w:val="en-US" w:eastAsia="zh-CN"/>
              </w:rPr>
            </w:pPr>
          </w:p>
        </w:tc>
        <w:tc>
          <w:tcPr>
            <w:tcW w:w="1695" w:type="dxa"/>
            <w:noWrap w:val="0"/>
            <w:vAlign w:val="center"/>
          </w:tcPr>
          <w:p w14:paraId="3C6658EB">
            <w:pPr>
              <w:widowControl/>
              <w:spacing w:before="105" w:after="105" w:line="240" w:lineRule="auto"/>
              <w:jc w:val="both"/>
              <w:rPr>
                <w:rFonts w:hint="default"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15:50--16:10</w:t>
            </w:r>
          </w:p>
        </w:tc>
        <w:tc>
          <w:tcPr>
            <w:tcW w:w="1110" w:type="dxa"/>
            <w:noWrap w:val="0"/>
            <w:vAlign w:val="center"/>
          </w:tcPr>
          <w:p w14:paraId="66365E8D">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现场教研</w:t>
            </w:r>
          </w:p>
        </w:tc>
        <w:tc>
          <w:tcPr>
            <w:tcW w:w="3147" w:type="dxa"/>
            <w:noWrap w:val="0"/>
            <w:vAlign w:val="center"/>
          </w:tcPr>
          <w:p w14:paraId="60FF883E">
            <w:pPr>
              <w:widowControl/>
              <w:numPr>
                <w:ilvl w:val="0"/>
                <w:numId w:val="0"/>
              </w:numPr>
              <w:spacing w:before="105" w:after="105" w:line="240" w:lineRule="auto"/>
              <w:jc w:val="both"/>
              <w:rPr>
                <w:rFonts w:hint="default" w:ascii="宋体" w:hAnsi="宋体" w:cs="宋体"/>
                <w:color w:val="auto"/>
                <w:sz w:val="21"/>
                <w:szCs w:val="21"/>
                <w:lang w:val="en-US" w:eastAsia="zh-CN"/>
              </w:rPr>
            </w:pPr>
            <w:r>
              <w:rPr>
                <w:rFonts w:hint="eastAsia" w:ascii="宋体" w:hAnsi="宋体" w:cs="宋体"/>
                <w:b w:val="0"/>
                <w:bCs w:val="0"/>
                <w:color w:val="auto"/>
                <w:sz w:val="21"/>
                <w:szCs w:val="21"/>
                <w:lang w:val="en-US" w:eastAsia="zh-CN"/>
              </w:rPr>
              <w:t>1.结合本课程案例，谈谈教师从玉米资源到《玉</w:t>
            </w:r>
            <w:r>
              <w:rPr>
                <w:rFonts w:hint="eastAsia" w:ascii="宋体" w:hAnsi="宋体" w:eastAsia="宋体" w:cs="宋体"/>
                <w:b w:val="0"/>
                <w:bCs w:val="0"/>
                <w:color w:val="auto"/>
                <w:sz w:val="21"/>
                <w:szCs w:val="21"/>
                <w:lang w:val="en-US" w:eastAsia="zh-CN"/>
              </w:rPr>
              <w:t>·</w:t>
            </w:r>
            <w:r>
              <w:rPr>
                <w:rFonts w:hint="eastAsia" w:ascii="宋体" w:hAnsi="宋体" w:cs="宋体"/>
                <w:b w:val="0"/>
                <w:bCs w:val="0"/>
                <w:color w:val="auto"/>
                <w:sz w:val="21"/>
                <w:szCs w:val="21"/>
                <w:lang w:val="en-US" w:eastAsia="zh-CN"/>
              </w:rPr>
              <w:t>见》课程开发的路径？</w:t>
            </w:r>
          </w:p>
          <w:p w14:paraId="2FD3066A">
            <w:pPr>
              <w:widowControl/>
              <w:spacing w:before="105" w:after="105" w:line="240" w:lineRule="auto"/>
              <w:jc w:val="both"/>
              <w:rPr>
                <w:rFonts w:hint="eastAsia" w:ascii="宋体" w:hAnsi="宋体" w:cs="宋体"/>
                <w:color w:val="auto"/>
                <w:kern w:val="0"/>
                <w:sz w:val="21"/>
                <w:szCs w:val="21"/>
                <w:lang w:eastAsia="zh-CN"/>
              </w:rPr>
            </w:pPr>
            <w:r>
              <w:rPr>
                <w:rFonts w:hint="eastAsia" w:ascii="宋体" w:hAnsi="宋体" w:cs="宋体"/>
                <w:color w:val="auto"/>
                <w:sz w:val="21"/>
                <w:szCs w:val="21"/>
                <w:lang w:val="en-US" w:eastAsia="zh-CN"/>
              </w:rPr>
              <w:t>2.聚焦本次区域开放，谈班级区域游戏材料投放的优缺，并给出具体的建议。</w:t>
            </w:r>
          </w:p>
        </w:tc>
        <w:tc>
          <w:tcPr>
            <w:tcW w:w="1420" w:type="dxa"/>
            <w:noWrap w:val="0"/>
            <w:vAlign w:val="center"/>
          </w:tcPr>
          <w:p w14:paraId="09EC1868">
            <w:pPr>
              <w:widowControl/>
              <w:tabs>
                <w:tab w:val="left" w:pos="435"/>
              </w:tabs>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高春红</w:t>
            </w:r>
          </w:p>
        </w:tc>
        <w:tc>
          <w:tcPr>
            <w:tcW w:w="1550" w:type="dxa"/>
            <w:noWrap w:val="0"/>
            <w:vAlign w:val="center"/>
          </w:tcPr>
          <w:p w14:paraId="2159BCFA">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三楼多功能室</w:t>
            </w:r>
          </w:p>
        </w:tc>
      </w:tr>
      <w:tr w14:paraId="459E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18" w:type="dxa"/>
            <w:noWrap w:val="0"/>
            <w:vAlign w:val="center"/>
          </w:tcPr>
          <w:p w14:paraId="41FD2A51">
            <w:pPr>
              <w:widowControl/>
              <w:spacing w:before="105" w:after="105" w:line="240" w:lineRule="auto"/>
              <w:jc w:val="both"/>
              <w:rPr>
                <w:rFonts w:hint="eastAsia" w:ascii="宋体" w:hAnsi="宋体" w:cs="宋体"/>
                <w:b w:val="0"/>
                <w:bCs w:val="0"/>
                <w:color w:val="auto"/>
                <w:sz w:val="21"/>
                <w:szCs w:val="21"/>
                <w:lang w:val="en-US" w:eastAsia="zh-CN"/>
              </w:rPr>
            </w:pPr>
          </w:p>
        </w:tc>
        <w:tc>
          <w:tcPr>
            <w:tcW w:w="1695" w:type="dxa"/>
            <w:noWrap w:val="0"/>
            <w:vAlign w:val="center"/>
          </w:tcPr>
          <w:p w14:paraId="61633745">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16:00—16：30</w:t>
            </w:r>
          </w:p>
        </w:tc>
        <w:tc>
          <w:tcPr>
            <w:tcW w:w="1110" w:type="dxa"/>
            <w:noWrap w:val="0"/>
            <w:vAlign w:val="center"/>
          </w:tcPr>
          <w:p w14:paraId="2E8DC413">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eastAsia="zh-CN"/>
              </w:rPr>
              <w:t>引领提升</w:t>
            </w:r>
          </w:p>
        </w:tc>
        <w:tc>
          <w:tcPr>
            <w:tcW w:w="4567" w:type="dxa"/>
            <w:gridSpan w:val="2"/>
            <w:noWrap w:val="0"/>
            <w:vAlign w:val="center"/>
          </w:tcPr>
          <w:p w14:paraId="533CD389">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color w:val="auto"/>
                <w:kern w:val="2"/>
                <w:sz w:val="21"/>
                <w:szCs w:val="21"/>
                <w:lang w:val="en-US" w:eastAsia="zh-CN" w:bidi="ar-SA"/>
              </w:rPr>
              <w:t>羌杏凤、李潭</w:t>
            </w:r>
          </w:p>
        </w:tc>
        <w:tc>
          <w:tcPr>
            <w:tcW w:w="1550" w:type="dxa"/>
            <w:noWrap w:val="0"/>
            <w:vAlign w:val="center"/>
          </w:tcPr>
          <w:p w14:paraId="3427E8A6">
            <w:pPr>
              <w:widowControl/>
              <w:spacing w:before="105" w:after="105" w:line="240" w:lineRule="auto"/>
              <w:jc w:val="both"/>
              <w:rPr>
                <w:rFonts w:hint="eastAsia" w:ascii="宋体" w:hAnsi="宋体" w:cs="宋体"/>
                <w:b w:val="0"/>
                <w:bCs w:val="0"/>
                <w:color w:val="auto"/>
                <w:sz w:val="21"/>
                <w:szCs w:val="21"/>
                <w:lang w:val="en-US" w:eastAsia="zh-CN"/>
              </w:rPr>
            </w:pPr>
            <w:r>
              <w:rPr>
                <w:rFonts w:hint="eastAsia" w:ascii="宋体" w:hAnsi="宋体" w:cs="宋体"/>
                <w:b w:val="0"/>
                <w:bCs w:val="0"/>
                <w:color w:val="auto"/>
                <w:sz w:val="21"/>
                <w:szCs w:val="21"/>
                <w:lang w:val="en-US" w:eastAsia="zh-CN"/>
              </w:rPr>
              <w:t>三楼多功能室</w:t>
            </w:r>
          </w:p>
        </w:tc>
      </w:tr>
      <w:tr w14:paraId="6772F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0140" w:type="dxa"/>
            <w:gridSpan w:val="6"/>
            <w:noWrap w:val="0"/>
            <w:vAlign w:val="center"/>
          </w:tcPr>
          <w:p w14:paraId="6A19DC66">
            <w:pPr>
              <w:widowControl/>
              <w:spacing w:before="105" w:after="105" w:line="240" w:lineRule="auto"/>
              <w:jc w:val="center"/>
              <w:rPr>
                <w:rFonts w:hint="eastAsia" w:ascii="宋体" w:hAnsi="宋体" w:eastAsia="宋体" w:cs="宋体"/>
                <w:color w:val="auto"/>
                <w:kern w:val="0"/>
                <w:sz w:val="21"/>
                <w:szCs w:val="21"/>
                <w:lang w:val="en-US" w:eastAsia="zh-CN"/>
              </w:rPr>
            </w:pPr>
            <w:r>
              <w:rPr>
                <w:rFonts w:hint="eastAsia" w:ascii="宋体" w:hAnsi="宋体" w:cs="宋体"/>
                <w:color w:val="auto"/>
                <w:sz w:val="21"/>
                <w:szCs w:val="21"/>
                <w:lang w:val="en-US" w:eastAsia="zh-CN"/>
              </w:rPr>
              <w:t>签到：镇亚飞；</w:t>
            </w:r>
            <w:r>
              <w:rPr>
                <w:rFonts w:hint="eastAsia" w:ascii="宋体" w:hAnsi="宋体" w:eastAsia="宋体" w:cs="宋体"/>
                <w:color w:val="auto"/>
                <w:sz w:val="21"/>
                <w:szCs w:val="21"/>
              </w:rPr>
              <w:t>拍照/通讯：</w:t>
            </w:r>
            <w:r>
              <w:rPr>
                <w:rFonts w:hint="eastAsia" w:ascii="宋体" w:hAnsi="宋体" w:cs="宋体"/>
                <w:color w:val="auto"/>
                <w:sz w:val="21"/>
                <w:szCs w:val="21"/>
                <w:lang w:val="en-US" w:eastAsia="zh-CN"/>
              </w:rPr>
              <w:t>张南南</w:t>
            </w:r>
            <w:r>
              <w:rPr>
                <w:rFonts w:hint="eastAsia" w:ascii="宋体" w:hAnsi="宋体" w:eastAsia="宋体" w:cs="宋体"/>
                <w:color w:val="auto"/>
                <w:sz w:val="21"/>
                <w:szCs w:val="21"/>
              </w:rPr>
              <w:t>；会议记录：</w:t>
            </w:r>
            <w:r>
              <w:rPr>
                <w:rFonts w:hint="eastAsia" w:ascii="宋体" w:hAnsi="宋体" w:cs="宋体"/>
                <w:color w:val="auto"/>
                <w:sz w:val="21"/>
                <w:szCs w:val="21"/>
                <w:lang w:val="en-US" w:eastAsia="zh-CN"/>
              </w:rPr>
              <w:t>吴迪</w:t>
            </w:r>
          </w:p>
        </w:tc>
      </w:tr>
    </w:tbl>
    <w:p w14:paraId="4C4C74F5">
      <w:pPr>
        <w:spacing w:line="360" w:lineRule="auto"/>
        <w:ind w:firstLine="482" w:firstLineChars="200"/>
        <w:jc w:val="both"/>
        <w:rPr>
          <w:rFonts w:hint="eastAsia" w:ascii="宋体" w:hAnsi="宋体" w:eastAsia="宋体" w:cs="宋体"/>
          <w:b/>
          <w:color w:val="auto"/>
          <w:sz w:val="24"/>
          <w:szCs w:val="24"/>
        </w:rPr>
      </w:pPr>
      <w:r>
        <w:rPr>
          <w:rFonts w:hint="eastAsia" w:ascii="宋体" w:hAnsi="宋体" w:cs="宋体"/>
          <w:b/>
          <w:color w:val="auto"/>
          <w:sz w:val="24"/>
          <w:szCs w:val="24"/>
          <w:lang w:eastAsia="zh-CN"/>
        </w:rPr>
        <w:t>六、</w:t>
      </w:r>
      <w:r>
        <w:rPr>
          <w:rFonts w:hint="eastAsia" w:ascii="宋体" w:hAnsi="宋体" w:eastAsia="宋体" w:cs="宋体"/>
          <w:b/>
          <w:color w:val="auto"/>
          <w:sz w:val="24"/>
          <w:szCs w:val="24"/>
        </w:rPr>
        <w:t>活动要求</w:t>
      </w:r>
    </w:p>
    <w:p w14:paraId="475803BE">
      <w:pPr>
        <w:spacing w:line="360" w:lineRule="auto"/>
        <w:ind w:firstLine="480" w:firstLineChars="200"/>
        <w:rPr>
          <w:rFonts w:ascii="宋体" w:hAnsi="宋体" w:eastAsia="宋体" w:cs="宋体"/>
          <w:color w:val="auto"/>
          <w:sz w:val="24"/>
          <w:szCs w:val="24"/>
        </w:rPr>
      </w:pPr>
      <w:r>
        <w:rPr>
          <w:rFonts w:ascii="宋体" w:hAnsi="宋体" w:eastAsia="宋体" w:cs="宋体"/>
          <w:color w:val="auto"/>
          <w:sz w:val="24"/>
          <w:szCs w:val="24"/>
        </w:rPr>
        <w:t>请所有成员准时参加活动，如有特殊情况不能参加请及时请假。活动中请所有成员认真聆听、积极参与。</w:t>
      </w:r>
    </w:p>
    <w:p w14:paraId="1EA99E72">
      <w:pPr>
        <w:spacing w:line="360" w:lineRule="auto"/>
        <w:jc w:val="center"/>
        <w:rPr>
          <w:rFonts w:ascii="宋体" w:hAnsi="宋体" w:eastAsia="宋体" w:cs="宋体"/>
          <w:color w:val="auto"/>
          <w:sz w:val="24"/>
          <w:szCs w:val="24"/>
        </w:rPr>
      </w:pPr>
      <w:r>
        <w:rPr>
          <w:rFonts w:hint="eastAsia" w:ascii="仿宋_GB2312" w:eastAsia="仿宋_GB2312"/>
          <w:color w:val="auto"/>
          <w:sz w:val="24"/>
          <w:szCs w:val="24"/>
        </w:rPr>
        <w:t xml:space="preserve">联系人： </w:t>
      </w:r>
      <w:r>
        <w:rPr>
          <w:rFonts w:hint="eastAsia" w:ascii="仿宋_GB2312" w:eastAsia="仿宋_GB2312"/>
          <w:color w:val="auto"/>
          <w:sz w:val="24"/>
          <w:szCs w:val="24"/>
          <w:lang w:val="en-US" w:eastAsia="zh-CN"/>
        </w:rPr>
        <w:t>李潭</w:t>
      </w:r>
      <w:r>
        <w:rPr>
          <w:rFonts w:hint="eastAsia" w:ascii="仿宋_GB2312" w:eastAsia="仿宋_GB2312"/>
          <w:color w:val="auto"/>
          <w:sz w:val="24"/>
          <w:szCs w:val="24"/>
        </w:rPr>
        <w:t xml:space="preserve">       联系电话：</w:t>
      </w:r>
      <w:r>
        <w:rPr>
          <w:rFonts w:ascii="宋体" w:hAnsi="宋体" w:eastAsia="宋体" w:cs="宋体"/>
          <w:color w:val="auto"/>
          <w:sz w:val="24"/>
          <w:szCs w:val="24"/>
        </w:rPr>
        <w:t>1801822522</w:t>
      </w:r>
    </w:p>
    <w:p w14:paraId="54726497">
      <w:pPr>
        <w:spacing w:line="360" w:lineRule="auto"/>
        <w:ind w:left="638" w:leftChars="304"/>
        <w:jc w:val="center"/>
        <w:rPr>
          <w:rFonts w:hint="eastAsia" w:ascii="仿宋_GB2312" w:eastAsia="仿宋_GB2312"/>
          <w:color w:val="auto"/>
          <w:sz w:val="24"/>
          <w:szCs w:val="24"/>
          <w:lang w:val="en-US" w:eastAsia="zh-CN"/>
        </w:rPr>
      </w:pPr>
      <w:r>
        <w:rPr>
          <w:rFonts w:hint="eastAsia" w:ascii="仿宋_GB2312" w:eastAsia="仿宋_GB2312"/>
          <w:color w:val="auto"/>
          <w:sz w:val="24"/>
          <w:szCs w:val="24"/>
          <w:lang w:val="en-US" w:eastAsia="zh-CN"/>
        </w:rPr>
        <w:t xml:space="preserve">                                   </w:t>
      </w:r>
      <w:r>
        <w:rPr>
          <w:rFonts w:hint="eastAsia" w:ascii="仿宋_GB2312" w:eastAsia="仿宋_GB2312"/>
          <w:color w:val="auto"/>
          <w:sz w:val="24"/>
          <w:szCs w:val="24"/>
        </w:rPr>
        <w:t>新北区</w:t>
      </w:r>
      <w:r>
        <w:rPr>
          <w:rFonts w:hint="eastAsia" w:ascii="仿宋_GB2312" w:eastAsia="仿宋_GB2312"/>
          <w:color w:val="auto"/>
          <w:sz w:val="24"/>
          <w:szCs w:val="24"/>
          <w:lang w:val="en-US" w:eastAsia="zh-CN"/>
        </w:rPr>
        <w:t>李潭</w:t>
      </w:r>
      <w:r>
        <w:rPr>
          <w:rFonts w:hint="eastAsia" w:ascii="仿宋_GB2312" w:eastAsia="仿宋_GB2312"/>
          <w:color w:val="auto"/>
          <w:sz w:val="24"/>
          <w:szCs w:val="24"/>
        </w:rPr>
        <w:t>优秀教师培育室</w:t>
      </w:r>
      <w:r>
        <w:rPr>
          <w:rFonts w:hint="eastAsia" w:ascii="仿宋_GB2312" w:eastAsia="仿宋_GB2312"/>
          <w:color w:val="auto"/>
          <w:sz w:val="24"/>
          <w:szCs w:val="24"/>
          <w:lang w:val="en-US" w:eastAsia="zh-CN"/>
        </w:rPr>
        <w:t xml:space="preserve"> </w:t>
      </w:r>
    </w:p>
    <w:p w14:paraId="4977B8F0">
      <w:pPr>
        <w:spacing w:line="360" w:lineRule="auto"/>
        <w:jc w:val="both"/>
        <w:rPr>
          <w:rFonts w:hint="eastAsia" w:ascii="仿宋_GB2312" w:eastAsia="仿宋_GB2312"/>
          <w:color w:val="auto"/>
          <w:sz w:val="24"/>
          <w:szCs w:val="24"/>
          <w:lang w:val="en-US" w:eastAsia="zh-CN"/>
        </w:rPr>
      </w:pPr>
    </w:p>
    <w:p w14:paraId="625460B2">
      <w:pPr>
        <w:rPr>
          <w:rFonts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14:paraId="7038EC35">
      <w:pPr>
        <w:spacing w:line="360" w:lineRule="auto"/>
        <w:jc w:val="both"/>
        <w:rPr>
          <w:rFonts w:hint="eastAsia" w:ascii="黑体" w:hAnsi="黑体" w:eastAsia="黑体"/>
          <w:b/>
          <w:sz w:val="32"/>
          <w:szCs w:val="32"/>
          <w:lang w:eastAsia="zh-CN"/>
        </w:rPr>
      </w:pPr>
      <w:r>
        <w:rPr>
          <w:rFonts w:hint="eastAsia" w:ascii="黑体" w:hAnsi="黑体" w:eastAsia="黑体"/>
          <w:b/>
          <w:sz w:val="32"/>
          <w:szCs w:val="32"/>
          <w:lang w:eastAsia="zh-CN"/>
        </w:rPr>
        <w:drawing>
          <wp:inline distT="0" distB="0" distL="114300" distR="114300">
            <wp:extent cx="5334635" cy="5617210"/>
            <wp:effectExtent l="0" t="0" r="12065" b="8890"/>
            <wp:docPr id="11" name="图片 11" descr="扫描全能王 ⁨2025-6-18 13.13⁩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扫描全能王 ⁨2025-6-18 13.13⁩_7"/>
                    <pic:cNvPicPr>
                      <a:picLocks noChangeAspect="1"/>
                    </pic:cNvPicPr>
                  </pic:nvPicPr>
                  <pic:blipFill>
                    <a:blip r:embed="rId6"/>
                    <a:stretch>
                      <a:fillRect/>
                    </a:stretch>
                  </pic:blipFill>
                  <pic:spPr>
                    <a:xfrm>
                      <a:off x="0" y="0"/>
                      <a:ext cx="5334635" cy="5617210"/>
                    </a:xfrm>
                    <a:prstGeom prst="rect">
                      <a:avLst/>
                    </a:prstGeom>
                  </pic:spPr>
                </pic:pic>
              </a:graphicData>
            </a:graphic>
          </wp:inline>
        </w:drawing>
      </w:r>
    </w:p>
    <w:p w14:paraId="22342E5E">
      <w:pPr>
        <w:spacing w:line="360" w:lineRule="auto"/>
        <w:ind w:left="638" w:leftChars="304"/>
        <w:jc w:val="both"/>
        <w:rPr>
          <w:rFonts w:hint="eastAsia" w:ascii="黑体" w:hAnsi="黑体" w:eastAsia="黑体"/>
          <w:b/>
          <w:sz w:val="32"/>
          <w:szCs w:val="32"/>
          <w:lang w:eastAsia="zh-CN"/>
        </w:rPr>
      </w:pPr>
      <w:r>
        <w:rPr>
          <w:rFonts w:hint="default" w:ascii="黑体" w:hAnsi="黑体" w:eastAsia="黑体"/>
          <w:b/>
          <w:sz w:val="32"/>
          <w:szCs w:val="32"/>
          <w:lang w:val="en-US" w:eastAsia="zh-CN"/>
        </w:rPr>
        <w:drawing>
          <wp:inline distT="0" distB="0" distL="114300" distR="114300">
            <wp:extent cx="4413250" cy="4798695"/>
            <wp:effectExtent l="0" t="0" r="6350" b="1905"/>
            <wp:docPr id="12" name="图片 12" descr="扫描全能王 ⁨2025-6-18 13.13⁩_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扫描全能王 ⁨2025-6-18 13.13⁩_8"/>
                    <pic:cNvPicPr>
                      <a:picLocks noChangeAspect="1"/>
                    </pic:cNvPicPr>
                  </pic:nvPicPr>
                  <pic:blipFill>
                    <a:blip r:embed="rId7"/>
                    <a:stretch>
                      <a:fillRect/>
                    </a:stretch>
                  </pic:blipFill>
                  <pic:spPr>
                    <a:xfrm>
                      <a:off x="0" y="0"/>
                      <a:ext cx="4413250" cy="4798695"/>
                    </a:xfrm>
                    <a:prstGeom prst="rect">
                      <a:avLst/>
                    </a:prstGeom>
                  </pic:spPr>
                </pic:pic>
              </a:graphicData>
            </a:graphic>
          </wp:inline>
        </w:drawing>
      </w:r>
    </w:p>
    <w:p w14:paraId="0A452C87">
      <w:pPr>
        <w:spacing w:line="360" w:lineRule="auto"/>
        <w:ind w:left="638" w:leftChars="304"/>
        <w:jc w:val="center"/>
        <w:rPr>
          <w:rFonts w:hint="eastAsia" w:ascii="黑体" w:hAnsi="黑体" w:eastAsia="黑体"/>
          <w:b/>
          <w:sz w:val="32"/>
          <w:szCs w:val="32"/>
          <w:lang w:eastAsia="zh-CN"/>
        </w:rPr>
      </w:pPr>
    </w:p>
    <w:p w14:paraId="19C3D358">
      <w:pPr>
        <w:rPr>
          <w:rFonts w:hint="eastAsia" w:ascii="宋体" w:hAnsi="宋体" w:eastAsia="宋体" w:cs="宋体"/>
          <w:sz w:val="24"/>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14:paraId="796CF23C">
      <w:pPr>
        <w:numPr>
          <w:ilvl w:val="0"/>
          <w:numId w:val="2"/>
        </w:numPr>
        <w:rPr>
          <w:rFonts w:hint="eastAsia" w:ascii="宋体" w:hAnsi="宋体" w:eastAsia="宋体" w:cs="宋体"/>
          <w:b/>
          <w:bCs/>
          <w:sz w:val="24"/>
          <w:lang w:val="en-US" w:eastAsia="zh-CN"/>
        </w:rPr>
      </w:pPr>
      <w:r>
        <w:rPr>
          <w:rFonts w:hint="eastAsia" w:ascii="宋体" w:hAnsi="宋体" w:eastAsia="宋体" w:cs="宋体"/>
          <w:b/>
          <w:bCs/>
          <w:sz w:val="24"/>
          <w:lang w:val="en-US" w:eastAsia="zh-CN"/>
        </w:rPr>
        <w:t>专题讲座 李潭《</w:t>
      </w:r>
      <w:r>
        <w:rPr>
          <w:rFonts w:hint="eastAsia" w:ascii="宋体" w:hAnsi="宋体" w:cs="宋体"/>
          <w:b/>
          <w:bCs/>
          <w:color w:val="auto"/>
          <w:kern w:val="0"/>
          <w:sz w:val="21"/>
          <w:szCs w:val="21"/>
          <w:lang w:val="en-US" w:eastAsia="zh-CN"/>
        </w:rPr>
        <w:t>春学期培育室计划交流</w:t>
      </w:r>
      <w:r>
        <w:rPr>
          <w:rFonts w:hint="eastAsia" w:ascii="宋体" w:hAnsi="宋体" w:eastAsia="宋体" w:cs="宋体"/>
          <w:b/>
          <w:bCs/>
          <w:sz w:val="24"/>
          <w:lang w:val="en-US" w:eastAsia="zh-CN"/>
        </w:rPr>
        <w:t>》</w:t>
      </w:r>
    </w:p>
    <w:p w14:paraId="2EA3557D">
      <w:pPr>
        <w:pStyle w:val="7"/>
        <w:keepNext w:val="0"/>
        <w:keepLines w:val="0"/>
        <w:widowControl/>
        <w:suppressLineNumbers w:val="0"/>
        <w:shd w:val="clear" w:fill="FFFFFF"/>
        <w:spacing w:before="0" w:beforeAutospacing="0" w:after="0" w:afterAutospacing="0" w:line="260" w:lineRule="atLeast"/>
        <w:ind w:left="0" w:right="0" w:firstLine="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一、李潭培育室学期工作计划</w:t>
      </w:r>
    </w:p>
    <w:p w14:paraId="04E23836">
      <w:pPr>
        <w:pStyle w:val="7"/>
        <w:keepNext w:val="0"/>
        <w:keepLines w:val="0"/>
        <w:widowControl/>
        <w:suppressLineNumbers w:val="0"/>
        <w:shd w:val="clear" w:fill="FFFFFF"/>
        <w:spacing w:before="0" w:beforeAutospacing="0" w:after="0" w:afterAutospacing="0" w:line="260" w:lineRule="atLeast"/>
        <w:ind w:left="0" w:right="0" w:firstLine="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工作目标：</w:t>
      </w:r>
    </w:p>
    <w:p w14:paraId="4D2DD37C">
      <w:pPr>
        <w:pStyle w:val="7"/>
        <w:keepNext w:val="0"/>
        <w:keepLines w:val="0"/>
        <w:widowControl/>
        <w:suppressLineNumbers w:val="0"/>
        <w:shd w:val="clear" w:fill="FFFFFF"/>
        <w:spacing w:before="0" w:beforeAutospacing="0" w:after="0" w:afterAutospacing="0" w:line="260" w:lineRule="atLeast"/>
        <w:ind w:left="0" w:right="0" w:firstLine="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采用集体共读、推荐阅读、自主读，提升班本课程设计与质量；</w:t>
      </w:r>
    </w:p>
    <w:p w14:paraId="1FCBF5A1">
      <w:pPr>
        <w:pStyle w:val="7"/>
        <w:keepNext w:val="0"/>
        <w:keepLines w:val="0"/>
        <w:widowControl/>
        <w:suppressLineNumbers w:val="0"/>
        <w:shd w:val="clear" w:fill="FFFFFF"/>
        <w:spacing w:before="0" w:beforeAutospacing="0" w:after="0" w:afterAutospacing="0" w:line="260" w:lineRule="atLeast"/>
        <w:ind w:left="0" w:right="0" w:firstLine="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聚焦班本化课程案例，围绕班本课程建设的四个环节深度剖析描述里不同类型到课程的有效路径；</w:t>
      </w:r>
    </w:p>
    <w:p w14:paraId="51C88E9C">
      <w:pPr>
        <w:pStyle w:val="7"/>
        <w:keepNext w:val="0"/>
        <w:keepLines w:val="0"/>
        <w:widowControl/>
        <w:suppressLineNumbers w:val="0"/>
        <w:shd w:val="clear" w:fill="FFFFFF"/>
        <w:spacing w:before="0" w:beforeAutospacing="0" w:after="0" w:afterAutospacing="0" w:line="260" w:lineRule="atLeast"/>
        <w:ind w:left="0" w:right="0" w:firstLine="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依托团队的力量，借助教研，探索前中后审议的重点，形成可借鉴的审议策略，提升成员版本课程实施的质量。</w:t>
      </w:r>
    </w:p>
    <w:p w14:paraId="32D01731">
      <w:pPr>
        <w:pStyle w:val="7"/>
        <w:keepNext w:val="0"/>
        <w:keepLines w:val="0"/>
        <w:widowControl/>
        <w:suppressLineNumbers w:val="0"/>
        <w:shd w:val="clear" w:fill="FFFFFF"/>
        <w:spacing w:before="0" w:beforeAutospacing="0" w:after="0" w:afterAutospacing="0" w:line="260" w:lineRule="atLeast"/>
        <w:ind w:left="0" w:right="0" w:firstLine="0"/>
        <w:rPr>
          <w:rFonts w:hint="eastAsia" w:ascii="Calibri" w:hAnsi="Calibri" w:eastAsia="宋体" w:cs="Times New Roman"/>
          <w:kern w:val="2"/>
          <w:sz w:val="21"/>
          <w:szCs w:val="21"/>
          <w:lang w:val="en-US" w:eastAsia="zh-CN" w:bidi="ar-SA"/>
        </w:rPr>
      </w:pPr>
      <w:r>
        <w:rPr>
          <w:rFonts w:hint="eastAsia" w:ascii="Calibri" w:hAnsi="Calibri" w:eastAsia="宋体" w:cs="Times New Roman"/>
          <w:kern w:val="2"/>
          <w:sz w:val="21"/>
          <w:szCs w:val="21"/>
          <w:lang w:val="en-US" w:eastAsia="zh-CN" w:bidi="ar-SA"/>
        </w:rPr>
        <w:t>情况调研，找准本学期研究的重点：生成课程的把握、生成课程的价值判断不准、班本课程质量评价、如何追随每个孩子差异化的支持。</w:t>
      </w:r>
    </w:p>
    <w:p w14:paraId="43F39A1C">
      <w:pPr>
        <w:pStyle w:val="7"/>
        <w:keepNext w:val="0"/>
        <w:keepLines w:val="0"/>
        <w:widowControl/>
        <w:suppressLineNumbers w:val="0"/>
        <w:shd w:val="clear" w:fill="FFFFFF"/>
        <w:spacing w:before="0" w:beforeAutospacing="0" w:after="0" w:afterAutospacing="0" w:line="260" w:lineRule="atLeast"/>
        <w:ind w:left="0" w:right="0" w:firstLine="0"/>
        <w:rPr>
          <w:rFonts w:hint="eastAsia" w:ascii="黑体" w:hAnsi="黑体" w:eastAsia="黑体"/>
          <w:b/>
          <w:bCs/>
          <w:sz w:val="21"/>
          <w:szCs w:val="21"/>
          <w:lang w:eastAsia="zh-CN"/>
        </w:rPr>
      </w:pPr>
      <w:r>
        <w:rPr>
          <w:rFonts w:hint="eastAsia" w:ascii="Calibri" w:hAnsi="Calibri" w:eastAsia="宋体" w:cs="Times New Roman"/>
          <w:kern w:val="2"/>
          <w:sz w:val="21"/>
          <w:szCs w:val="21"/>
          <w:lang w:val="en-US" w:eastAsia="zh-CN" w:bidi="ar-SA"/>
        </w:rPr>
        <w:t>实战演练，促进成员实操能力：班本课程案例分析、区域游戏现场观摩、集体活动展示、现场教研、阶段成果梳理。</w:t>
      </w:r>
    </w:p>
    <w:p w14:paraId="3D272710">
      <w:pPr>
        <w:numPr>
          <w:ilvl w:val="0"/>
          <w:numId w:val="2"/>
        </w:numPr>
        <w:rPr>
          <w:rFonts w:asciiTheme="minorEastAsia" w:hAnsiTheme="minorEastAsia"/>
          <w:sz w:val="24"/>
          <w:szCs w:val="24"/>
        </w:rPr>
      </w:pPr>
      <w:r>
        <w:rPr>
          <w:rFonts w:hint="eastAsia" w:ascii="黑体" w:hAnsi="黑体" w:eastAsia="黑体"/>
          <w:b/>
          <w:sz w:val="32"/>
          <w:szCs w:val="32"/>
          <w:lang w:val="en-US" w:eastAsia="zh-CN"/>
        </w:rPr>
        <w:t xml:space="preserve"> </w:t>
      </w:r>
      <w:r>
        <w:rPr>
          <w:rFonts w:hint="eastAsia" w:ascii="宋体" w:hAnsi="宋体" w:eastAsia="宋体" w:cs="宋体"/>
          <w:b/>
          <w:bCs/>
          <w:sz w:val="24"/>
          <w:lang w:val="en-US" w:eastAsia="zh-CN"/>
        </w:rPr>
        <w:t>专题讲座 大班课程故事《体验生活 乐享玉见》</w:t>
      </w:r>
    </w:p>
    <w:p w14:paraId="04AD173D">
      <w:pPr>
        <w:numPr>
          <w:ilvl w:val="0"/>
          <w:numId w:val="0"/>
        </w:numPr>
        <w:rPr>
          <w:rFonts w:hint="eastAsia" w:ascii="宋体" w:hAnsi="宋体" w:eastAsia="宋体" w:cs="宋体"/>
          <w:b/>
          <w:bCs/>
          <w:sz w:val="24"/>
          <w:lang w:val="en-US" w:eastAsia="zh-CN"/>
        </w:rPr>
      </w:pPr>
    </w:p>
    <w:p w14:paraId="119F3D12">
      <w:pPr>
        <w:numPr>
          <w:ilvl w:val="0"/>
          <w:numId w:val="0"/>
        </w:numPr>
        <w:ind w:firstLine="480" w:firstLineChars="200"/>
        <w:rPr>
          <w:rFonts w:asciiTheme="minorEastAsia" w:hAnsiTheme="minorEastAsia"/>
          <w:sz w:val="24"/>
          <w:szCs w:val="24"/>
        </w:rPr>
      </w:pPr>
      <w:r>
        <w:rPr>
          <w:rFonts w:hint="eastAsia" w:asciiTheme="minorEastAsia" w:hAnsiTheme="minorEastAsia"/>
          <w:sz w:val="24"/>
          <w:szCs w:val="24"/>
        </w:rPr>
        <w:t>《指南》中提到：“幼儿园应为幼儿提供健康、丰富的生活和活动环境，支持和满足幼儿通过直接感知、实际操作和亲身体验获取经验的需要，使他们在快乐的童年生活中获得有益于身心发展的经验”。著名教育家陈鹤琴先生也积极倡导“所有的课程内容都是从人的实际生活与经验里选出来的，要还原孩子生活的本来面目，给孩子生活原貌，让他在生活中学习”。幼儿园的课程来源于生活。幼儿生活中发生的故事是幼儿园课程整合的基点，是幼儿园课程的重要资源。</w:t>
      </w:r>
    </w:p>
    <w:p w14:paraId="73489478">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那么什么样的课程适合幼儿，能增进幼儿经验，让幼儿感受到快乐的呢？而作为老师，我们怎样才能更好地支持幼儿的学习呢？</w:t>
      </w:r>
      <w:r>
        <w:rPr>
          <w:rFonts w:asciiTheme="minorEastAsia" w:hAnsiTheme="minorEastAsia"/>
          <w:sz w:val="24"/>
          <w:szCs w:val="24"/>
        </w:rPr>
        <w:t>我认为</w:t>
      </w:r>
      <w:r>
        <w:rPr>
          <w:rFonts w:hint="eastAsia" w:asciiTheme="minorEastAsia" w:hAnsiTheme="minorEastAsia"/>
          <w:sz w:val="24"/>
          <w:szCs w:val="24"/>
        </w:rPr>
        <w:t>在生活中自然地融入健康、语言、科学、艺术、社会等多个领域的内容，将生活、游戏和教学融合在一起，相互结合，</w:t>
      </w:r>
      <w:r>
        <w:rPr>
          <w:rFonts w:asciiTheme="minorEastAsia" w:hAnsiTheme="minorEastAsia"/>
          <w:sz w:val="24"/>
          <w:szCs w:val="24"/>
        </w:rPr>
        <w:t>相互促进，</w:t>
      </w:r>
      <w:r>
        <w:rPr>
          <w:rFonts w:hint="eastAsia" w:asciiTheme="minorEastAsia" w:hAnsiTheme="minorEastAsia"/>
          <w:sz w:val="24"/>
          <w:szCs w:val="24"/>
        </w:rPr>
        <w:t>从生活、游戏中延伸教学。</w:t>
      </w:r>
      <w:r>
        <w:rPr>
          <w:rFonts w:asciiTheme="minorEastAsia" w:hAnsiTheme="minorEastAsia"/>
          <w:sz w:val="24"/>
          <w:szCs w:val="24"/>
        </w:rPr>
        <w:t>培养</w:t>
      </w:r>
      <w:r>
        <w:rPr>
          <w:rFonts w:hint="eastAsia" w:asciiTheme="minorEastAsia" w:hAnsiTheme="minorEastAsia"/>
          <w:sz w:val="24"/>
          <w:szCs w:val="24"/>
        </w:rPr>
        <w:t>孩子们</w:t>
      </w:r>
      <w:r>
        <w:rPr>
          <w:rFonts w:asciiTheme="minorEastAsia" w:hAnsiTheme="minorEastAsia"/>
          <w:sz w:val="24"/>
          <w:szCs w:val="24"/>
        </w:rPr>
        <w:t>的学习兴趣，</w:t>
      </w:r>
      <w:r>
        <w:rPr>
          <w:rFonts w:hint="eastAsia" w:asciiTheme="minorEastAsia" w:hAnsiTheme="minorEastAsia"/>
          <w:sz w:val="24"/>
          <w:szCs w:val="24"/>
        </w:rPr>
        <w:t>学习品质，</w:t>
      </w:r>
      <w:r>
        <w:rPr>
          <w:rFonts w:asciiTheme="minorEastAsia" w:hAnsiTheme="minorEastAsia"/>
          <w:sz w:val="24"/>
          <w:szCs w:val="24"/>
        </w:rPr>
        <w:t>让</w:t>
      </w:r>
      <w:r>
        <w:rPr>
          <w:rFonts w:hint="eastAsia" w:asciiTheme="minorEastAsia" w:hAnsiTheme="minorEastAsia"/>
          <w:sz w:val="24"/>
          <w:szCs w:val="24"/>
        </w:rPr>
        <w:t>孩子们</w:t>
      </w:r>
      <w:r>
        <w:rPr>
          <w:rFonts w:asciiTheme="minorEastAsia" w:hAnsiTheme="minorEastAsia"/>
          <w:sz w:val="24"/>
          <w:szCs w:val="24"/>
        </w:rPr>
        <w:t>养成良好的学习习惯、生活自理能力、与人</w:t>
      </w:r>
      <w:r>
        <w:rPr>
          <w:rFonts w:hint="eastAsia" w:asciiTheme="minorEastAsia" w:hAnsiTheme="minorEastAsia"/>
          <w:sz w:val="24"/>
          <w:szCs w:val="24"/>
        </w:rPr>
        <w:t>交往</w:t>
      </w:r>
      <w:r>
        <w:rPr>
          <w:rFonts w:asciiTheme="minorEastAsia" w:hAnsiTheme="minorEastAsia"/>
          <w:sz w:val="24"/>
          <w:szCs w:val="24"/>
        </w:rPr>
        <w:t>的能力，具备坚韧的品质和良好的心理承受力，是幼儿教育最重要的任务。</w:t>
      </w:r>
      <w:r>
        <w:rPr>
          <w:rFonts w:hint="eastAsia" w:asciiTheme="minorEastAsia" w:hAnsiTheme="minorEastAsia"/>
          <w:sz w:val="24"/>
          <w:szCs w:val="24"/>
        </w:rPr>
        <w:t>作为老师，</w:t>
      </w:r>
      <w:r>
        <w:rPr>
          <w:rFonts w:asciiTheme="minorEastAsia" w:hAnsiTheme="minorEastAsia"/>
          <w:sz w:val="24"/>
          <w:szCs w:val="24"/>
        </w:rPr>
        <w:t>要关注幼儿的生活和经验，关注幼儿的行动和思维，关注幼儿的体验和感受。</w:t>
      </w:r>
      <w:r>
        <w:rPr>
          <w:rFonts w:hint="eastAsia" w:asciiTheme="minorEastAsia" w:hAnsiTheme="minorEastAsia"/>
          <w:sz w:val="24"/>
          <w:szCs w:val="24"/>
        </w:rPr>
        <w:t>接下来就本班微课程《玉·见》谈谈我们在活动过程中是如何关注幼儿、支持幼儿和满足幼儿，从而促进幼儿身心愉悦发展的。</w:t>
      </w:r>
    </w:p>
    <w:p w14:paraId="59955EC0">
      <w:pPr>
        <w:spacing w:line="360" w:lineRule="auto"/>
        <w:ind w:firstLine="482" w:firstLineChars="200"/>
        <w:rPr>
          <w:rFonts w:asciiTheme="minorEastAsia" w:hAnsiTheme="minorEastAsia"/>
          <w:b/>
          <w:sz w:val="24"/>
          <w:szCs w:val="24"/>
        </w:rPr>
      </w:pPr>
      <w:r>
        <w:rPr>
          <w:b/>
          <w:sz w:val="24"/>
          <w:szCs w:val="24"/>
        </w:rPr>
        <w:t>一、课</w:t>
      </w:r>
      <w:r>
        <w:rPr>
          <w:rFonts w:hint="eastAsia"/>
          <w:b/>
          <w:sz w:val="24"/>
          <w:szCs w:val="24"/>
        </w:rPr>
        <w:t>程</w:t>
      </w:r>
      <w:r>
        <w:rPr>
          <w:b/>
          <w:sz w:val="24"/>
          <w:szCs w:val="24"/>
        </w:rPr>
        <w:t>起源</w:t>
      </w:r>
      <w:r>
        <w:rPr>
          <w:rFonts w:hint="eastAsia"/>
          <w:b/>
          <w:sz w:val="24"/>
          <w:szCs w:val="24"/>
        </w:rPr>
        <w:t>，游戏产生的背景</w:t>
      </w:r>
    </w:p>
    <w:p w14:paraId="6305067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在10月14日周一的下午，孩子们的点心是煮玉米，文文说：“今天吃的是玉米，好香啊！”张辰远说：“我在家也吃过煮玉米。”江欣璐说：“我们家也有玉米，是我爷爷种的。”谢子龙说：“这个玉米真好吃。”张敏说：“我回老家看到那里种了好多好多的玉米。”徐煜铭说：“我在农业园也看到种了很多很多玉米。”</w:t>
      </w:r>
    </w:p>
    <w:p w14:paraId="23CC2EB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59264" behindDoc="0" locked="0" layoutInCell="1" allowOverlap="1">
            <wp:simplePos x="0" y="0"/>
            <wp:positionH relativeFrom="column">
              <wp:posOffset>4057650</wp:posOffset>
            </wp:positionH>
            <wp:positionV relativeFrom="paragraph">
              <wp:posOffset>139065</wp:posOffset>
            </wp:positionV>
            <wp:extent cx="1362075" cy="1390650"/>
            <wp:effectExtent l="19050" t="0" r="9525" b="0"/>
            <wp:wrapSquare wrapText="bothSides"/>
            <wp:docPr id="35" name="图片 21" descr="QQ图片20191022122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1" descr="QQ图片20191022122110.jpg"/>
                    <pic:cNvPicPr>
                      <a:picLocks noChangeAspect="1"/>
                    </pic:cNvPicPr>
                  </pic:nvPicPr>
                  <pic:blipFill>
                    <a:blip r:embed="rId8" cstate="print"/>
                    <a:stretch>
                      <a:fillRect/>
                    </a:stretch>
                  </pic:blipFill>
                  <pic:spPr>
                    <a:xfrm>
                      <a:off x="0" y="0"/>
                      <a:ext cx="1362075" cy="1390650"/>
                    </a:xfrm>
                    <a:prstGeom prst="rect">
                      <a:avLst/>
                    </a:prstGeom>
                  </pic:spPr>
                </pic:pic>
              </a:graphicData>
            </a:graphic>
          </wp:anchor>
        </w:drawing>
      </w:r>
      <w:r>
        <w:rPr>
          <w:rFonts w:hint="eastAsia" w:asciiTheme="minorEastAsia" w:hAnsiTheme="minorEastAsia"/>
          <w:sz w:val="24"/>
          <w:szCs w:val="24"/>
        </w:rPr>
        <w:t>通过讨论和表征，我们发现孩子对于玉米的认知、表征均有提升的空间，于是，我们对接指南，梳理出该年龄段有关的幼儿发展目标与教育建议，并以此作为教师现场分析资源价值、了解孩子的基础。</w:t>
      </w:r>
    </w:p>
    <w:p w14:paraId="11AE338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于是我们的“玉·见”课程就开始了。</w:t>
      </w:r>
    </w:p>
    <w:p w14:paraId="0C258DB1">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我们可以怎样带领孩子进行玉米的探究？于是我们老师讨论的时候进行了活动的前审议。在审议的过程中谈到了这是孩子们感兴趣的一个话题，贴近生活，是每个幼儿都在经历的，而且在《指南》科学领域中提到 “幼儿园教育教学要生活化，要尽量创造条件让幼儿实际参与观察活动，使他们体验发现的乐趣。”让孩子观察玉米，能提高孩子观察能力。既然是孩子感兴趣的，有价值的活动我们是有必要和孩子一起去探究的。确定了活动内容，那如何开展我们进行了商讨并形成了课程目标与实施路径。</w:t>
      </w:r>
    </w:p>
    <w:p w14:paraId="3FA69EAB">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二、课程架构，分析教育价值</w:t>
      </w:r>
    </w:p>
    <w:p w14:paraId="73FDDEA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针对前期的情况，我们对接指南，围绕五大领域预设了课程目标，目标的制定分为一级目标、二级目标和教育建议。</w:t>
      </w:r>
    </w:p>
    <w:p w14:paraId="381CBBDF">
      <w:pPr>
        <w:spacing w:line="360" w:lineRule="auto"/>
        <w:ind w:left="561" w:leftChars="267"/>
        <w:rPr>
          <w:rFonts w:asciiTheme="minorEastAsia" w:hAnsiTheme="minorEastAsia"/>
          <w:sz w:val="24"/>
          <w:szCs w:val="24"/>
        </w:rPr>
      </w:pPr>
      <w:r>
        <w:rPr>
          <w:rFonts w:asciiTheme="minorEastAsia" w:hAnsiTheme="minorEastAsia"/>
          <w:sz w:val="24"/>
          <w:szCs w:val="24"/>
        </w:rPr>
        <w:drawing>
          <wp:inline distT="0" distB="0" distL="0" distR="0">
            <wp:extent cx="5274310" cy="3023235"/>
            <wp:effectExtent l="19050" t="0" r="2540" b="0"/>
            <wp:docPr id="6" name="图片 1" descr="C:\Users\Administrator\Documents\Tencent Files\980970401\FileRecv\MobileFile\Image\[JE9H{1E@2_5$8~3)R0%YJ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descr="C:\Users\Administrator\Documents\Tencent Files\980970401\FileRecv\MobileFile\Image\[JE9H{1E@2_5$8~3)R0%YJ2.png"/>
                    <pic:cNvPicPr>
                      <a:picLocks noChangeAspect="1" noChangeArrowheads="1"/>
                    </pic:cNvPicPr>
                  </pic:nvPicPr>
                  <pic:blipFill>
                    <a:blip r:embed="rId9"/>
                    <a:srcRect/>
                    <a:stretch>
                      <a:fillRect/>
                    </a:stretch>
                  </pic:blipFill>
                  <pic:spPr>
                    <a:xfrm>
                      <a:off x="0" y="0"/>
                      <a:ext cx="5274310" cy="3023405"/>
                    </a:xfrm>
                    <a:prstGeom prst="rect">
                      <a:avLst/>
                    </a:prstGeom>
                    <a:noFill/>
                    <a:ln w="9525">
                      <a:noFill/>
                      <a:miter lim="800000"/>
                      <a:headEnd/>
                      <a:tailEnd/>
                    </a:ln>
                  </pic:spPr>
                </pic:pic>
              </a:graphicData>
            </a:graphic>
          </wp:inline>
        </w:drawing>
      </w:r>
    </w:p>
    <w:p w14:paraId="034016F1">
      <w:pPr>
        <w:spacing w:line="360" w:lineRule="auto"/>
        <w:ind w:left="561" w:leftChars="267"/>
        <w:rPr>
          <w:rFonts w:asciiTheme="minorEastAsia" w:hAnsiTheme="minorEastAsia"/>
          <w:sz w:val="24"/>
          <w:szCs w:val="24"/>
        </w:rPr>
      </w:pPr>
      <w:r>
        <w:rPr>
          <w:rFonts w:asciiTheme="minorEastAsia" w:hAnsiTheme="minorEastAsia"/>
          <w:sz w:val="24"/>
          <w:szCs w:val="24"/>
        </w:rPr>
        <w:drawing>
          <wp:inline distT="0" distB="0" distL="0" distR="0">
            <wp:extent cx="5274310" cy="2836545"/>
            <wp:effectExtent l="19050" t="0" r="2540" b="0"/>
            <wp:docPr id="7" name="图片 2" descr="C:\Users\Administrator\Documents\Tencent Files\980970401\FileRecv\MobileFile\Image\]}126DOM$MV26A`M]`96L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C:\Users\Administrator\Documents\Tencent Files\980970401\FileRecv\MobileFile\Image\]}126DOM$MV26A`M]`96LC3.png"/>
                    <pic:cNvPicPr>
                      <a:picLocks noChangeAspect="1" noChangeArrowheads="1"/>
                    </pic:cNvPicPr>
                  </pic:nvPicPr>
                  <pic:blipFill>
                    <a:blip r:embed="rId10"/>
                    <a:srcRect/>
                    <a:stretch>
                      <a:fillRect/>
                    </a:stretch>
                  </pic:blipFill>
                  <pic:spPr>
                    <a:xfrm>
                      <a:off x="0" y="0"/>
                      <a:ext cx="5274310" cy="2836939"/>
                    </a:xfrm>
                    <a:prstGeom prst="rect">
                      <a:avLst/>
                    </a:prstGeom>
                    <a:noFill/>
                    <a:ln w="9525">
                      <a:noFill/>
                      <a:miter lim="800000"/>
                      <a:headEnd/>
                      <a:tailEnd/>
                    </a:ln>
                  </pic:spPr>
                </pic:pic>
              </a:graphicData>
            </a:graphic>
          </wp:inline>
        </w:drawing>
      </w:r>
    </w:p>
    <w:p w14:paraId="00FE237B">
      <w:pPr>
        <w:spacing w:line="360" w:lineRule="auto"/>
        <w:ind w:left="561" w:leftChars="267"/>
        <w:rPr>
          <w:rFonts w:asciiTheme="minorEastAsia" w:hAnsiTheme="minorEastAsia"/>
          <w:sz w:val="24"/>
          <w:szCs w:val="24"/>
        </w:rPr>
      </w:pPr>
      <w:r>
        <w:rPr>
          <w:rFonts w:hint="eastAsia" w:asciiTheme="minorEastAsia" w:hAnsiTheme="minorEastAsia"/>
          <w:sz w:val="24"/>
          <w:szCs w:val="24"/>
        </w:rPr>
        <w:t>课程路径：</w:t>
      </w:r>
    </w:p>
    <w:p w14:paraId="1ACBC9F0">
      <w:pPr>
        <w:spacing w:line="360" w:lineRule="auto"/>
        <w:ind w:left="561" w:leftChars="267"/>
        <w:rPr>
          <w:rFonts w:asciiTheme="minorEastAsia" w:hAnsiTheme="minorEastAsia"/>
          <w:sz w:val="24"/>
          <w:szCs w:val="24"/>
        </w:rPr>
      </w:pPr>
      <w:r>
        <w:rPr>
          <w:rFonts w:asciiTheme="minorEastAsia" w:hAnsiTheme="minorEastAsia"/>
          <w:sz w:val="24"/>
          <w:szCs w:val="24"/>
        </w:rPr>
        <w:drawing>
          <wp:inline distT="0" distB="0" distL="0" distR="0">
            <wp:extent cx="4629150" cy="2650490"/>
            <wp:effectExtent l="19050" t="0" r="0" b="0"/>
            <wp:docPr id="2" name="图片 2" descr="C:\Users\Administrator\Documents\Tencent Files\980970401\FileRecv\MobileFile\Image\U}RTOB$C76KWE1(BW)T8[P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Documents\Tencent Files\980970401\FileRecv\MobileFile\Image\U}RTOB$C76KWE1(BW)T8[PV.png"/>
                    <pic:cNvPicPr>
                      <a:picLocks noChangeAspect="1" noChangeArrowheads="1"/>
                    </pic:cNvPicPr>
                  </pic:nvPicPr>
                  <pic:blipFill>
                    <a:blip r:embed="rId11"/>
                    <a:srcRect/>
                    <a:stretch>
                      <a:fillRect/>
                    </a:stretch>
                  </pic:blipFill>
                  <pic:spPr>
                    <a:xfrm>
                      <a:off x="0" y="0"/>
                      <a:ext cx="4631821" cy="2652092"/>
                    </a:xfrm>
                    <a:prstGeom prst="rect">
                      <a:avLst/>
                    </a:prstGeom>
                    <a:noFill/>
                    <a:ln w="9525">
                      <a:noFill/>
                      <a:miter lim="800000"/>
                      <a:headEnd/>
                      <a:tailEnd/>
                    </a:ln>
                  </pic:spPr>
                </pic:pic>
              </a:graphicData>
            </a:graphic>
          </wp:inline>
        </w:drawing>
      </w:r>
    </w:p>
    <w:p w14:paraId="50DFC411">
      <w:pPr>
        <w:spacing w:line="360" w:lineRule="auto"/>
        <w:ind w:left="561" w:leftChars="267"/>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课程资源：</w:t>
      </w:r>
    </w:p>
    <w:p w14:paraId="6BB22225">
      <w:pPr>
        <w:spacing w:line="360" w:lineRule="auto"/>
        <w:ind w:left="561" w:leftChars="267" w:firstLine="480" w:firstLineChars="2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课程资源的开发要基于儿童立场。与幼儿共同生活的人，幼儿所处的环境，发生在幼儿身边的事，以及幼儿日常生活所接触的物，都是课程资源，是课程内容的重要来源和课程实施的基本条件。所以，我们尽可能盘点全面幼儿所能接触到的人力资源、物质资源、社区资源、场地资源以及环境资源。</w:t>
      </w:r>
    </w:p>
    <w:tbl>
      <w:tblPr>
        <w:tblStyle w:val="9"/>
        <w:tblW w:w="93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2896"/>
        <w:gridCol w:w="2650"/>
        <w:gridCol w:w="2320"/>
      </w:tblGrid>
      <w:tr w14:paraId="4736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91" w:type="dxa"/>
            <w:gridSpan w:val="4"/>
          </w:tcPr>
          <w:p w14:paraId="702AAB52">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●课程资源盘点一览表</w:t>
            </w:r>
          </w:p>
        </w:tc>
      </w:tr>
      <w:tr w14:paraId="64591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trPr>
        <w:tc>
          <w:tcPr>
            <w:tcW w:w="1525" w:type="dxa"/>
            <w:vAlign w:val="center"/>
          </w:tcPr>
          <w:p w14:paraId="37D9500D">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可利用资源</w:t>
            </w:r>
          </w:p>
        </w:tc>
        <w:tc>
          <w:tcPr>
            <w:tcW w:w="2896" w:type="dxa"/>
            <w:vAlign w:val="center"/>
          </w:tcPr>
          <w:p w14:paraId="221077D1">
            <w:pPr>
              <w:spacing w:line="360" w:lineRule="auto"/>
              <w:ind w:firstLine="240" w:firstLineChars="100"/>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资源利用的可能性</w:t>
            </w:r>
          </w:p>
        </w:tc>
        <w:tc>
          <w:tcPr>
            <w:tcW w:w="2650" w:type="dxa"/>
            <w:vAlign w:val="center"/>
          </w:tcPr>
          <w:p w14:paraId="3F814A9A">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具体描述</w:t>
            </w:r>
          </w:p>
        </w:tc>
        <w:tc>
          <w:tcPr>
            <w:tcW w:w="2320" w:type="dxa"/>
            <w:vAlign w:val="center"/>
          </w:tcPr>
          <w:p w14:paraId="18C952EE">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可生成的活动</w:t>
            </w:r>
          </w:p>
        </w:tc>
      </w:tr>
      <w:tr w14:paraId="4CCB4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trPr>
        <w:tc>
          <w:tcPr>
            <w:tcW w:w="1525" w:type="dxa"/>
            <w:vMerge w:val="restart"/>
          </w:tcPr>
          <w:p w14:paraId="306D53ED">
            <w:pPr>
              <w:spacing w:line="360" w:lineRule="auto"/>
              <w:ind w:left="561" w:leftChars="267"/>
              <w:rPr>
                <w:rFonts w:hint="default" w:asciiTheme="minorEastAsia" w:hAnsiTheme="minorEastAsia"/>
                <w:sz w:val="24"/>
                <w:szCs w:val="24"/>
                <w:lang w:val="en-US" w:eastAsia="zh-CN"/>
              </w:rPr>
            </w:pPr>
          </w:p>
          <w:p w14:paraId="7E2412F6">
            <w:pPr>
              <w:spacing w:line="360" w:lineRule="auto"/>
              <w:ind w:left="561" w:leftChars="267"/>
              <w:rPr>
                <w:rFonts w:hint="default" w:asciiTheme="minorEastAsia" w:hAnsiTheme="minorEastAsia"/>
                <w:sz w:val="24"/>
                <w:szCs w:val="24"/>
                <w:lang w:val="en-US" w:eastAsia="zh-CN"/>
              </w:rPr>
            </w:pPr>
          </w:p>
          <w:p w14:paraId="6D971DF7">
            <w:pPr>
              <w:spacing w:line="360" w:lineRule="auto"/>
              <w:ind w:left="561" w:leftChars="267"/>
              <w:rPr>
                <w:rFonts w:hint="default" w:asciiTheme="minorEastAsia" w:hAnsiTheme="minorEastAsia"/>
                <w:sz w:val="24"/>
                <w:szCs w:val="24"/>
                <w:lang w:val="en-US" w:eastAsia="zh-CN"/>
              </w:rPr>
            </w:pPr>
          </w:p>
          <w:p w14:paraId="03C2C279">
            <w:pPr>
              <w:spacing w:line="360" w:lineRule="auto"/>
              <w:ind w:left="561" w:leftChars="267"/>
              <w:rPr>
                <w:rFonts w:hint="default" w:asciiTheme="minorEastAsia" w:hAnsiTheme="minorEastAsia"/>
                <w:sz w:val="24"/>
                <w:szCs w:val="24"/>
                <w:lang w:val="en-US" w:eastAsia="zh-CN"/>
              </w:rPr>
            </w:pPr>
          </w:p>
          <w:p w14:paraId="60836FB6">
            <w:pPr>
              <w:spacing w:line="360" w:lineRule="auto"/>
              <w:ind w:left="561" w:leftChars="267"/>
              <w:rPr>
                <w:rFonts w:hint="default" w:asciiTheme="minorEastAsia" w:hAnsiTheme="minorEastAsia"/>
                <w:sz w:val="24"/>
                <w:szCs w:val="24"/>
                <w:lang w:val="en-US" w:eastAsia="zh-CN"/>
              </w:rPr>
            </w:pPr>
          </w:p>
          <w:p w14:paraId="164366EB">
            <w:pPr>
              <w:spacing w:line="360" w:lineRule="auto"/>
              <w:ind w:left="561" w:leftChars="267"/>
              <w:rPr>
                <w:rFonts w:hint="default" w:asciiTheme="minorEastAsia" w:hAnsiTheme="minorEastAsia"/>
                <w:sz w:val="24"/>
                <w:szCs w:val="24"/>
                <w:lang w:val="en-US" w:eastAsia="zh-CN"/>
              </w:rPr>
            </w:pPr>
          </w:p>
          <w:p w14:paraId="0313F023">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人力资源</w:t>
            </w:r>
          </w:p>
        </w:tc>
        <w:tc>
          <w:tcPr>
            <w:tcW w:w="2896" w:type="dxa"/>
          </w:tcPr>
          <w:p w14:paraId="3E520C5A">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园内：</w:t>
            </w:r>
          </w:p>
          <w:p w14:paraId="31081B07">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教师</w:t>
            </w:r>
          </w:p>
          <w:p w14:paraId="40B9FA82">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幼儿</w:t>
            </w:r>
          </w:p>
        </w:tc>
        <w:tc>
          <w:tcPr>
            <w:tcW w:w="2650" w:type="dxa"/>
          </w:tcPr>
          <w:p w14:paraId="213C0C3B">
            <w:pPr>
              <w:spacing w:line="360" w:lineRule="auto"/>
              <w:jc w:val="both"/>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w:t>
            </w:r>
            <w:r>
              <w:rPr>
                <w:rFonts w:hint="eastAsia" w:asciiTheme="minorEastAsia" w:hAnsiTheme="minorEastAsia"/>
                <w:sz w:val="24"/>
                <w:szCs w:val="24"/>
                <w:lang w:val="en-US" w:eastAsia="zh-CN"/>
              </w:rPr>
              <w:t>了解玉米的组成</w:t>
            </w:r>
            <w:r>
              <w:rPr>
                <w:rFonts w:hint="default" w:asciiTheme="minorEastAsia" w:hAnsiTheme="minorEastAsia"/>
                <w:sz w:val="24"/>
                <w:szCs w:val="24"/>
                <w:lang w:val="en-US" w:eastAsia="zh-CN"/>
              </w:rPr>
              <w:t>。</w:t>
            </w:r>
          </w:p>
          <w:p w14:paraId="2AD149AD">
            <w:pPr>
              <w:spacing w:line="360" w:lineRule="auto"/>
              <w:jc w:val="both"/>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2.和幼儿一起</w:t>
            </w:r>
            <w:r>
              <w:rPr>
                <w:rFonts w:hint="eastAsia" w:asciiTheme="minorEastAsia" w:hAnsiTheme="minorEastAsia"/>
                <w:sz w:val="24"/>
                <w:szCs w:val="24"/>
                <w:lang w:val="en-US" w:eastAsia="zh-CN"/>
              </w:rPr>
              <w:t>品尝玉米的相关制品</w:t>
            </w:r>
            <w:r>
              <w:rPr>
                <w:rFonts w:hint="default" w:asciiTheme="minorEastAsia" w:hAnsiTheme="minorEastAsia"/>
                <w:sz w:val="24"/>
                <w:szCs w:val="24"/>
                <w:lang w:val="en-US" w:eastAsia="zh-CN"/>
              </w:rPr>
              <w:t>。</w:t>
            </w:r>
          </w:p>
          <w:p w14:paraId="464DEBAD">
            <w:pPr>
              <w:spacing w:line="360" w:lineRule="auto"/>
              <w:jc w:val="both"/>
              <w:rPr>
                <w:rFonts w:hint="default" w:asciiTheme="minorEastAsia" w:hAnsiTheme="minorEastAsia"/>
                <w:sz w:val="24"/>
                <w:szCs w:val="24"/>
                <w:lang w:val="en-US" w:eastAsia="zh-CN"/>
              </w:rPr>
            </w:pPr>
            <w:r>
              <w:rPr>
                <w:rFonts w:hint="default" w:asciiTheme="minorEastAsia" w:hAnsiTheme="minorEastAsia"/>
                <w:sz w:val="24"/>
                <w:szCs w:val="24"/>
                <w:lang w:val="en-US" w:eastAsia="zh-CN"/>
              </w:rPr>
              <w:t>3.</w:t>
            </w:r>
            <w:r>
              <w:rPr>
                <w:rFonts w:hint="eastAsia" w:asciiTheme="minorEastAsia" w:hAnsiTheme="minorEastAsia"/>
                <w:sz w:val="24"/>
                <w:szCs w:val="24"/>
                <w:lang w:val="en-US" w:eastAsia="zh-CN"/>
              </w:rPr>
              <w:t>对玉米的各个部分进行再利用</w:t>
            </w:r>
            <w:r>
              <w:rPr>
                <w:rFonts w:hint="default" w:asciiTheme="minorEastAsia" w:hAnsiTheme="minorEastAsia"/>
                <w:sz w:val="24"/>
                <w:szCs w:val="24"/>
                <w:lang w:val="en-US" w:eastAsia="zh-CN"/>
              </w:rPr>
              <w:t>。</w:t>
            </w:r>
          </w:p>
          <w:p w14:paraId="5DDDB555">
            <w:pPr>
              <w:spacing w:line="360" w:lineRule="auto"/>
              <w:jc w:val="both"/>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4.探索生熟玉米粒的不同。</w:t>
            </w:r>
          </w:p>
        </w:tc>
        <w:tc>
          <w:tcPr>
            <w:tcW w:w="2320" w:type="dxa"/>
          </w:tcPr>
          <w:p w14:paraId="2E912891">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谈话《玉米的构造</w:t>
            </w:r>
            <w:r>
              <w:rPr>
                <w:rFonts w:hint="eastAsia" w:asciiTheme="minorEastAsia" w:hAnsiTheme="minorEastAsia"/>
                <w:sz w:val="24"/>
                <w:szCs w:val="24"/>
                <w:lang w:val="en-US" w:eastAsia="zh-CN"/>
              </w:rPr>
              <w:t>》</w:t>
            </w:r>
          </w:p>
          <w:p w14:paraId="35768967">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w:t>
            </w:r>
            <w:r>
              <w:rPr>
                <w:rFonts w:hint="default" w:asciiTheme="minorEastAsia" w:hAnsiTheme="minorEastAsia"/>
                <w:sz w:val="24"/>
                <w:szCs w:val="24"/>
                <w:lang w:val="en-US" w:eastAsia="zh-CN"/>
              </w:rPr>
              <w:t>玉米的秘密》</w:t>
            </w:r>
          </w:p>
          <w:p w14:paraId="1FAB5937">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数学《玉米排列的秘密》</w:t>
            </w:r>
          </w:p>
          <w:p w14:paraId="25BAF269">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操作《剥玉米粒》</w:t>
            </w:r>
          </w:p>
          <w:p w14:paraId="150BC249">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《制作玉米汁》</w:t>
            </w:r>
          </w:p>
          <w:p w14:paraId="2B0EC272">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《玉米饼》</w:t>
            </w:r>
          </w:p>
          <w:p w14:paraId="3972FA5F">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利用晨间谈话和生成课程时间进行活动的开展。</w:t>
            </w:r>
          </w:p>
        </w:tc>
      </w:tr>
      <w:tr w14:paraId="48E3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1525" w:type="dxa"/>
            <w:vMerge w:val="continue"/>
          </w:tcPr>
          <w:p w14:paraId="3B8851E6">
            <w:pPr>
              <w:spacing w:line="360" w:lineRule="auto"/>
              <w:ind w:left="561" w:leftChars="267"/>
              <w:rPr>
                <w:rFonts w:hint="default" w:asciiTheme="minorEastAsia" w:hAnsiTheme="minorEastAsia"/>
                <w:sz w:val="24"/>
                <w:szCs w:val="24"/>
                <w:lang w:val="en-US" w:eastAsia="zh-CN"/>
              </w:rPr>
            </w:pPr>
          </w:p>
        </w:tc>
        <w:tc>
          <w:tcPr>
            <w:tcW w:w="2896" w:type="dxa"/>
          </w:tcPr>
          <w:p w14:paraId="7B76873F">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园外：</w:t>
            </w:r>
          </w:p>
          <w:p w14:paraId="6CDB4C0D">
            <w:pPr>
              <w:spacing w:line="360" w:lineRule="auto"/>
              <w:ind w:left="561" w:leftChars="267"/>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家长</w:t>
            </w:r>
          </w:p>
        </w:tc>
        <w:tc>
          <w:tcPr>
            <w:tcW w:w="2650" w:type="dxa"/>
          </w:tcPr>
          <w:p w14:paraId="3626B53A">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w:t>
            </w:r>
            <w:r>
              <w:rPr>
                <w:rFonts w:hint="eastAsia" w:asciiTheme="minorEastAsia" w:hAnsiTheme="minorEastAsia"/>
                <w:sz w:val="24"/>
                <w:szCs w:val="24"/>
                <w:lang w:val="en-US" w:eastAsia="zh-CN"/>
              </w:rPr>
              <w:t>带着幼儿找一找看一看收集玉米</w:t>
            </w:r>
            <w:r>
              <w:rPr>
                <w:rFonts w:hint="default" w:asciiTheme="minorEastAsia" w:hAnsiTheme="minorEastAsia"/>
                <w:sz w:val="24"/>
                <w:szCs w:val="24"/>
                <w:lang w:val="en-US" w:eastAsia="zh-CN"/>
              </w:rPr>
              <w:t>。</w:t>
            </w:r>
          </w:p>
          <w:p w14:paraId="3AFF5CF4">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w:t>
            </w:r>
            <w:r>
              <w:rPr>
                <w:rFonts w:hint="eastAsia" w:asciiTheme="minorEastAsia" w:hAnsiTheme="minorEastAsia"/>
                <w:sz w:val="24"/>
                <w:szCs w:val="24"/>
                <w:lang w:val="en-US" w:eastAsia="zh-CN"/>
              </w:rPr>
              <w:t>观察参观玉米地</w:t>
            </w:r>
          </w:p>
          <w:p w14:paraId="3092DC52">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3.</w:t>
            </w:r>
            <w:r>
              <w:rPr>
                <w:rFonts w:hint="eastAsia" w:asciiTheme="minorEastAsia" w:hAnsiTheme="minorEastAsia"/>
                <w:sz w:val="24"/>
                <w:szCs w:val="24"/>
                <w:lang w:val="en-US" w:eastAsia="zh-CN"/>
              </w:rPr>
              <w:t>了解玉米可以制作的东西。</w:t>
            </w:r>
          </w:p>
        </w:tc>
        <w:tc>
          <w:tcPr>
            <w:tcW w:w="2320" w:type="dxa"/>
          </w:tcPr>
          <w:p w14:paraId="1E9836B2">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家园合作：幼儿根据调查表内容进行调查，帮助幼儿完成调查问卷</w:t>
            </w:r>
          </w:p>
          <w:p w14:paraId="69A2C4FD">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2.陪伴幼儿一起</w:t>
            </w:r>
            <w:r>
              <w:rPr>
                <w:rFonts w:hint="eastAsia" w:asciiTheme="minorEastAsia" w:hAnsiTheme="minorEastAsia"/>
                <w:sz w:val="24"/>
                <w:szCs w:val="24"/>
                <w:lang w:val="en-US" w:eastAsia="zh-CN"/>
              </w:rPr>
              <w:t>收集玉米</w:t>
            </w:r>
          </w:p>
        </w:tc>
      </w:tr>
      <w:tr w14:paraId="76B12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14:paraId="27856AD3">
            <w:pPr>
              <w:spacing w:line="360" w:lineRule="auto"/>
              <w:ind w:left="561" w:leftChars="267"/>
              <w:rPr>
                <w:rFonts w:hint="default" w:asciiTheme="minorEastAsia" w:hAnsiTheme="minorEastAsia"/>
                <w:sz w:val="24"/>
                <w:szCs w:val="24"/>
                <w:lang w:val="en-US" w:eastAsia="zh-CN"/>
              </w:rPr>
            </w:pPr>
          </w:p>
          <w:p w14:paraId="7D0C5471">
            <w:pPr>
              <w:spacing w:line="360" w:lineRule="auto"/>
              <w:ind w:left="561" w:leftChars="267"/>
              <w:rPr>
                <w:rFonts w:hint="default" w:asciiTheme="minorEastAsia" w:hAnsiTheme="minorEastAsia"/>
                <w:sz w:val="24"/>
                <w:szCs w:val="24"/>
                <w:lang w:val="en-US" w:eastAsia="zh-CN"/>
              </w:rPr>
            </w:pPr>
          </w:p>
          <w:p w14:paraId="1AFC8419">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环境资源</w:t>
            </w:r>
          </w:p>
        </w:tc>
        <w:tc>
          <w:tcPr>
            <w:tcW w:w="2896" w:type="dxa"/>
          </w:tcPr>
          <w:p w14:paraId="279FADE7">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班级环境：</w:t>
            </w:r>
          </w:p>
          <w:p w14:paraId="7E6D9BFE">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1.通过建构区</w:t>
            </w:r>
            <w:r>
              <w:rPr>
                <w:rFonts w:hint="eastAsia" w:asciiTheme="minorEastAsia" w:hAnsiTheme="minorEastAsia"/>
                <w:sz w:val="24"/>
                <w:szCs w:val="24"/>
                <w:lang w:val="en-US" w:eastAsia="zh-CN"/>
              </w:rPr>
              <w:t>、</w:t>
            </w:r>
            <w:r>
              <w:rPr>
                <w:rFonts w:hint="default" w:asciiTheme="minorEastAsia" w:hAnsiTheme="minorEastAsia"/>
                <w:sz w:val="24"/>
                <w:szCs w:val="24"/>
                <w:lang w:val="en-US" w:eastAsia="zh-CN"/>
              </w:rPr>
              <w:t>生活区</w:t>
            </w:r>
            <w:r>
              <w:rPr>
                <w:rFonts w:hint="eastAsia" w:asciiTheme="minorEastAsia" w:hAnsiTheme="minorEastAsia"/>
                <w:sz w:val="24"/>
                <w:szCs w:val="24"/>
                <w:lang w:val="en-US" w:eastAsia="zh-CN"/>
              </w:rPr>
              <w:t>、</w:t>
            </w:r>
            <w:r>
              <w:rPr>
                <w:rFonts w:hint="default" w:asciiTheme="minorEastAsia" w:hAnsiTheme="minorEastAsia"/>
                <w:sz w:val="24"/>
                <w:szCs w:val="24"/>
                <w:lang w:val="en-US" w:eastAsia="zh-CN"/>
              </w:rPr>
              <w:t>益智区</w:t>
            </w:r>
            <w:r>
              <w:rPr>
                <w:rFonts w:hint="eastAsia" w:asciiTheme="minorEastAsia" w:hAnsiTheme="minorEastAsia"/>
                <w:sz w:val="24"/>
                <w:szCs w:val="24"/>
                <w:lang w:val="en-US" w:eastAsia="zh-CN"/>
              </w:rPr>
              <w:t>、</w:t>
            </w:r>
            <w:r>
              <w:rPr>
                <w:rFonts w:hint="default" w:asciiTheme="minorEastAsia" w:hAnsiTheme="minorEastAsia"/>
                <w:sz w:val="24"/>
                <w:szCs w:val="24"/>
                <w:lang w:val="en-US" w:eastAsia="zh-CN"/>
              </w:rPr>
              <w:t>美工区</w:t>
            </w:r>
            <w:r>
              <w:rPr>
                <w:rFonts w:hint="eastAsia" w:asciiTheme="minorEastAsia" w:hAnsiTheme="minorEastAsia"/>
                <w:sz w:val="24"/>
                <w:szCs w:val="24"/>
                <w:lang w:val="en-US" w:eastAsia="zh-CN"/>
              </w:rPr>
              <w:t>开展玉米有关的区域游戏</w:t>
            </w:r>
          </w:p>
          <w:p w14:paraId="5FE0AB0C">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2.</w:t>
            </w:r>
            <w:r>
              <w:rPr>
                <w:rFonts w:hint="eastAsia" w:asciiTheme="minorEastAsia" w:hAnsiTheme="minorEastAsia"/>
                <w:sz w:val="24"/>
                <w:szCs w:val="24"/>
                <w:lang w:val="en-US" w:eastAsia="zh-CN"/>
              </w:rPr>
              <w:t>户外活动时</w:t>
            </w:r>
            <w:r>
              <w:rPr>
                <w:rFonts w:hint="default" w:asciiTheme="minorEastAsia" w:hAnsiTheme="minorEastAsia"/>
                <w:sz w:val="24"/>
                <w:szCs w:val="24"/>
                <w:lang w:val="en-US" w:eastAsia="zh-CN"/>
              </w:rPr>
              <w:t>开展了“黑熊找玉米”的体育游戏。</w:t>
            </w:r>
          </w:p>
        </w:tc>
        <w:tc>
          <w:tcPr>
            <w:tcW w:w="2650" w:type="dxa"/>
          </w:tcPr>
          <w:p w14:paraId="1FB473DD">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1.</w:t>
            </w:r>
            <w:r>
              <w:rPr>
                <w:rFonts w:hint="default" w:asciiTheme="minorEastAsia" w:hAnsiTheme="minorEastAsia"/>
                <w:sz w:val="24"/>
                <w:szCs w:val="24"/>
                <w:lang w:val="en-US" w:eastAsia="zh-CN"/>
              </w:rPr>
              <w:t>建构区利用玉米棒建构</w:t>
            </w:r>
            <w:r>
              <w:rPr>
                <w:rFonts w:hint="eastAsia" w:asciiTheme="minorEastAsia" w:hAnsiTheme="minorEastAsia"/>
                <w:sz w:val="24"/>
                <w:szCs w:val="24"/>
                <w:lang w:val="en-US" w:eastAsia="zh-CN"/>
              </w:rPr>
              <w:t>。</w:t>
            </w:r>
          </w:p>
          <w:p w14:paraId="2389E6E9">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2.</w:t>
            </w:r>
            <w:r>
              <w:rPr>
                <w:rFonts w:hint="default" w:asciiTheme="minorEastAsia" w:hAnsiTheme="minorEastAsia"/>
                <w:sz w:val="24"/>
                <w:szCs w:val="24"/>
                <w:lang w:val="en-US" w:eastAsia="zh-CN"/>
              </w:rPr>
              <w:t>生活区进行剥玉米、编织等手部小肌肉练习</w:t>
            </w:r>
            <w:r>
              <w:rPr>
                <w:rFonts w:hint="eastAsia" w:asciiTheme="minorEastAsia" w:hAnsiTheme="minorEastAsia"/>
                <w:sz w:val="24"/>
                <w:szCs w:val="24"/>
                <w:lang w:val="en-US" w:eastAsia="zh-CN"/>
              </w:rPr>
              <w:t>。</w:t>
            </w:r>
          </w:p>
          <w:p w14:paraId="64054122">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3.</w:t>
            </w:r>
            <w:r>
              <w:rPr>
                <w:rFonts w:hint="default" w:asciiTheme="minorEastAsia" w:hAnsiTheme="minorEastAsia"/>
                <w:sz w:val="24"/>
                <w:szCs w:val="24"/>
                <w:lang w:val="en-US" w:eastAsia="zh-CN"/>
              </w:rPr>
              <w:t>益智区开展了数玉米、按规律排序游戏活动</w:t>
            </w:r>
            <w:r>
              <w:rPr>
                <w:rFonts w:hint="eastAsia" w:asciiTheme="minorEastAsia" w:hAnsiTheme="minorEastAsia"/>
                <w:sz w:val="24"/>
                <w:szCs w:val="24"/>
                <w:lang w:val="en-US" w:eastAsia="zh-CN"/>
              </w:rPr>
              <w:t>。</w:t>
            </w:r>
          </w:p>
          <w:p w14:paraId="32B24E8D">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4.</w:t>
            </w:r>
            <w:r>
              <w:rPr>
                <w:rFonts w:hint="default" w:asciiTheme="minorEastAsia" w:hAnsiTheme="minorEastAsia"/>
                <w:sz w:val="24"/>
                <w:szCs w:val="24"/>
                <w:lang w:val="en-US" w:eastAsia="zh-CN"/>
              </w:rPr>
              <w:t>美工区开展玉米材料变废为宝活动</w:t>
            </w:r>
            <w:r>
              <w:rPr>
                <w:rFonts w:hint="eastAsia" w:asciiTheme="minorEastAsia" w:hAnsiTheme="minorEastAsia"/>
                <w:sz w:val="24"/>
                <w:szCs w:val="24"/>
                <w:lang w:val="en-US" w:eastAsia="zh-CN"/>
              </w:rPr>
              <w:t>。</w:t>
            </w:r>
          </w:p>
          <w:p w14:paraId="366A045E">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5.户外活动时</w:t>
            </w:r>
            <w:r>
              <w:rPr>
                <w:rFonts w:hint="default" w:asciiTheme="minorEastAsia" w:hAnsiTheme="minorEastAsia"/>
                <w:sz w:val="24"/>
                <w:szCs w:val="24"/>
                <w:lang w:val="en-US" w:eastAsia="zh-CN"/>
              </w:rPr>
              <w:t>开展了“黑熊找玉米”的体育游戏。</w:t>
            </w:r>
          </w:p>
        </w:tc>
        <w:tc>
          <w:tcPr>
            <w:tcW w:w="2320" w:type="dxa"/>
          </w:tcPr>
          <w:p w14:paraId="16F1F6BF">
            <w:pPr>
              <w:spacing w:line="360" w:lineRule="auto"/>
              <w:rPr>
                <w:rFonts w:hint="default" w:asciiTheme="minorEastAsia" w:hAnsiTheme="minorEastAsia"/>
                <w:sz w:val="24"/>
                <w:szCs w:val="24"/>
                <w:lang w:val="en-US" w:eastAsia="zh-CN"/>
              </w:rPr>
            </w:pPr>
            <w:r>
              <w:rPr>
                <w:rFonts w:hint="default" w:asciiTheme="minorEastAsia" w:hAnsiTheme="minorEastAsia"/>
                <w:sz w:val="24"/>
                <w:szCs w:val="24"/>
                <w:lang w:val="en-US" w:eastAsia="zh-CN"/>
              </w:rPr>
              <w:t>1.玉米棒建构。</w:t>
            </w:r>
          </w:p>
          <w:p w14:paraId="58FD157C">
            <w:pPr>
              <w:spacing w:line="360" w:lineRule="auto"/>
              <w:rPr>
                <w:rFonts w:hint="eastAsia" w:asciiTheme="minorEastAsia" w:hAnsiTheme="minorEastAsia"/>
                <w:sz w:val="24"/>
                <w:szCs w:val="24"/>
                <w:lang w:val="en-US" w:eastAsia="zh-CN"/>
              </w:rPr>
            </w:pPr>
            <w:r>
              <w:rPr>
                <w:rFonts w:hint="default" w:asciiTheme="minorEastAsia" w:hAnsiTheme="minorEastAsia"/>
                <w:sz w:val="24"/>
                <w:szCs w:val="24"/>
                <w:lang w:val="en-US" w:eastAsia="zh-CN"/>
              </w:rPr>
              <w:t>2.剥玉米、编织</w:t>
            </w:r>
            <w:r>
              <w:rPr>
                <w:rFonts w:hint="eastAsia" w:asciiTheme="minorEastAsia" w:hAnsiTheme="minorEastAsia"/>
                <w:sz w:val="24"/>
                <w:szCs w:val="24"/>
                <w:lang w:val="en-US" w:eastAsia="zh-CN"/>
              </w:rPr>
              <w:t>玉米皮</w:t>
            </w:r>
            <w:r>
              <w:rPr>
                <w:rFonts w:hint="default" w:asciiTheme="minorEastAsia" w:hAnsiTheme="minorEastAsia"/>
                <w:sz w:val="24"/>
                <w:szCs w:val="24"/>
                <w:lang w:val="en-US" w:eastAsia="zh-CN"/>
              </w:rPr>
              <w:t>等</w:t>
            </w:r>
            <w:r>
              <w:rPr>
                <w:rFonts w:hint="eastAsia" w:asciiTheme="minorEastAsia" w:hAnsiTheme="minorEastAsia"/>
                <w:sz w:val="24"/>
                <w:szCs w:val="24"/>
                <w:lang w:val="en-US" w:eastAsia="zh-CN"/>
              </w:rPr>
              <w:t>。</w:t>
            </w:r>
          </w:p>
          <w:p w14:paraId="6912F0C3">
            <w:pPr>
              <w:spacing w:line="360" w:lineRule="auto"/>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3.</w:t>
            </w:r>
            <w:r>
              <w:rPr>
                <w:rFonts w:hint="default" w:asciiTheme="minorEastAsia" w:hAnsiTheme="minorEastAsia"/>
                <w:sz w:val="24"/>
                <w:szCs w:val="24"/>
                <w:lang w:val="en-US" w:eastAsia="zh-CN"/>
              </w:rPr>
              <w:t>开展数玉米、按规律排序游戏活动</w:t>
            </w:r>
            <w:r>
              <w:rPr>
                <w:rFonts w:hint="eastAsia" w:asciiTheme="minorEastAsia" w:hAnsiTheme="minorEastAsia"/>
                <w:sz w:val="24"/>
                <w:szCs w:val="24"/>
                <w:lang w:val="en-US" w:eastAsia="zh-CN"/>
              </w:rPr>
              <w:t>。</w:t>
            </w:r>
          </w:p>
          <w:p w14:paraId="1F6C7F88">
            <w:pPr>
              <w:spacing w:line="360" w:lineRule="auto"/>
              <w:rPr>
                <w:rFonts w:hint="default" w:asciiTheme="minorEastAsia" w:hAnsiTheme="minorEastAsia"/>
                <w:sz w:val="24"/>
                <w:szCs w:val="24"/>
                <w:lang w:val="en-US" w:eastAsia="zh-CN"/>
              </w:rPr>
            </w:pPr>
            <w:r>
              <w:rPr>
                <w:rFonts w:hint="eastAsia" w:asciiTheme="minorEastAsia" w:hAnsiTheme="minorEastAsia"/>
                <w:sz w:val="24"/>
                <w:szCs w:val="24"/>
                <w:lang w:val="en-US" w:eastAsia="zh-CN"/>
              </w:rPr>
              <w:t>4.利用玉米的各个部位进行创作。</w:t>
            </w:r>
          </w:p>
          <w:p w14:paraId="640EDB9D">
            <w:pPr>
              <w:spacing w:line="360" w:lineRule="auto"/>
              <w:rPr>
                <w:rFonts w:hint="eastAsia" w:asciiTheme="minorEastAsia" w:hAnsiTheme="minorEastAsia"/>
                <w:sz w:val="24"/>
                <w:szCs w:val="24"/>
                <w:lang w:val="en-US" w:eastAsia="zh-CN"/>
              </w:rPr>
            </w:pPr>
          </w:p>
          <w:p w14:paraId="6A27F7D2">
            <w:pPr>
              <w:spacing w:line="360" w:lineRule="auto"/>
              <w:rPr>
                <w:rFonts w:hint="default" w:asciiTheme="minorEastAsia" w:hAnsiTheme="minorEastAsia"/>
                <w:sz w:val="24"/>
                <w:szCs w:val="24"/>
                <w:lang w:val="en-US" w:eastAsia="zh-CN"/>
              </w:rPr>
            </w:pPr>
          </w:p>
        </w:tc>
      </w:tr>
    </w:tbl>
    <w:p w14:paraId="572D71C4">
      <w:pPr>
        <w:spacing w:line="360" w:lineRule="auto"/>
        <w:ind w:left="561" w:leftChars="267"/>
        <w:rPr>
          <w:rFonts w:hint="default" w:asciiTheme="minorEastAsia" w:hAnsiTheme="minorEastAsia"/>
          <w:sz w:val="24"/>
          <w:szCs w:val="24"/>
          <w:lang w:val="en-US" w:eastAsia="zh-CN"/>
        </w:rPr>
      </w:pPr>
    </w:p>
    <w:p w14:paraId="3B780603">
      <w:pPr>
        <w:spacing w:line="360" w:lineRule="auto"/>
        <w:ind w:left="561" w:leftChars="267"/>
        <w:rPr>
          <w:rFonts w:asciiTheme="minorEastAsia" w:hAnsiTheme="minorEastAsia"/>
          <w:sz w:val="24"/>
          <w:szCs w:val="24"/>
        </w:rPr>
      </w:pPr>
      <w:r>
        <w:rPr>
          <w:rFonts w:asciiTheme="minorEastAsia" w:hAnsiTheme="minorEastAsia"/>
          <w:sz w:val="24"/>
          <w:szCs w:val="24"/>
        </w:rPr>
        <w:t>接下来就</w:t>
      </w:r>
      <w:r>
        <w:rPr>
          <w:rFonts w:hint="eastAsia" w:asciiTheme="minorEastAsia" w:hAnsiTheme="minorEastAsia"/>
          <w:sz w:val="24"/>
          <w:szCs w:val="24"/>
        </w:rPr>
        <w:t>请跟随孩子们的步伐一起来听听我们的故事吧。</w:t>
      </w:r>
    </w:p>
    <w:p w14:paraId="5F950F40">
      <w:pPr>
        <w:spacing w:line="360" w:lineRule="auto"/>
        <w:ind w:firstLine="482" w:firstLineChars="200"/>
        <w:rPr>
          <w:rFonts w:asciiTheme="minorEastAsia" w:hAnsiTheme="minorEastAsia"/>
          <w:b/>
          <w:sz w:val="24"/>
          <w:szCs w:val="24"/>
        </w:rPr>
      </w:pPr>
      <w:r>
        <w:rPr>
          <w:b/>
          <w:sz w:val="24"/>
          <w:szCs w:val="24"/>
        </w:rPr>
        <w:t>三、课程实践</w:t>
      </w:r>
      <w:r>
        <w:rPr>
          <w:rFonts w:hint="eastAsia"/>
          <w:b/>
          <w:sz w:val="24"/>
          <w:szCs w:val="24"/>
        </w:rPr>
        <w:t>，乐享游戏过程</w:t>
      </w:r>
    </w:p>
    <w:p w14:paraId="19C46D34">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1、邂逅玉米</w:t>
      </w:r>
    </w:p>
    <w:p w14:paraId="1BE025F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（1）收集玉米</w:t>
      </w:r>
    </w:p>
    <w:p w14:paraId="6D07946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为了更好的让孩子们了解玉米，于是我们发动家长开展了收集玉米的活动。</w:t>
      </w:r>
    </w:p>
    <w:p w14:paraId="658F375A">
      <w:pPr>
        <w:spacing w:line="360" w:lineRule="auto"/>
        <w:ind w:left="479" w:leftChars="228"/>
        <w:rPr>
          <w:rFonts w:asciiTheme="minorEastAsia" w:hAnsiTheme="minorEastAsia"/>
          <w:sz w:val="24"/>
          <w:szCs w:val="24"/>
        </w:rPr>
      </w:pPr>
      <w:r>
        <w:rPr>
          <w:rFonts w:asciiTheme="minorEastAsia" w:hAnsiTheme="minorEastAsia"/>
          <w:sz w:val="24"/>
          <w:szCs w:val="24"/>
        </w:rPr>
        <w:drawing>
          <wp:inline distT="0" distB="0" distL="0" distR="0">
            <wp:extent cx="2334895" cy="2950845"/>
            <wp:effectExtent l="323850" t="0" r="312620" b="0"/>
            <wp:docPr id="4" name="图片 1" descr="IMG_1389(20191211-075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1389(20191211-075126).JPG"/>
                    <pic:cNvPicPr>
                      <a:picLocks noChangeAspect="1"/>
                    </pic:cNvPicPr>
                  </pic:nvPicPr>
                  <pic:blipFill>
                    <a:blip r:embed="rId12" cstate="print"/>
                    <a:stretch>
                      <a:fillRect/>
                    </a:stretch>
                  </pic:blipFill>
                  <pic:spPr>
                    <a:xfrm rot="5400000">
                      <a:off x="0" y="0"/>
                      <a:ext cx="2338363" cy="2954878"/>
                    </a:xfrm>
                    <a:prstGeom prst="rect">
                      <a:avLst/>
                    </a:prstGeom>
                  </pic:spPr>
                </pic:pic>
              </a:graphicData>
            </a:graphic>
          </wp:inline>
        </w:drawing>
      </w:r>
    </w:p>
    <w:p w14:paraId="7D02C21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（2）我与玉米的亲密接触</w:t>
      </w:r>
    </w:p>
    <w:p w14:paraId="2E5567B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杨筱茜：“我的玉米闻起来好香。”</w:t>
      </w:r>
    </w:p>
    <w:p w14:paraId="4372D9CA">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张辰远：“我闻到了草的味道。”</w:t>
      </w:r>
    </w:p>
    <w:p w14:paraId="55A0974A">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孙雯萱：“我带的上面已经没有玉米了。”</w:t>
      </w:r>
    </w:p>
    <w:p w14:paraId="2482D84E">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薛可贞：“我的玉米是我们组最高的，但是王梓俊的玉米比我还高。”</w:t>
      </w:r>
    </w:p>
    <w:p w14:paraId="7FF08D7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张佳琦：“我带的玉米是黑色的，汤益杰带的和我一样。”</w:t>
      </w:r>
    </w:p>
    <w:p w14:paraId="4A40BBAF">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江嘉文：“我带的玉米上面有大的玉米粒和小的玉米粒，他们的玉米很整齐。”</w:t>
      </w:r>
    </w:p>
    <w:p w14:paraId="6248FA4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张敏：“我的玉米头上没有长好。”</w:t>
      </w:r>
    </w:p>
    <w:p w14:paraId="26FA226D">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肖志航：“我的玉米头上满满的，还很圆。”</w:t>
      </w:r>
    </w:p>
    <w:p w14:paraId="614902F1">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胡奕茹：“我的玉米有好多颜色，有白色、紫色、黄色。”</w:t>
      </w:r>
    </w:p>
    <w:p w14:paraId="1D62331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徐煜铭：“我带的是干玉米，很硬的。”</w:t>
      </w:r>
    </w:p>
    <w:p w14:paraId="7BEEED92">
      <w:pPr>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2419350" cy="2133600"/>
            <wp:effectExtent l="19050" t="0" r="0" b="0"/>
            <wp:docPr id="9" name="图片 3" descr="1-13051314133444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descr="1-130513141334442 (1).jpg"/>
                    <pic:cNvPicPr>
                      <a:picLocks noChangeAspect="1"/>
                    </pic:cNvPicPr>
                  </pic:nvPicPr>
                  <pic:blipFill>
                    <a:blip r:embed="rId13" cstate="print"/>
                    <a:stretch>
                      <a:fillRect/>
                    </a:stretch>
                  </pic:blipFill>
                  <pic:spPr>
                    <a:xfrm>
                      <a:off x="0" y="0"/>
                      <a:ext cx="2421412" cy="2135418"/>
                    </a:xfrm>
                    <a:prstGeom prst="rect">
                      <a:avLst/>
                    </a:prstGeom>
                  </pic:spPr>
                </pic:pic>
              </a:graphicData>
            </a:graphic>
          </wp:inline>
        </w:drawing>
      </w:r>
      <w:r>
        <w:rPr>
          <w:rFonts w:asciiTheme="minorEastAsia" w:hAnsiTheme="minorEastAsia"/>
          <w:sz w:val="24"/>
          <w:szCs w:val="24"/>
        </w:rPr>
        <w:drawing>
          <wp:inline distT="0" distB="0" distL="0" distR="0">
            <wp:extent cx="2419350" cy="2133600"/>
            <wp:effectExtent l="19050" t="0" r="0" b="0"/>
            <wp:docPr id="8" name="图片 4" descr="IMG_0390(20191220-1356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IMG_0390(20191220-135657).JPG"/>
                    <pic:cNvPicPr>
                      <a:picLocks noChangeAspect="1"/>
                    </pic:cNvPicPr>
                  </pic:nvPicPr>
                  <pic:blipFill>
                    <a:blip r:embed="rId14" cstate="print"/>
                    <a:stretch>
                      <a:fillRect/>
                    </a:stretch>
                  </pic:blipFill>
                  <pic:spPr>
                    <a:xfrm>
                      <a:off x="0" y="0"/>
                      <a:ext cx="2419124" cy="2133401"/>
                    </a:xfrm>
                    <a:prstGeom prst="rect">
                      <a:avLst/>
                    </a:prstGeom>
                  </pic:spPr>
                </pic:pic>
              </a:graphicData>
            </a:graphic>
          </wp:inline>
        </w:drawing>
      </w:r>
    </w:p>
    <w:p w14:paraId="4CD08D6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孩子们通过看一看、摸一摸、闻一闻、捏一捏、比一比、画一画等方式发现带来的玉米有新鲜玉米和干玉米，新鲜的玉米皮是绿色的，玉米摸起来有点硬，剥下一粒捏一捏，可以捏破；干的玉米皮是黄色的，玉米摸起来很硬，捏不动；</w:t>
      </w:r>
    </w:p>
    <w:p w14:paraId="3B68B70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两种玉米粒的颜色也有不同，原来玉米有这么多不同的地方。</w:t>
      </w:r>
    </w:p>
    <w:p w14:paraId="1CA04D2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为什么会有干玉米呢？我们发放了调查表，调查表制作完成后，孩子们在课上都纷纷举手，迫不及待地介绍自己的调查结果。</w:t>
      </w:r>
    </w:p>
    <w:p w14:paraId="2EC1059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孙雯萱：“我奶奶说，晒干了不容易发霉，可以放好久。”</w:t>
      </w:r>
    </w:p>
    <w:p w14:paraId="3B7506C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徐煜铭：“我爸爸告诉我，晒干的玉米储存时间长。”</w:t>
      </w:r>
    </w:p>
    <w:p w14:paraId="2D4CD4CE">
      <w:pPr>
        <w:spacing w:line="360" w:lineRule="auto"/>
        <w:ind w:firstLine="480" w:firstLineChars="200"/>
        <w:rPr>
          <w:sz w:val="24"/>
          <w:szCs w:val="24"/>
        </w:rPr>
      </w:pPr>
      <w:r>
        <w:rPr>
          <w:rFonts w:hint="eastAsia"/>
          <w:sz w:val="24"/>
          <w:szCs w:val="24"/>
        </w:rPr>
        <w:t>孩子们将带来的玉米画了下来，</w:t>
      </w:r>
      <w:r>
        <w:rPr>
          <w:sz w:val="24"/>
          <w:szCs w:val="24"/>
        </w:rPr>
        <w:t>为什么新鲜的玉米皮是绿色的？</w:t>
      </w:r>
      <w:r>
        <w:rPr>
          <w:rFonts w:hint="eastAsia"/>
          <w:sz w:val="24"/>
          <w:szCs w:val="24"/>
        </w:rPr>
        <w:t>干燥</w:t>
      </w:r>
      <w:r>
        <w:rPr>
          <w:sz w:val="24"/>
          <w:szCs w:val="24"/>
        </w:rPr>
        <w:t>的时候他</w:t>
      </w:r>
      <w:r>
        <w:rPr>
          <w:rFonts w:hint="eastAsia"/>
          <w:sz w:val="24"/>
          <w:szCs w:val="24"/>
        </w:rPr>
        <w:t>就</w:t>
      </w:r>
      <w:r>
        <w:rPr>
          <w:sz w:val="24"/>
          <w:szCs w:val="24"/>
        </w:rPr>
        <w:t>会变成黄色呢。那么玉米粒他干的</w:t>
      </w:r>
      <w:r>
        <w:rPr>
          <w:rFonts w:hint="eastAsia"/>
          <w:sz w:val="24"/>
          <w:szCs w:val="24"/>
        </w:rPr>
        <w:t>和</w:t>
      </w:r>
      <w:r>
        <w:rPr>
          <w:sz w:val="24"/>
          <w:szCs w:val="24"/>
        </w:rPr>
        <w:t>新鲜的时候有，有红色，有紫色，有黄色，有白色。干燥之后，他是不是还是一样呢？会不会有发生变化呢？</w:t>
      </w:r>
    </w:p>
    <w:p w14:paraId="118D17A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为了更好地让孩子们观察鲜玉米转变成干玉米的过程，我们将鲜玉米投放到了自然角。</w:t>
      </w:r>
    </w:p>
    <w:p w14:paraId="76ED2A99">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drawing>
          <wp:anchor distT="0" distB="0" distL="114300" distR="114300" simplePos="0" relativeHeight="251663360" behindDoc="0" locked="0" layoutInCell="1" allowOverlap="1">
            <wp:simplePos x="0" y="0"/>
            <wp:positionH relativeFrom="column">
              <wp:posOffset>3143250</wp:posOffset>
            </wp:positionH>
            <wp:positionV relativeFrom="paragraph">
              <wp:posOffset>149860</wp:posOffset>
            </wp:positionV>
            <wp:extent cx="2038350" cy="1819275"/>
            <wp:effectExtent l="19050" t="0" r="0" b="0"/>
            <wp:wrapSquare wrapText="bothSides"/>
            <wp:docPr id="1" name="图片 9" descr="IMG_1442(20191211-120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descr="IMG_1442(20191211-120721).JPG"/>
                    <pic:cNvPicPr>
                      <a:picLocks noChangeAspect="1"/>
                    </pic:cNvPicPr>
                  </pic:nvPicPr>
                  <pic:blipFill>
                    <a:blip r:embed="rId15" cstate="print"/>
                    <a:stretch>
                      <a:fillRect/>
                    </a:stretch>
                  </pic:blipFill>
                  <pic:spPr>
                    <a:xfrm>
                      <a:off x="0" y="0"/>
                      <a:ext cx="2038350" cy="1819275"/>
                    </a:xfrm>
                    <a:prstGeom prst="rect">
                      <a:avLst/>
                    </a:prstGeom>
                  </pic:spPr>
                </pic:pic>
              </a:graphicData>
            </a:graphic>
          </wp:anchor>
        </w:drawing>
      </w:r>
      <w:r>
        <w:rPr>
          <w:rFonts w:hint="eastAsia" w:asciiTheme="minorEastAsia" w:hAnsiTheme="minorEastAsia"/>
          <w:b/>
          <w:sz w:val="24"/>
          <w:szCs w:val="24"/>
        </w:rPr>
        <w:t>2、了解玉米</w:t>
      </w:r>
    </w:p>
    <w:p w14:paraId="42646E5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然后通过给玉米剥皮，了解了玉米的构造：玉米皮、玉米须、玉米粒、玉米轴。</w:t>
      </w:r>
    </w:p>
    <w:p w14:paraId="0AD522E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李梓俊：你们看，我剥了好多玉米皮啊！ </w:t>
      </w:r>
    </w:p>
    <w:p w14:paraId="39BBB248">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江嘉文：这个玉米头上好像胡子啊！ </w:t>
      </w:r>
    </w:p>
    <w:p w14:paraId="0626EC7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徐骏驰：那个在头上呢，应该是头发才对。 </w:t>
      </w:r>
    </w:p>
    <w:p w14:paraId="3A9049D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4384" behindDoc="0" locked="0" layoutInCell="1" allowOverlap="1">
            <wp:simplePos x="0" y="0"/>
            <wp:positionH relativeFrom="column">
              <wp:posOffset>3143250</wp:posOffset>
            </wp:positionH>
            <wp:positionV relativeFrom="paragraph">
              <wp:posOffset>184785</wp:posOffset>
            </wp:positionV>
            <wp:extent cx="2038350" cy="1666875"/>
            <wp:effectExtent l="19050" t="0" r="0" b="0"/>
            <wp:wrapSquare wrapText="bothSides"/>
            <wp:docPr id="3" name="图片 7" descr="IMG_1459(20191217-1331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IMG_1459(20191217-133153).JPG"/>
                    <pic:cNvPicPr>
                      <a:picLocks noChangeAspect="1"/>
                    </pic:cNvPicPr>
                  </pic:nvPicPr>
                  <pic:blipFill>
                    <a:blip r:embed="rId16" cstate="print"/>
                    <a:stretch>
                      <a:fillRect/>
                    </a:stretch>
                  </pic:blipFill>
                  <pic:spPr>
                    <a:xfrm>
                      <a:off x="0" y="0"/>
                      <a:ext cx="2038350" cy="1666875"/>
                    </a:xfrm>
                    <a:prstGeom prst="rect">
                      <a:avLst/>
                    </a:prstGeom>
                  </pic:spPr>
                </pic:pic>
              </a:graphicData>
            </a:graphic>
          </wp:anchor>
        </w:drawing>
      </w:r>
      <w:r>
        <w:rPr>
          <w:rFonts w:hint="eastAsia" w:asciiTheme="minorEastAsia" w:hAnsiTheme="minorEastAsia"/>
          <w:sz w:val="24"/>
          <w:szCs w:val="24"/>
        </w:rPr>
        <w:t xml:space="preserve">江欣璐：好像一朵花呀！ </w:t>
      </w:r>
    </w:p>
    <w:p w14:paraId="48AEBF91">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张佳琦：看，我的荷花，漂亮吗？</w:t>
      </w:r>
    </w:p>
    <w:p w14:paraId="0A4D5C2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高祤轩：老师，掰不动。 </w:t>
      </w:r>
    </w:p>
    <w:p w14:paraId="6464A4D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王梓俊：老师，你看，我剥好了。 </w:t>
      </w:r>
    </w:p>
    <w:p w14:paraId="667771A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刘奕彤：哈哈，看我的玉米好像穿了一条裙子呀！ </w:t>
      </w:r>
    </w:p>
    <w:p w14:paraId="51C6D44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5408" behindDoc="0" locked="0" layoutInCell="1" allowOverlap="1">
            <wp:simplePos x="0" y="0"/>
            <wp:positionH relativeFrom="column">
              <wp:posOffset>3143250</wp:posOffset>
            </wp:positionH>
            <wp:positionV relativeFrom="paragraph">
              <wp:posOffset>67945</wp:posOffset>
            </wp:positionV>
            <wp:extent cx="2038350" cy="1685925"/>
            <wp:effectExtent l="19050" t="0" r="0" b="0"/>
            <wp:wrapSquare wrapText="bothSides"/>
            <wp:docPr id="38" name="图片 8" descr="IMG_1458(20191219-14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descr="IMG_1458(20191219-140538).JPG"/>
                    <pic:cNvPicPr>
                      <a:picLocks noChangeAspect="1"/>
                    </pic:cNvPicPr>
                  </pic:nvPicPr>
                  <pic:blipFill>
                    <a:blip r:embed="rId17" cstate="print"/>
                    <a:stretch>
                      <a:fillRect/>
                    </a:stretch>
                  </pic:blipFill>
                  <pic:spPr>
                    <a:xfrm>
                      <a:off x="0" y="0"/>
                      <a:ext cx="2038350" cy="1685925"/>
                    </a:xfrm>
                    <a:prstGeom prst="rect">
                      <a:avLst/>
                    </a:prstGeom>
                  </pic:spPr>
                </pic:pic>
              </a:graphicData>
            </a:graphic>
          </wp:anchor>
        </w:drawing>
      </w:r>
      <w:r>
        <w:rPr>
          <w:rFonts w:hint="eastAsia" w:asciiTheme="minorEastAsia" w:hAnsiTheme="minorEastAsia"/>
          <w:sz w:val="24"/>
          <w:szCs w:val="24"/>
        </w:rPr>
        <w:t xml:space="preserve">徐骏驰：周亦寒，快来帮帮我。 </w:t>
      </w:r>
    </w:p>
    <w:p w14:paraId="45EED7F1">
      <w:pPr>
        <w:spacing w:line="360" w:lineRule="auto"/>
        <w:ind w:firstLine="480" w:firstLineChars="200"/>
        <w:rPr>
          <w:rFonts w:asciiTheme="minorEastAsia" w:hAnsiTheme="minorEastAsia"/>
          <w:sz w:val="24"/>
          <w:szCs w:val="24"/>
        </w:rPr>
      </w:pPr>
    </w:p>
    <w:p w14:paraId="0FCB320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周亦寒：徐骏驰，你的玉米上怎么有个洞啊？ </w:t>
      </w:r>
    </w:p>
    <w:p w14:paraId="0003B44C">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徐骏驰：我也不知道啊，这是奶奶给我买的。 </w:t>
      </w:r>
    </w:p>
    <w:p w14:paraId="09BA721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0288" behindDoc="0" locked="0" layoutInCell="1" allowOverlap="1">
            <wp:simplePos x="0" y="0"/>
            <wp:positionH relativeFrom="column">
              <wp:posOffset>3714750</wp:posOffset>
            </wp:positionH>
            <wp:positionV relativeFrom="paragraph">
              <wp:posOffset>-287655</wp:posOffset>
            </wp:positionV>
            <wp:extent cx="1343025" cy="1743075"/>
            <wp:effectExtent l="19050" t="0" r="9525" b="0"/>
            <wp:wrapSquare wrapText="left"/>
            <wp:docPr id="14" name="图片 10" descr="IMG_2021(20200103-1655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0" descr="IMG_2021(20200103-165528).JPG"/>
                    <pic:cNvPicPr>
                      <a:picLocks noChangeAspect="1"/>
                    </pic:cNvPicPr>
                  </pic:nvPicPr>
                  <pic:blipFill>
                    <a:blip r:embed="rId18" cstate="print"/>
                    <a:stretch>
                      <a:fillRect/>
                    </a:stretch>
                  </pic:blipFill>
                  <pic:spPr>
                    <a:xfrm>
                      <a:off x="0" y="0"/>
                      <a:ext cx="1343025" cy="1743075"/>
                    </a:xfrm>
                    <a:prstGeom prst="rect">
                      <a:avLst/>
                    </a:prstGeom>
                  </pic:spPr>
                </pic:pic>
              </a:graphicData>
            </a:graphic>
          </wp:anchor>
        </w:drawing>
      </w:r>
      <w:r>
        <w:rPr>
          <w:rFonts w:hint="eastAsia" w:asciiTheme="minorEastAsia" w:hAnsiTheme="minorEastAsia"/>
          <w:sz w:val="24"/>
          <w:szCs w:val="24"/>
        </w:rPr>
        <w:t xml:space="preserve">汤益杰：会不会是虫子咬得啊？ </w:t>
      </w:r>
    </w:p>
    <w:p w14:paraId="7CB6364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玉米为什么会出现这种情况呢？是在它生长的过程中发生了什么？我们发放了种植调查表，孩子们发现玉米的种植时间分春秋两次，但是现在种植条件不合适，于是孩子们就有了新学期的种植计划。</w:t>
      </w:r>
    </w:p>
    <w:p w14:paraId="5A55E530">
      <w:pPr>
        <w:spacing w:line="360" w:lineRule="auto"/>
        <w:ind w:firstLine="480" w:firstLineChars="200"/>
        <w:rPr>
          <w:rFonts w:cs="Arial" w:asciiTheme="minorEastAsia" w:hAnsiTheme="minorEastAsia"/>
          <w:sz w:val="24"/>
          <w:szCs w:val="24"/>
          <w:shd w:val="clear" w:color="auto" w:fill="FFFFFF"/>
        </w:rPr>
      </w:pPr>
      <w:r>
        <w:rPr>
          <w:rFonts w:cs="Arial" w:asciiTheme="minorEastAsia" w:hAnsiTheme="minorEastAsia"/>
          <w:sz w:val="24"/>
          <w:szCs w:val="24"/>
          <w:shd w:val="clear" w:color="auto" w:fill="FFFFFF"/>
        </w:rPr>
        <w:t>一个玉米棒上到底有多少颗玉米粒? “数一数不就知道了”“这么多</w:t>
      </w:r>
      <w:r>
        <w:rPr>
          <w:rFonts w:hint="eastAsia" w:cs="Arial" w:asciiTheme="minorEastAsia" w:hAnsiTheme="minorEastAsia"/>
          <w:sz w:val="24"/>
          <w:szCs w:val="24"/>
          <w:shd w:val="clear" w:color="auto" w:fill="FFFFFF"/>
        </w:rPr>
        <w:t>，有点难数啊</w:t>
      </w:r>
      <w:r>
        <w:rPr>
          <w:rFonts w:cs="Arial" w:asciiTheme="minorEastAsia" w:hAnsiTheme="minorEastAsia"/>
          <w:sz w:val="24"/>
          <w:szCs w:val="24"/>
          <w:shd w:val="clear" w:color="auto" w:fill="FFFFFF"/>
        </w:rPr>
        <w:t>。”听着孩子们的议论，心想何不抓住机会让孩子大胆尝试，陈鹤琴说过：“儿童的世界是儿童自己去探讨发现的，他自己所求来的知识才是真知识，他自己所发现的世界才是他的真世界。”因此，</w:t>
      </w:r>
      <w:r>
        <w:rPr>
          <w:rFonts w:hint="eastAsia" w:cs="Arial" w:asciiTheme="minorEastAsia" w:hAnsiTheme="minorEastAsia"/>
          <w:sz w:val="24"/>
          <w:szCs w:val="24"/>
          <w:shd w:val="clear" w:color="auto" w:fill="FFFFFF"/>
        </w:rPr>
        <w:t>开展</w:t>
      </w:r>
      <w:r>
        <w:rPr>
          <w:rFonts w:cs="Arial" w:asciiTheme="minorEastAsia" w:hAnsiTheme="minorEastAsia"/>
          <w:sz w:val="24"/>
          <w:szCs w:val="24"/>
          <w:shd w:val="clear" w:color="auto" w:fill="FFFFFF"/>
        </w:rPr>
        <w:t>了《数玉米》这一活动。</w:t>
      </w:r>
    </w:p>
    <w:p w14:paraId="7B2D8FF0">
      <w:pPr>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2338070" cy="2245995"/>
            <wp:effectExtent l="0" t="38100" r="0" b="20636"/>
            <wp:docPr id="15" name="图片 11" descr="QQ图片201910221216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1" descr="QQ图片20191022121655.jpg"/>
                    <pic:cNvPicPr>
                      <a:picLocks noChangeAspect="1"/>
                    </pic:cNvPicPr>
                  </pic:nvPicPr>
                  <pic:blipFill>
                    <a:blip r:embed="rId19" cstate="print">
                      <a:lum bright="10000" contrast="10000"/>
                    </a:blip>
                    <a:stretch>
                      <a:fillRect/>
                    </a:stretch>
                  </pic:blipFill>
                  <pic:spPr>
                    <a:xfrm rot="16200000">
                      <a:off x="0" y="0"/>
                      <a:ext cx="2337152" cy="2244974"/>
                    </a:xfrm>
                    <a:prstGeom prst="rect">
                      <a:avLst/>
                    </a:prstGeom>
                  </pic:spPr>
                </pic:pic>
              </a:graphicData>
            </a:graphic>
          </wp:inline>
        </w:drawing>
      </w:r>
      <w:r>
        <w:rPr>
          <w:rFonts w:cs="Arial" w:asciiTheme="minorEastAsia" w:hAnsiTheme="minorEastAsia"/>
          <w:shd w:val="clear" w:color="auto" w:fill="FFFFFF"/>
        </w:rPr>
        <w:drawing>
          <wp:inline distT="0" distB="0" distL="0" distR="0">
            <wp:extent cx="2390775" cy="2324735"/>
            <wp:effectExtent l="19050" t="0" r="9525" b="0"/>
            <wp:docPr id="37" name="图片 8" descr="C:\Users\Administrator\Documents\Tencent Files\330838638\FileRecv\MobileFile\Image\GEL2B$U}73NNP`XEJZ{}A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8" descr="C:\Users\Administrator\Documents\Tencent Files\330838638\FileRecv\MobileFile\Image\GEL2B$U}73NNP`XEJZ{}AMJ.png"/>
                    <pic:cNvPicPr>
                      <a:picLocks noChangeAspect="1" noChangeArrowheads="1"/>
                    </pic:cNvPicPr>
                  </pic:nvPicPr>
                  <pic:blipFill>
                    <a:blip r:embed="rId20"/>
                    <a:srcRect/>
                    <a:stretch>
                      <a:fillRect/>
                    </a:stretch>
                  </pic:blipFill>
                  <pic:spPr>
                    <a:xfrm>
                      <a:off x="0" y="0"/>
                      <a:ext cx="2393401" cy="2327376"/>
                    </a:xfrm>
                    <a:prstGeom prst="rect">
                      <a:avLst/>
                    </a:prstGeom>
                    <a:noFill/>
                    <a:ln w="9525">
                      <a:noFill/>
                      <a:miter lim="800000"/>
                      <a:headEnd/>
                      <a:tailEnd/>
                    </a:ln>
                  </pic:spPr>
                </pic:pic>
              </a:graphicData>
            </a:graphic>
          </wp:inline>
        </w:drawing>
      </w:r>
    </w:p>
    <w:p w14:paraId="71EDD925">
      <w:pPr>
        <w:spacing w:line="360" w:lineRule="auto"/>
        <w:ind w:firstLine="480" w:firstLineChars="200"/>
        <w:rPr>
          <w:rFonts w:cs="Arial" w:asciiTheme="minorEastAsia" w:hAnsiTheme="minorEastAsia"/>
          <w:sz w:val="24"/>
          <w:szCs w:val="24"/>
          <w:shd w:val="clear" w:color="auto" w:fill="FFFFFF"/>
        </w:rPr>
      </w:pPr>
      <w:r>
        <w:rPr>
          <w:rFonts w:cs="Arial" w:asciiTheme="minorEastAsia" w:hAnsiTheme="minorEastAsia"/>
          <w:sz w:val="24"/>
          <w:szCs w:val="24"/>
          <w:shd w:val="clear" w:color="auto" w:fill="FFFFFF"/>
        </w:rPr>
        <w:t>通过活动</w:t>
      </w:r>
      <w:r>
        <w:rPr>
          <w:rFonts w:hint="eastAsia" w:cs="Arial" w:asciiTheme="minorEastAsia" w:hAnsiTheme="minorEastAsia"/>
          <w:sz w:val="24"/>
          <w:szCs w:val="24"/>
          <w:shd w:val="clear" w:color="auto" w:fill="FFFFFF"/>
        </w:rPr>
        <w:t>孩子们</w:t>
      </w:r>
      <w:r>
        <w:rPr>
          <w:rFonts w:cs="Arial" w:asciiTheme="minorEastAsia" w:hAnsiTheme="minorEastAsia"/>
          <w:sz w:val="24"/>
          <w:szCs w:val="24"/>
          <w:shd w:val="clear" w:color="auto" w:fill="FFFFFF"/>
        </w:rPr>
        <w:t>探索了数玉米的方法，</w:t>
      </w:r>
      <w:r>
        <w:rPr>
          <w:rFonts w:hint="eastAsia" w:cs="Arial" w:asciiTheme="minorEastAsia" w:hAnsiTheme="minorEastAsia"/>
          <w:sz w:val="24"/>
          <w:szCs w:val="24"/>
          <w:shd w:val="clear" w:color="auto" w:fill="FFFFFF"/>
        </w:rPr>
        <w:t>先做一个标记，作为起点，按顺序数下去，数到终点。</w:t>
      </w:r>
      <w:r>
        <w:rPr>
          <w:rFonts w:hint="eastAsia" w:cs="Arial" w:asciiTheme="minorEastAsia" w:hAnsiTheme="minorEastAsia"/>
          <w:shd w:val="clear" w:color="auto" w:fill="FFFFFF"/>
        </w:rPr>
        <w:t>还</w:t>
      </w:r>
      <w:r>
        <w:rPr>
          <w:rFonts w:cs="Arial" w:asciiTheme="minorEastAsia" w:hAnsiTheme="minorEastAsia"/>
          <w:sz w:val="24"/>
          <w:szCs w:val="24"/>
          <w:shd w:val="clear" w:color="auto" w:fill="FFFFFF"/>
        </w:rPr>
        <w:t>知道了玉米的排数都是双数的这一规律，原来科学就在我们的身边。</w:t>
      </w:r>
    </w:p>
    <w:p w14:paraId="568EEE79">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3、舌尖玉米</w:t>
      </w:r>
    </w:p>
    <w:p w14:paraId="505B671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1312" behindDoc="0" locked="0" layoutInCell="1" allowOverlap="1">
            <wp:simplePos x="0" y="0"/>
            <wp:positionH relativeFrom="column">
              <wp:posOffset>2600325</wp:posOffset>
            </wp:positionH>
            <wp:positionV relativeFrom="paragraph">
              <wp:posOffset>62865</wp:posOffset>
            </wp:positionV>
            <wp:extent cx="2750820" cy="2238375"/>
            <wp:effectExtent l="19050" t="0" r="0" b="0"/>
            <wp:wrapSquare wrapText="bothSides"/>
            <wp:docPr id="18" name="图片 13" descr="IMG_0401(20191210-091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IMG_0401(20191210-091306).JPG"/>
                    <pic:cNvPicPr>
                      <a:picLocks noChangeAspect="1"/>
                    </pic:cNvPicPr>
                  </pic:nvPicPr>
                  <pic:blipFill>
                    <a:blip r:embed="rId21" cstate="print"/>
                    <a:stretch>
                      <a:fillRect/>
                    </a:stretch>
                  </pic:blipFill>
                  <pic:spPr>
                    <a:xfrm>
                      <a:off x="0" y="0"/>
                      <a:ext cx="2750820" cy="2238375"/>
                    </a:xfrm>
                    <a:prstGeom prst="rect">
                      <a:avLst/>
                    </a:prstGeom>
                  </pic:spPr>
                </pic:pic>
              </a:graphicData>
            </a:graphic>
          </wp:anchor>
        </w:drawing>
      </w:r>
      <w:r>
        <w:rPr>
          <w:rFonts w:hint="eastAsia" w:asciiTheme="minorEastAsia" w:hAnsiTheme="minorEastAsia"/>
          <w:sz w:val="24"/>
          <w:szCs w:val="24"/>
        </w:rPr>
        <w:t>孩子们带来的玉米怎么处理呢？刘子霆说：“我们就把玉米吃掉吧。”于是我们找到厨房阿姨，请阿姨帮我们将玉米煮熟，孩子们一边吃玉米一边聊起了悄悄话。</w:t>
      </w:r>
    </w:p>
    <w:p w14:paraId="65CE44AD">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李梓俊：我吃得是黄色和白色的玉米，我觉得黄色的好吃，甜。 </w:t>
      </w:r>
    </w:p>
    <w:p w14:paraId="1AC37FBA">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汤益杰：我吃的是黑色和黄色，黑色的软一点，但是黄色的甜。 </w:t>
      </w:r>
    </w:p>
    <w:p w14:paraId="0A74E91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刘子霆：我最喜欢吃煮玉米了。 </w:t>
      </w:r>
    </w:p>
    <w:p w14:paraId="1521FA6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张瑾源：我吃过烤玉米，爸爸带我吃烧烤的时候点过。</w:t>
      </w:r>
    </w:p>
    <w:p w14:paraId="088BC27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张辰远：我家开饭店的，我爸炒得玉米可好吃了。</w:t>
      </w:r>
    </w:p>
    <w:p w14:paraId="76DB8A6E">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汤益杰：我去饭店吃饭，吃过玉米饼，甜甜的，三角形的那种。</w:t>
      </w:r>
    </w:p>
    <w:p w14:paraId="6A03046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王雨萱：“我妈妈说她给我买的是水果玉米，不用煮就可以吃了。”</w:t>
      </w:r>
    </w:p>
    <w:p w14:paraId="4ACE474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从孩子们的对话中，我们捕捉到孩子对玉米美食很感兴趣，发现每个孩子们至少品尝过两种玉米美食。那么新的问题产生了，玉米美食都有哪些？</w:t>
      </w:r>
      <w:r>
        <w:rPr>
          <w:rFonts w:asciiTheme="minorEastAsia" w:hAnsiTheme="minorEastAsia"/>
          <w:sz w:val="24"/>
          <w:szCs w:val="24"/>
        </w:rPr>
        <w:t xml:space="preserve"> </w:t>
      </w:r>
    </w:p>
    <w:p w14:paraId="4C06BCD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我们发放了调查表《我是小小探索者——玉米美食》，记录了孩子们吃过哪些玉米美食，还有哪些想吃。</w:t>
      </w:r>
    </w:p>
    <w:p w14:paraId="6673316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孩子们分享了自己的调查表，发现玉米美食有松子玉米、玉米排骨糖、玉米汁、爆米花、玉米饼、玉米烙、玉米粥、玉米馒头等等。</w:t>
      </w:r>
    </w:p>
    <w:p w14:paraId="4F05728E">
      <w:pPr>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2390775" cy="2505075"/>
            <wp:effectExtent l="19050" t="0" r="9525" b="0"/>
            <wp:docPr id="20" name="图片 15" descr="IMG_1547(20191212-101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descr="IMG_1547(20191212-101016).JPG"/>
                    <pic:cNvPicPr>
                      <a:picLocks noChangeAspect="1"/>
                    </pic:cNvPicPr>
                  </pic:nvPicPr>
                  <pic:blipFill>
                    <a:blip r:embed="rId22" cstate="print"/>
                    <a:srcRect l="27652"/>
                    <a:stretch>
                      <a:fillRect/>
                    </a:stretch>
                  </pic:blipFill>
                  <pic:spPr>
                    <a:xfrm>
                      <a:off x="0" y="0"/>
                      <a:ext cx="2386729" cy="2500836"/>
                    </a:xfrm>
                    <a:prstGeom prst="rect">
                      <a:avLst/>
                    </a:prstGeom>
                  </pic:spPr>
                </pic:pic>
              </a:graphicData>
            </a:graphic>
          </wp:inline>
        </w:drawing>
      </w:r>
      <w:r>
        <w:t xml:space="preserve"> </w:t>
      </w:r>
      <w:r>
        <w:rPr>
          <w:rFonts w:asciiTheme="minorEastAsia" w:hAnsiTheme="minorEastAsia"/>
          <w:sz w:val="24"/>
          <w:szCs w:val="24"/>
        </w:rPr>
        <w:drawing>
          <wp:inline distT="0" distB="0" distL="0" distR="0">
            <wp:extent cx="2305050" cy="2505075"/>
            <wp:effectExtent l="19050" t="0" r="0" b="0"/>
            <wp:docPr id="21" name="图片 16" descr="IMG_1548(20191212-101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descr="IMG_1548(20191212-101247).JPG"/>
                    <pic:cNvPicPr>
                      <a:picLocks noChangeAspect="1"/>
                    </pic:cNvPicPr>
                  </pic:nvPicPr>
                  <pic:blipFill>
                    <a:blip r:embed="rId23" cstate="print"/>
                    <a:srcRect l="27259"/>
                    <a:stretch>
                      <a:fillRect/>
                    </a:stretch>
                  </pic:blipFill>
                  <pic:spPr>
                    <a:xfrm>
                      <a:off x="0" y="0"/>
                      <a:ext cx="2306701" cy="2506869"/>
                    </a:xfrm>
                    <a:prstGeom prst="rect">
                      <a:avLst/>
                    </a:prstGeom>
                  </pic:spPr>
                </pic:pic>
              </a:graphicData>
            </a:graphic>
          </wp:inline>
        </w:drawing>
      </w:r>
    </w:p>
    <w:p w14:paraId="3027C3C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6432" behindDoc="0" locked="0" layoutInCell="1" allowOverlap="1">
            <wp:simplePos x="0" y="0"/>
            <wp:positionH relativeFrom="column">
              <wp:posOffset>3333750</wp:posOffset>
            </wp:positionH>
            <wp:positionV relativeFrom="paragraph">
              <wp:posOffset>59055</wp:posOffset>
            </wp:positionV>
            <wp:extent cx="1831340" cy="2524125"/>
            <wp:effectExtent l="361950" t="0" r="340360" b="0"/>
            <wp:wrapSquare wrapText="bothSides"/>
            <wp:docPr id="5" name="图片 17" descr="IMG_1961(20200102-09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7" descr="IMG_1961(20200102-090043).JPG"/>
                    <pic:cNvPicPr>
                      <a:picLocks noChangeAspect="1"/>
                    </pic:cNvPicPr>
                  </pic:nvPicPr>
                  <pic:blipFill>
                    <a:blip r:embed="rId24" cstate="print"/>
                    <a:stretch>
                      <a:fillRect/>
                    </a:stretch>
                  </pic:blipFill>
                  <pic:spPr>
                    <a:xfrm rot="16200000">
                      <a:off x="0" y="0"/>
                      <a:ext cx="1831340" cy="2524125"/>
                    </a:xfrm>
                    <a:prstGeom prst="rect">
                      <a:avLst/>
                    </a:prstGeom>
                  </pic:spPr>
                </pic:pic>
              </a:graphicData>
            </a:graphic>
          </wp:anchor>
        </w:drawing>
      </w:r>
      <w:r>
        <w:rPr>
          <w:rFonts w:hint="eastAsia" w:asciiTheme="minorEastAsia" w:hAnsiTheme="minorEastAsia"/>
          <w:sz w:val="24"/>
          <w:szCs w:val="24"/>
        </w:rPr>
        <w:t>那孩子能不能自己来制作玉米美食呢？选哪种制作呢？通过投票统计，发现玉米汁票数最高。</w:t>
      </w:r>
    </w:p>
    <w:p w14:paraId="7C30F173">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我们发动家长资源，张瑾源妈妈和张辰远奶奶带来了榨汁机，</w:t>
      </w:r>
    </w:p>
    <w:p w14:paraId="4F36E8F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瞧，我们立刻忙活起来了。</w:t>
      </w:r>
    </w:p>
    <w:p w14:paraId="64543AAA">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到底该怎样榨玉米汁呢？视频教学后，孩子们了解了榨玉米汁的步骤，可是网络上分生熟玉米粒两种做法，那到底哪种更好喝呢？于是孩子们分别用熟玉米和生玉米做了尝试。</w:t>
      </w:r>
    </w:p>
    <w:p w14:paraId="0D549F7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drawing>
          <wp:anchor distT="0" distB="0" distL="114300" distR="114300" simplePos="0" relativeHeight="251662336" behindDoc="0" locked="0" layoutInCell="1" allowOverlap="1">
            <wp:simplePos x="0" y="0"/>
            <wp:positionH relativeFrom="column">
              <wp:posOffset>2286000</wp:posOffset>
            </wp:positionH>
            <wp:positionV relativeFrom="paragraph">
              <wp:posOffset>9525</wp:posOffset>
            </wp:positionV>
            <wp:extent cx="2971800" cy="2495550"/>
            <wp:effectExtent l="19050" t="0" r="0" b="0"/>
            <wp:wrapSquare wrapText="bothSides"/>
            <wp:docPr id="25" name="图片 3" descr="C:\Users\Administrator\Documents\Tencent Files\980970401\FileRecv\MobileFile\Image\4){%K7W]W79MQL8(GXK89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descr="C:\Users\Administrator\Documents\Tencent Files\980970401\FileRecv\MobileFile\Image\4){%K7W]W79MQL8(GXK89AR.png"/>
                    <pic:cNvPicPr>
                      <a:picLocks noChangeAspect="1" noChangeArrowheads="1"/>
                    </pic:cNvPicPr>
                  </pic:nvPicPr>
                  <pic:blipFill>
                    <a:blip r:embed="rId25"/>
                    <a:srcRect/>
                    <a:stretch>
                      <a:fillRect/>
                    </a:stretch>
                  </pic:blipFill>
                  <pic:spPr>
                    <a:xfrm>
                      <a:off x="0" y="0"/>
                      <a:ext cx="2971800" cy="2495550"/>
                    </a:xfrm>
                    <a:prstGeom prst="rect">
                      <a:avLst/>
                    </a:prstGeom>
                    <a:noFill/>
                    <a:ln w="9525">
                      <a:noFill/>
                      <a:miter lim="800000"/>
                      <a:headEnd/>
                      <a:tailEnd/>
                    </a:ln>
                  </pic:spPr>
                </pic:pic>
              </a:graphicData>
            </a:graphic>
          </wp:anchor>
        </w:drawing>
      </w:r>
      <w:r>
        <w:rPr>
          <w:rFonts w:hint="eastAsia" w:asciiTheme="minorEastAsia" w:hAnsiTheme="minorEastAsia"/>
          <w:sz w:val="24"/>
          <w:szCs w:val="24"/>
        </w:rPr>
        <w:t xml:space="preserve">江嘉文：玉米碎了 </w:t>
      </w:r>
    </w:p>
    <w:p w14:paraId="14C756D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徐煜铭：太使劲了 </w:t>
      </w:r>
    </w:p>
    <w:p w14:paraId="7E95120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张佳琦：轻轻弄下来，也会有一点碎 </w:t>
      </w:r>
    </w:p>
    <w:p w14:paraId="056F623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胡奕茹：太用力就捏碎了。转一转，拧一拧，拔下来。 </w:t>
      </w:r>
    </w:p>
    <w:p w14:paraId="05BD7D6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刘奕彤：没有皮的黏黏的 </w:t>
      </w:r>
    </w:p>
    <w:p w14:paraId="4A16FE5C">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杨筱茜：我剥的时候轻轻的，没碎，放到盘子里的时候碎了，玉米粒太滑了。 </w:t>
      </w:r>
    </w:p>
    <w:p w14:paraId="0574C6AE">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刘子霆：剥不下来，一用劲，就剥碎了。 </w:t>
      </w:r>
    </w:p>
    <w:p w14:paraId="340B4C0C">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江欣璐：剥的时候太用力了 </w:t>
      </w:r>
    </w:p>
    <w:p w14:paraId="60DB6B3D">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潘宇鹏：捏碎了的我吃掉了，不能浪费。</w:t>
      </w:r>
    </w:p>
    <w:p w14:paraId="231A336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剥生玉米的发现：孩子们在剥生玉米的时候，大多数孩子都是一颗一颗用力拔下来，我们发现张敏小朋友剥得又快又干净，她说：“我是在家里剥得，是我妈妈教我才会的，才剥得那么快，我已经早就剥了两个。”</w:t>
      </w:r>
    </w:p>
    <w:p w14:paraId="13E17FAC">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徐俊驰：“我是这样一排一排掰得。”</w:t>
      </w:r>
    </w:p>
    <w:p w14:paraId="3B9A4C3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张敏小朋友是熟能生巧，而徐俊驰是在剥得过程中自己尝试后发现一排排速度很快，他们把自己的好方法分享给了其他孩子们。</w:t>
      </w:r>
    </w:p>
    <w:p w14:paraId="3ED4A436">
      <w:pPr>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4095750" cy="2066290"/>
            <wp:effectExtent l="19050" t="0" r="0" b="0"/>
            <wp:docPr id="26" name="图片 4" descr="C:\Users\Administrator\Documents\Tencent Files\980970401\FileRecv\MobileFile\Image\BEBWBV$56TUMZ`LIU(50SM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descr="C:\Users\Administrator\Documents\Tencent Files\980970401\FileRecv\MobileFile\Image\BEBWBV$56TUMZ`LIU(50SMJ.png"/>
                    <pic:cNvPicPr>
                      <a:picLocks noChangeAspect="1" noChangeArrowheads="1"/>
                    </pic:cNvPicPr>
                  </pic:nvPicPr>
                  <pic:blipFill>
                    <a:blip r:embed="rId26"/>
                    <a:srcRect/>
                    <a:stretch>
                      <a:fillRect/>
                    </a:stretch>
                  </pic:blipFill>
                  <pic:spPr>
                    <a:xfrm>
                      <a:off x="0" y="0"/>
                      <a:ext cx="4100527" cy="2068902"/>
                    </a:xfrm>
                    <a:prstGeom prst="rect">
                      <a:avLst/>
                    </a:prstGeom>
                    <a:noFill/>
                    <a:ln w="9525">
                      <a:noFill/>
                      <a:miter lim="800000"/>
                      <a:headEnd/>
                      <a:tailEnd/>
                    </a:ln>
                  </pic:spPr>
                </pic:pic>
              </a:graphicData>
            </a:graphic>
          </wp:inline>
        </w:drawing>
      </w:r>
    </w:p>
    <w:p w14:paraId="4544F46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通过剥生熟玉米的对比，孩子们发现生玉米捏破的少，而且更快，更好剥。</w:t>
      </w:r>
    </w:p>
    <w:p w14:paraId="01A0C8D1">
      <w:pPr>
        <w:spacing w:line="360" w:lineRule="auto"/>
        <w:ind w:firstLine="480" w:firstLineChars="200"/>
        <w:rPr>
          <w:rFonts w:hint="eastAsia" w:asciiTheme="minorEastAsia" w:hAnsiTheme="minorEastAsia"/>
          <w:sz w:val="24"/>
          <w:szCs w:val="24"/>
        </w:rPr>
      </w:pPr>
      <w:r>
        <w:rPr>
          <w:rFonts w:hint="eastAsia" w:asciiTheme="minorEastAsia" w:hAnsiTheme="minorEastAsia"/>
          <w:sz w:val="24"/>
          <w:szCs w:val="24"/>
        </w:rPr>
        <w:t>从剥玉米粒开始，到榨汁，每个步骤孩子们都参与了，发现熟玉米汁浓稠，生玉米汁经过加热，煮时间过长，出现渣水分离情况。</w:t>
      </w:r>
    </w:p>
    <w:p w14:paraId="1C69F274">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 </w:t>
      </w:r>
      <w:r>
        <w:rPr>
          <w:rFonts w:asciiTheme="minorEastAsia" w:hAnsiTheme="minorEastAsia"/>
          <w:sz w:val="24"/>
          <w:szCs w:val="24"/>
        </w:rPr>
        <w:drawing>
          <wp:inline distT="0" distB="0" distL="0" distR="0">
            <wp:extent cx="4819650" cy="2722880"/>
            <wp:effectExtent l="19050" t="0" r="0" b="0"/>
            <wp:docPr id="10" name="图片 5" descr="C:\Users\Administrator\Documents\Tencent Files\980970401\FileRecv\MobileFile\Image\]C]SV_6BQBBM4H0TK)@4SQ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C:\Users\Administrator\Documents\Tencent Files\980970401\FileRecv\MobileFile\Image\]C]SV_6BQBBM4H0TK)@4SQ4.png"/>
                    <pic:cNvPicPr>
                      <a:picLocks noChangeAspect="1" noChangeArrowheads="1"/>
                    </pic:cNvPicPr>
                  </pic:nvPicPr>
                  <pic:blipFill>
                    <a:blip r:embed="rId27"/>
                    <a:srcRect/>
                    <a:stretch>
                      <a:fillRect/>
                    </a:stretch>
                  </pic:blipFill>
                  <pic:spPr>
                    <a:xfrm>
                      <a:off x="0" y="0"/>
                      <a:ext cx="4839031" cy="2733966"/>
                    </a:xfrm>
                    <a:prstGeom prst="rect">
                      <a:avLst/>
                    </a:prstGeom>
                    <a:noFill/>
                    <a:ln w="9525">
                      <a:noFill/>
                      <a:miter lim="800000"/>
                      <a:headEnd/>
                      <a:tailEnd/>
                    </a:ln>
                  </pic:spPr>
                </pic:pic>
              </a:graphicData>
            </a:graphic>
          </wp:inline>
        </w:drawing>
      </w:r>
    </w:p>
    <w:p w14:paraId="03274DA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最后发现，还是熟玉米粒榨汁比较好喝。老师又帮忙加了牛奶、红枣、葡萄干、枸杞等等，一大锅香香甜甜的玉米汁就做好喽！大家都迫不及待的想要来分享了！</w:t>
      </w:r>
    </w:p>
    <w:p w14:paraId="2ABB8E76">
      <w:pPr>
        <w:spacing w:line="360" w:lineRule="auto"/>
        <w:ind w:firstLine="480" w:firstLineChars="200"/>
        <w:rPr>
          <w:rFonts w:asciiTheme="minorEastAsia" w:hAnsiTheme="minorEastAsia"/>
          <w:sz w:val="24"/>
          <w:szCs w:val="24"/>
        </w:rPr>
      </w:pPr>
    </w:p>
    <w:p w14:paraId="46119EC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榨完玉米汁剩下的玉米渣也不能浪费哦，那怎么办呢？孩子们决定做玉米饼。孩子们去请教姚老师具体的制作需要和方法，首先需要有个锅，然后需要面粉、鸡蛋、油、糖等材料，没有工具和材料怎么办？大家分工合作，杨老师立刻去借来了锅，买来了面粉，孩子们则去食堂借来了一些材料，在姚老师的帮助下我们开始做饼啦！</w:t>
      </w:r>
    </w:p>
    <w:p w14:paraId="4C48E44E">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玉米饼做好啦，孩子们品尝并分享了美食，与保育老师、大二班老师和家长们一起分享。</w:t>
      </w:r>
    </w:p>
    <w:p w14:paraId="1AA5B96F">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玉米美食还有那些呢？</w:t>
      </w:r>
    </w:p>
    <w:p w14:paraId="1359580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利用家长资源，进行家园互动。让家长们带领小朋友一起去寻找身边的玉米美食！</w:t>
      </w:r>
    </w:p>
    <w:p w14:paraId="5A69635E">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4、玩转玉米</w:t>
      </w:r>
    </w:p>
    <w:p w14:paraId="1D32CA9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玉米粒已经做了美食，剩下的玉米皮、玉米轴、玉米杆还能做什么呢？</w:t>
      </w:r>
    </w:p>
    <w:p w14:paraId="68FD537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孩子们把玉米皮和玉米轴拿到室外晾晒，然后用自己的想象力把晒干的玉米皮、玉米轴变成一个个艺术品。</w:t>
      </w:r>
    </w:p>
    <w:p w14:paraId="2BE44578">
      <w:pPr>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2456815" cy="2219325"/>
            <wp:effectExtent l="19050" t="0" r="1" b="0"/>
            <wp:docPr id="32" name="图片 20" descr="IMG_1660(20191217-070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0" descr="IMG_1660(20191217-070610).JPG"/>
                    <pic:cNvPicPr>
                      <a:picLocks noChangeAspect="1"/>
                    </pic:cNvPicPr>
                  </pic:nvPicPr>
                  <pic:blipFill>
                    <a:blip r:embed="rId28" cstate="print"/>
                    <a:stretch>
                      <a:fillRect/>
                    </a:stretch>
                  </pic:blipFill>
                  <pic:spPr>
                    <a:xfrm>
                      <a:off x="0" y="0"/>
                      <a:ext cx="2457183" cy="2219084"/>
                    </a:xfrm>
                    <a:prstGeom prst="rect">
                      <a:avLst/>
                    </a:prstGeom>
                  </pic:spPr>
                </pic:pic>
              </a:graphicData>
            </a:graphic>
          </wp:inline>
        </w:drawing>
      </w:r>
      <w:r>
        <w:rPr>
          <w:rFonts w:asciiTheme="minorEastAsia" w:hAnsiTheme="minorEastAsia"/>
          <w:sz w:val="24"/>
          <w:szCs w:val="24"/>
        </w:rPr>
        <w:drawing>
          <wp:inline distT="0" distB="0" distL="0" distR="0">
            <wp:extent cx="2362200" cy="2219325"/>
            <wp:effectExtent l="19050" t="0" r="0" b="0"/>
            <wp:docPr id="33" name="图片 6" descr="C:\Users\Administrator\Documents\Tencent Files\330838638\FileRecv\MobileFile\Image\1XO6D@X)TQV4G]EIQ2P~BK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 descr="C:\Users\Administrator\Documents\Tencent Files\330838638\FileRecv\MobileFile\Image\1XO6D@X)TQV4G]EIQ2P~BKG.png"/>
                    <pic:cNvPicPr>
                      <a:picLocks noChangeAspect="1" noChangeArrowheads="1"/>
                    </pic:cNvPicPr>
                  </pic:nvPicPr>
                  <pic:blipFill>
                    <a:blip r:embed="rId29"/>
                    <a:srcRect/>
                    <a:stretch>
                      <a:fillRect/>
                    </a:stretch>
                  </pic:blipFill>
                  <pic:spPr>
                    <a:xfrm>
                      <a:off x="0" y="0"/>
                      <a:ext cx="2366992" cy="2223767"/>
                    </a:xfrm>
                    <a:prstGeom prst="rect">
                      <a:avLst/>
                    </a:prstGeom>
                    <a:noFill/>
                    <a:ln w="9525">
                      <a:noFill/>
                      <a:miter lim="800000"/>
                      <a:headEnd/>
                      <a:tailEnd/>
                    </a:ln>
                  </pic:spPr>
                </pic:pic>
              </a:graphicData>
            </a:graphic>
          </wp:inline>
        </w:drawing>
      </w:r>
    </w:p>
    <w:p w14:paraId="5ECC754C">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那玉米杆怎么办？孩子们对玉米杆展开了讨论，我们可以怎么玩玉米杆呢？</w:t>
      </w:r>
    </w:p>
    <w:p w14:paraId="1D53E8E6">
      <w:pPr>
        <w:spacing w:line="360" w:lineRule="auto"/>
        <w:ind w:firstLine="480" w:firstLineChars="200"/>
        <w:rPr>
          <w:rFonts w:asciiTheme="minorEastAsia" w:hAnsiTheme="minorEastAsia"/>
          <w:sz w:val="24"/>
          <w:szCs w:val="24"/>
        </w:rPr>
      </w:pPr>
      <w:r>
        <w:rPr>
          <w:rFonts w:asciiTheme="minorEastAsia" w:hAnsiTheme="minorEastAsia"/>
          <w:sz w:val="24"/>
          <w:szCs w:val="24"/>
        </w:rPr>
        <w:drawing>
          <wp:inline distT="0" distB="0" distL="0" distR="0">
            <wp:extent cx="4524375" cy="3373755"/>
            <wp:effectExtent l="19050" t="0" r="9525" b="0"/>
            <wp:docPr id="31" name="图片 7" descr="C:\Users\Administrator\Documents\Tencent Files\330838638\FileRecv\MobileFile\Image\0N(NOX`][$GZT`3O3`Q0}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descr="C:\Users\Administrator\Documents\Tencent Files\330838638\FileRecv\MobileFile\Image\0N(NOX`][$GZT`3O3`Q0}AL.png"/>
                    <pic:cNvPicPr>
                      <a:picLocks noChangeAspect="1" noChangeArrowheads="1"/>
                    </pic:cNvPicPr>
                  </pic:nvPicPr>
                  <pic:blipFill>
                    <a:blip r:embed="rId30"/>
                    <a:srcRect/>
                    <a:stretch>
                      <a:fillRect/>
                    </a:stretch>
                  </pic:blipFill>
                  <pic:spPr>
                    <a:xfrm>
                      <a:off x="0" y="0"/>
                      <a:ext cx="4524375" cy="3374202"/>
                    </a:xfrm>
                    <a:prstGeom prst="rect">
                      <a:avLst/>
                    </a:prstGeom>
                    <a:noFill/>
                    <a:ln w="9525">
                      <a:noFill/>
                      <a:miter lim="800000"/>
                      <a:headEnd/>
                      <a:tailEnd/>
                    </a:ln>
                  </pic:spPr>
                </pic:pic>
              </a:graphicData>
            </a:graphic>
          </wp:inline>
        </w:drawing>
      </w:r>
    </w:p>
    <w:p w14:paraId="418FA161">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李梓俊：像长矛一样扔出去 </w:t>
      </w:r>
    </w:p>
    <w:p w14:paraId="512A192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谢子龙：可以用来钓鱼 </w:t>
      </w:r>
    </w:p>
    <w:p w14:paraId="077276E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王梓俊：可以当老爷爷的拐杖 </w:t>
      </w:r>
    </w:p>
    <w:p w14:paraId="290A39D7">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刘子霆：可以做接力棒。 </w:t>
      </w:r>
    </w:p>
    <w:p w14:paraId="68C224CF">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张瑾源：做滑板，把杆子粘起来，装上轮胎。 </w:t>
      </w:r>
    </w:p>
    <w:p w14:paraId="7D5F607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那就开个玉米杆运动会吧！孩子们在操场上玩的大汗淋漓！</w:t>
      </w:r>
    </w:p>
    <w:p w14:paraId="1627AAB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玉米全身都是宝， “老师，我们摘下来的玉米须可以干什么呢？”</w:t>
      </w:r>
    </w:p>
    <w:p w14:paraId="178B720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刘奕彤：“妈妈告诉我，玉米须可以泡茶喝。”</w:t>
      </w:r>
    </w:p>
    <w:p w14:paraId="3CFE7B8B">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玉米须有一定的降低血糖和血压的作用。那我们快去将玉米须煮一煮，泡水喝吧。</w:t>
      </w:r>
    </w:p>
    <w:p w14:paraId="1C645C6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延伸：玉米是个好东西，营养丰富，含有丰富矿物质、维生素及膳食纤维，对眼睛有益。玉米是中国五大粮食，不仅只有玉米有丰富的营养和药用价值，其他植物也有哦，孩子们回家可以和爸爸妈妈一起再去查一查，找一找。</w:t>
      </w:r>
    </w:p>
    <w:p w14:paraId="3083317A">
      <w:pPr>
        <w:spacing w:line="360" w:lineRule="auto"/>
        <w:ind w:firstLine="480" w:firstLineChars="200"/>
        <w:rPr>
          <w:rFonts w:asciiTheme="minorEastAsia" w:hAnsiTheme="minorEastAsia"/>
          <w:sz w:val="24"/>
          <w:szCs w:val="24"/>
        </w:rPr>
      </w:pPr>
      <w:r>
        <w:rPr>
          <w:sz w:val="24"/>
          <w:szCs w:val="24"/>
        </w:rPr>
        <w:t>经过了漫长的时间，我们放在植物角里面的新鲜玉米</w:t>
      </w:r>
      <w:r>
        <w:rPr>
          <w:rFonts w:hint="eastAsia"/>
          <w:sz w:val="24"/>
          <w:szCs w:val="24"/>
        </w:rPr>
        <w:t>已经</w:t>
      </w:r>
      <w:r>
        <w:rPr>
          <w:sz w:val="24"/>
          <w:szCs w:val="24"/>
        </w:rPr>
        <w:t>变成了干玉米</w:t>
      </w:r>
      <w:r>
        <w:rPr>
          <w:rFonts w:hint="eastAsia"/>
          <w:sz w:val="24"/>
          <w:szCs w:val="24"/>
        </w:rPr>
        <w:t>，孩子们发现</w:t>
      </w:r>
      <w:r>
        <w:rPr>
          <w:sz w:val="24"/>
          <w:szCs w:val="24"/>
        </w:rPr>
        <w:t>不管是干的还是湿的，他都会有彩色的出现</w:t>
      </w:r>
      <w:r>
        <w:rPr>
          <w:rFonts w:hint="eastAsia"/>
          <w:sz w:val="24"/>
          <w:szCs w:val="24"/>
        </w:rPr>
        <w:t>。</w:t>
      </w:r>
      <w:r>
        <w:rPr>
          <w:sz w:val="24"/>
          <w:szCs w:val="24"/>
        </w:rPr>
        <w:t>干的时候</w:t>
      </w:r>
      <w:r>
        <w:rPr>
          <w:rFonts w:hint="eastAsia"/>
          <w:sz w:val="24"/>
          <w:szCs w:val="24"/>
        </w:rPr>
        <w:t>和湿</w:t>
      </w:r>
      <w:r>
        <w:rPr>
          <w:sz w:val="24"/>
          <w:szCs w:val="24"/>
        </w:rPr>
        <w:t>的时候，</w:t>
      </w:r>
      <w:r>
        <w:rPr>
          <w:rFonts w:hint="eastAsia"/>
          <w:sz w:val="24"/>
          <w:szCs w:val="24"/>
        </w:rPr>
        <w:t>玉米</w:t>
      </w:r>
      <w:r>
        <w:rPr>
          <w:sz w:val="24"/>
          <w:szCs w:val="24"/>
        </w:rPr>
        <w:t>颜色其实是差不多的</w:t>
      </w:r>
      <w:r>
        <w:rPr>
          <w:rFonts w:hint="eastAsia"/>
          <w:sz w:val="24"/>
          <w:szCs w:val="24"/>
        </w:rPr>
        <w:t>。</w:t>
      </w:r>
    </w:p>
    <w:p w14:paraId="12FB6C49">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课程进行到这里，我们老师也有了一点思考：怎样才能更好地支持儿童的学习。</w:t>
      </w:r>
    </w:p>
    <w:p w14:paraId="5B7E4DC5">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我们结合幼儿的一日生活，对接区域，我们对区域做了调整。与幼儿一起设计了区域内不同的“玉米”游戏。建构区利用玉米棒建构， 生活区进行剥玉米、编织等手部小肌肉练习， 益智区开展了数玉米、按规律排序游戏活动， 美工区开展玉米材料变废为宝活动， 晨锻时开展了各种体育游戏。 宝贝们都玩的不亦乐乎！</w:t>
      </w:r>
    </w:p>
    <w:p w14:paraId="5013D2A0">
      <w:pPr>
        <w:spacing w:line="360" w:lineRule="auto"/>
        <w:ind w:firstLine="482" w:firstLineChars="200"/>
        <w:rPr>
          <w:rFonts w:asciiTheme="minorEastAsia" w:hAnsiTheme="minorEastAsia"/>
          <w:b/>
          <w:sz w:val="24"/>
          <w:szCs w:val="24"/>
        </w:rPr>
      </w:pPr>
      <w:r>
        <w:rPr>
          <w:rFonts w:hint="eastAsia" w:asciiTheme="minorEastAsia" w:hAnsiTheme="minorEastAsia"/>
          <w:b/>
          <w:sz w:val="24"/>
          <w:szCs w:val="24"/>
        </w:rPr>
        <w:t>四、课程反思，游戏后的总结</w:t>
      </w:r>
    </w:p>
    <w:p w14:paraId="6F6437C2">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1、课程感悟：</w:t>
      </w:r>
    </w:p>
    <w:p w14:paraId="20407BF0">
      <w:pPr>
        <w:spacing w:line="360" w:lineRule="auto"/>
        <w:ind w:firstLine="480" w:firstLineChars="200"/>
        <w:rPr>
          <w:rFonts w:asciiTheme="minorEastAsia" w:hAnsiTheme="minorEastAsia"/>
          <w:sz w:val="24"/>
          <w:szCs w:val="24"/>
        </w:rPr>
      </w:pPr>
      <w:r>
        <w:rPr>
          <w:rFonts w:asciiTheme="minorEastAsia" w:hAnsiTheme="minorEastAsia"/>
          <w:sz w:val="24"/>
          <w:szCs w:val="24"/>
        </w:rPr>
        <w:t>幼儿生活体验课是需要幼儿多种感官参与的过程，是孩子们锻炼动手、动脑、动口，不断探索、不断发现问题、解决问题的过程。</w:t>
      </w:r>
      <w:r>
        <w:rPr>
          <w:rFonts w:hint="eastAsia" w:asciiTheme="minorEastAsia" w:hAnsiTheme="minorEastAsia"/>
          <w:sz w:val="24"/>
          <w:szCs w:val="24"/>
        </w:rPr>
        <w:t>生活是教育的源泉，这次的微课程从我们生活中常见的玉米出发，开展了一系列有趣而又有意义的活动。</w:t>
      </w:r>
      <w:r>
        <w:rPr>
          <w:rFonts w:asciiTheme="minorEastAsia" w:hAnsiTheme="minorEastAsia"/>
          <w:sz w:val="24"/>
          <w:szCs w:val="24"/>
        </w:rPr>
        <w:t>孩子们的每一次尝试，都是在慢慢健康成长道路的上的重要旅程。</w:t>
      </w:r>
      <w:r>
        <w:rPr>
          <w:rFonts w:hint="eastAsia" w:asciiTheme="minorEastAsia" w:hAnsiTheme="minorEastAsia"/>
          <w:sz w:val="24"/>
          <w:szCs w:val="24"/>
        </w:rPr>
        <w:t>虽然本次课程已落下帷幕，但是无论是孩子们还是老师都在本次活动中得到了不少收获。</w:t>
      </w:r>
    </w:p>
    <w:p w14:paraId="21AD1620">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孩子的收获：通过这次活动，孩子们在生活和学习中都有了很大的提升。他们学会了主动思考，相互合作，每一次都能积极地参与讨论，大胆地说出自己的发现与想法。在一次次尝试中，孩子们收获了发现问题解决问题的方式，不轻易放弃，体验了成功后的满足感。</w:t>
      </w:r>
    </w:p>
    <w:p w14:paraId="50711C7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老师的收获：整个活动中，孩子们每一次的表现都让我们感到惊喜。孩子们成为了掌控游戏的主人，一步步将生活游戏活动《玉·见》推到了高潮，他们积极思考、畅所欲言，总是能想出不一样的好方法。而老师真正地成为了整个活动的合作者与支持者，把创造和选择的机会留给幼儿，我们会发现每个孩子都有自己的闪光点，每个孩子的创造力都值得我们为之鼓掌。</w:t>
      </w:r>
    </w:p>
    <w:p w14:paraId="1BF18158">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2、课程反思：</w:t>
      </w:r>
    </w:p>
    <w:p w14:paraId="56F99B6D">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 xml:space="preserve">虽然本次课程已落下帷幕，但是我们还是留下了一些小小的遗憾，那就是种植玉米，下学期我们还将通过集体种植、亲子种植，让孩子自己参与并深入挖掘更多关于玉米成长中的秘密，以及感受亲自收获玉米的成就感。让孩子进行种植的探索，这将是我们后期准备继续进行的活动，相信我们以后会有更多精彩的、有意义的活动！ </w:t>
      </w:r>
    </w:p>
    <w:p w14:paraId="7E2A7CAE">
      <w:pPr>
        <w:spacing w:line="360" w:lineRule="auto"/>
        <w:ind w:firstLine="480" w:firstLineChars="200"/>
        <w:rPr>
          <w:rFonts w:ascii="Calibri" w:hAnsi="Calibri" w:eastAsia="宋体" w:cs="Times New Roman"/>
          <w:sz w:val="24"/>
        </w:rPr>
      </w:pPr>
      <w:r>
        <w:rPr>
          <w:rFonts w:hint="eastAsia" w:ascii="Calibri" w:hAnsi="Calibri" w:eastAsia="宋体" w:cs="Times New Roman"/>
          <w:sz w:val="24"/>
        </w:rPr>
        <w:t>作为教师，我们时常会去想象、猜测、预设幼儿的行为，其实我们只要密切关注，细心观察，耐心倾听，详细记录，有时候课程资源恰恰就在孩子们的“精彩时刻”中，孩子们的故事还在继续，只有真正让幼儿在探索中学习，在学习中进步，才能更好的体现“有趣的学，有益的玩”的课程理念。</w:t>
      </w:r>
    </w:p>
    <w:p w14:paraId="4D2CB836">
      <w:pPr>
        <w:spacing w:line="360" w:lineRule="auto"/>
        <w:ind w:firstLine="480" w:firstLineChars="200"/>
        <w:rPr>
          <w:rFonts w:asciiTheme="minorEastAsia" w:hAnsiTheme="minorEastAsia"/>
          <w:sz w:val="24"/>
          <w:szCs w:val="24"/>
        </w:rPr>
      </w:pPr>
      <w:r>
        <w:rPr>
          <w:rFonts w:hint="eastAsia" w:asciiTheme="minorEastAsia" w:hAnsiTheme="minorEastAsia"/>
          <w:sz w:val="24"/>
          <w:szCs w:val="24"/>
        </w:rPr>
        <w:t>生活是完整的，在生活中自然地融入了健康、语言、科学、艺术、社会等多个领域的内容；生活又是多变的，孩子在多姿多彩的生活中无时无刻不在经历着生动又有趣的变化。教师</w:t>
      </w:r>
      <w:r>
        <w:rPr>
          <w:rFonts w:asciiTheme="minorEastAsia" w:hAnsiTheme="minorEastAsia"/>
          <w:sz w:val="24"/>
          <w:szCs w:val="24"/>
        </w:rPr>
        <w:t>一定</w:t>
      </w:r>
      <w:r>
        <w:rPr>
          <w:rFonts w:hint="eastAsia" w:asciiTheme="minorEastAsia" w:hAnsiTheme="minorEastAsia"/>
          <w:sz w:val="24"/>
          <w:szCs w:val="24"/>
        </w:rPr>
        <w:t>要</w:t>
      </w:r>
      <w:r>
        <w:rPr>
          <w:rFonts w:asciiTheme="minorEastAsia" w:hAnsiTheme="minorEastAsia"/>
          <w:sz w:val="24"/>
          <w:szCs w:val="24"/>
        </w:rPr>
        <w:t>以幼儿的兴趣和需要为导向，关注幼儿的行动，更关注伴随幼儿行动的思维和情感过程。不同的活动既有特定的价值，又是相互关联的。总体上说</w:t>
      </w:r>
      <w:r>
        <w:rPr>
          <w:rFonts w:hint="eastAsia" w:asciiTheme="minorEastAsia" w:hAnsiTheme="minorEastAsia"/>
          <w:sz w:val="24"/>
          <w:szCs w:val="24"/>
        </w:rPr>
        <w:t>微课程</w:t>
      </w:r>
      <w:r>
        <w:rPr>
          <w:rFonts w:asciiTheme="minorEastAsia" w:hAnsiTheme="minorEastAsia"/>
          <w:sz w:val="24"/>
          <w:szCs w:val="24"/>
        </w:rPr>
        <w:t>是综合性的，它们通过幼儿具体的行动和全身心的参与促进幼儿的全面发展。</w:t>
      </w:r>
    </w:p>
    <w:p w14:paraId="62A9FCBB">
      <w:pPr>
        <w:numPr>
          <w:ilvl w:val="0"/>
          <w:numId w:val="2"/>
        </w:numPr>
        <w:spacing w:line="360" w:lineRule="auto"/>
        <w:ind w:left="0" w:leftChars="0" w:firstLine="0" w:firstLineChars="0"/>
        <w:rPr>
          <w:rFonts w:hint="eastAsia" w:asciiTheme="minorEastAsia" w:hAnsiTheme="minorEastAsia"/>
          <w:sz w:val="24"/>
          <w:szCs w:val="24"/>
          <w:lang w:val="en-US" w:eastAsia="zh-CN"/>
        </w:rPr>
      </w:pPr>
      <w:r>
        <w:rPr>
          <w:rFonts w:hint="eastAsia" w:asciiTheme="minorEastAsia" w:hAnsiTheme="minorEastAsia"/>
          <w:sz w:val="24"/>
          <w:szCs w:val="24"/>
          <w:lang w:val="en-US" w:eastAsia="zh-CN"/>
        </w:rPr>
        <w:t>集体活动 新北区银河香槟湖幼儿园  刘冰</w:t>
      </w:r>
    </w:p>
    <w:p w14:paraId="795B3E0F">
      <w:pPr>
        <w:keepNext w:val="0"/>
        <w:keepLines w:val="0"/>
        <w:pageBreakBefore w:val="0"/>
        <w:kinsoku/>
        <w:wordWrap/>
        <w:overflowPunct/>
        <w:topLinePunct w:val="0"/>
        <w:autoSpaceDE/>
        <w:bidi w:val="0"/>
        <w:adjustRightInd/>
        <w:snapToGrid/>
        <w:spacing w:line="400" w:lineRule="exact"/>
        <w:jc w:val="center"/>
        <w:textAlignment w:val="auto"/>
        <w:rPr>
          <w:rFonts w:hint="eastAsia" w:ascii="黑体" w:hAnsi="宋体" w:eastAsia="黑体"/>
          <w:b/>
          <w:bCs/>
          <w:color w:val="000000"/>
          <w:sz w:val="24"/>
          <w:lang w:val="en-US" w:eastAsia="zh-CN"/>
        </w:rPr>
      </w:pPr>
      <w:r>
        <w:rPr>
          <w:rFonts w:hint="eastAsia" w:ascii="黑体" w:hAnsi="宋体" w:eastAsia="黑体"/>
          <w:b/>
          <w:bCs/>
          <w:color w:val="000000"/>
          <w:sz w:val="32"/>
          <w:szCs w:val="32"/>
        </w:rPr>
        <w:t>新北区银河</w:t>
      </w:r>
      <w:r>
        <w:rPr>
          <w:rFonts w:hint="eastAsia" w:ascii="黑体" w:hAnsi="宋体" w:eastAsia="黑体"/>
          <w:b/>
          <w:bCs/>
          <w:color w:val="000000"/>
          <w:sz w:val="32"/>
          <w:szCs w:val="32"/>
          <w:lang w:val="en-US" w:eastAsia="zh-CN"/>
        </w:rPr>
        <w:t>香槟湖</w:t>
      </w:r>
      <w:r>
        <w:rPr>
          <w:rFonts w:hint="eastAsia" w:ascii="黑体" w:hAnsi="宋体" w:eastAsia="黑体"/>
          <w:b/>
          <w:bCs/>
          <w:color w:val="000000"/>
          <w:sz w:val="32"/>
          <w:szCs w:val="32"/>
        </w:rPr>
        <w:t>幼儿园教学活动设计</w:t>
      </w:r>
    </w:p>
    <w:tbl>
      <w:tblPr>
        <w:tblStyle w:val="8"/>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433"/>
        <w:gridCol w:w="1787"/>
        <w:gridCol w:w="960"/>
        <w:gridCol w:w="1098"/>
        <w:gridCol w:w="147"/>
        <w:gridCol w:w="780"/>
        <w:gridCol w:w="180"/>
        <w:gridCol w:w="1065"/>
        <w:gridCol w:w="70"/>
        <w:gridCol w:w="830"/>
        <w:gridCol w:w="1098"/>
      </w:tblGrid>
      <w:tr w14:paraId="38F60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32" w:type="dxa"/>
            <w:vMerge w:val="restart"/>
            <w:noWrap w:val="0"/>
            <w:vAlign w:val="center"/>
          </w:tcPr>
          <w:p w14:paraId="78E7C09A">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课题</w:t>
            </w:r>
          </w:p>
        </w:tc>
        <w:tc>
          <w:tcPr>
            <w:tcW w:w="2220" w:type="dxa"/>
            <w:gridSpan w:val="2"/>
            <w:vMerge w:val="restart"/>
            <w:noWrap w:val="0"/>
            <w:vAlign w:val="center"/>
          </w:tcPr>
          <w:p w14:paraId="57B27868">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eastAsia="宋体"/>
                <w:szCs w:val="21"/>
                <w:lang w:eastAsia="zh-CN"/>
              </w:rPr>
            </w:pPr>
            <w:r>
              <w:rPr>
                <w:rFonts w:hint="eastAsia" w:ascii="宋体" w:hAnsi="宋体"/>
                <w:szCs w:val="21"/>
                <w:lang w:val="en-US" w:eastAsia="zh-CN"/>
              </w:rPr>
              <w:t xml:space="preserve"> 中班美术活动</w:t>
            </w:r>
            <w:r>
              <w:rPr>
                <w:rFonts w:hint="eastAsia" w:ascii="宋体" w:hAnsi="宋体" w:eastAsia="宋体" w:cs="宋体"/>
                <w:sz w:val="21"/>
                <w:szCs w:val="21"/>
                <w:lang w:eastAsia="zh-CN"/>
              </w:rPr>
              <w:t>《</w:t>
            </w:r>
            <w:r>
              <w:rPr>
                <w:rFonts w:hint="eastAsia" w:ascii="宋体" w:hAnsi="宋体" w:cs="宋体"/>
                <w:sz w:val="21"/>
                <w:szCs w:val="21"/>
                <w:lang w:val="en-US" w:eastAsia="zh-CN"/>
              </w:rPr>
              <w:t>小蛇的奇幻旅行</w:t>
            </w:r>
            <w:r>
              <w:rPr>
                <w:rFonts w:hint="eastAsia" w:ascii="宋体" w:hAnsi="宋体" w:eastAsia="宋体" w:cs="宋体"/>
                <w:sz w:val="21"/>
                <w:szCs w:val="21"/>
                <w:lang w:eastAsia="zh-CN"/>
              </w:rPr>
              <w:t>》</w:t>
            </w:r>
          </w:p>
        </w:tc>
        <w:tc>
          <w:tcPr>
            <w:tcW w:w="960" w:type="dxa"/>
            <w:noWrap w:val="0"/>
            <w:vAlign w:val="center"/>
          </w:tcPr>
          <w:p w14:paraId="2B4FE022">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b/>
                <w:szCs w:val="21"/>
              </w:rPr>
            </w:pPr>
            <w:r>
              <w:rPr>
                <w:rFonts w:hint="eastAsia" w:ascii="宋体" w:hAnsi="宋体"/>
                <w:b/>
                <w:szCs w:val="21"/>
              </w:rPr>
              <w:t>设计者</w:t>
            </w:r>
          </w:p>
        </w:tc>
        <w:tc>
          <w:tcPr>
            <w:tcW w:w="1245" w:type="dxa"/>
            <w:gridSpan w:val="2"/>
            <w:noWrap w:val="0"/>
            <w:vAlign w:val="center"/>
          </w:tcPr>
          <w:p w14:paraId="02BEB346">
            <w:pPr>
              <w:keepNext w:val="0"/>
              <w:keepLines w:val="0"/>
              <w:pageBreakBefore w:val="0"/>
              <w:kinsoku/>
              <w:wordWrap/>
              <w:overflowPunct/>
              <w:topLinePunct w:val="0"/>
              <w:autoSpaceDE/>
              <w:bidi w:val="0"/>
              <w:adjustRightInd/>
              <w:snapToGrid/>
              <w:spacing w:line="40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 xml:space="preserve">刘冰 </w:t>
            </w:r>
          </w:p>
        </w:tc>
        <w:tc>
          <w:tcPr>
            <w:tcW w:w="960" w:type="dxa"/>
            <w:gridSpan w:val="2"/>
            <w:noWrap w:val="0"/>
            <w:vAlign w:val="center"/>
          </w:tcPr>
          <w:p w14:paraId="0E2FD416">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执教者</w:t>
            </w:r>
          </w:p>
        </w:tc>
        <w:tc>
          <w:tcPr>
            <w:tcW w:w="1065" w:type="dxa"/>
            <w:noWrap w:val="0"/>
            <w:vAlign w:val="center"/>
          </w:tcPr>
          <w:p w14:paraId="4CDEEAD6">
            <w:pPr>
              <w:keepNext w:val="0"/>
              <w:keepLines w:val="0"/>
              <w:pageBreakBefore w:val="0"/>
              <w:kinsoku/>
              <w:wordWrap/>
              <w:overflowPunct/>
              <w:topLinePunct w:val="0"/>
              <w:autoSpaceDE/>
              <w:bidi w:val="0"/>
              <w:adjustRightInd/>
              <w:snapToGrid/>
              <w:spacing w:line="400" w:lineRule="exact"/>
              <w:jc w:val="center"/>
              <w:textAlignment w:val="auto"/>
              <w:rPr>
                <w:rFonts w:hint="default" w:ascii="宋体" w:hAnsi="宋体" w:eastAsia="宋体"/>
                <w:szCs w:val="21"/>
                <w:lang w:val="en-US" w:eastAsia="zh-CN"/>
              </w:rPr>
            </w:pPr>
            <w:r>
              <w:rPr>
                <w:rFonts w:hint="eastAsia" w:ascii="宋体" w:hAnsi="宋体"/>
                <w:szCs w:val="21"/>
                <w:lang w:val="en-US" w:eastAsia="zh-CN"/>
              </w:rPr>
              <w:t xml:space="preserve"> </w:t>
            </w:r>
          </w:p>
        </w:tc>
        <w:tc>
          <w:tcPr>
            <w:tcW w:w="900" w:type="dxa"/>
            <w:gridSpan w:val="2"/>
            <w:noWrap w:val="0"/>
            <w:vAlign w:val="center"/>
          </w:tcPr>
          <w:p w14:paraId="4D649739">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日期</w:t>
            </w:r>
          </w:p>
        </w:tc>
        <w:tc>
          <w:tcPr>
            <w:tcW w:w="1098" w:type="dxa"/>
            <w:noWrap w:val="0"/>
            <w:vAlign w:val="center"/>
          </w:tcPr>
          <w:p w14:paraId="03E167F4">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p>
        </w:tc>
      </w:tr>
      <w:tr w14:paraId="14ADB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32" w:type="dxa"/>
            <w:vMerge w:val="continue"/>
            <w:noWrap w:val="0"/>
            <w:vAlign w:val="top"/>
          </w:tcPr>
          <w:p w14:paraId="4CC0BD5B">
            <w:pPr>
              <w:keepNext w:val="0"/>
              <w:keepLines w:val="0"/>
              <w:pageBreakBefore w:val="0"/>
              <w:kinsoku/>
              <w:wordWrap/>
              <w:overflowPunct/>
              <w:topLinePunct w:val="0"/>
              <w:autoSpaceDE/>
              <w:bidi w:val="0"/>
              <w:adjustRightInd/>
              <w:snapToGrid/>
              <w:spacing w:line="400" w:lineRule="exact"/>
              <w:ind w:firstLine="525" w:firstLineChars="250"/>
              <w:textAlignment w:val="auto"/>
              <w:rPr>
                <w:rFonts w:hint="eastAsia" w:ascii="宋体" w:hAnsi="宋体"/>
                <w:szCs w:val="21"/>
              </w:rPr>
            </w:pPr>
          </w:p>
        </w:tc>
        <w:tc>
          <w:tcPr>
            <w:tcW w:w="2220" w:type="dxa"/>
            <w:gridSpan w:val="2"/>
            <w:vMerge w:val="continue"/>
            <w:noWrap w:val="0"/>
            <w:vAlign w:val="top"/>
          </w:tcPr>
          <w:p w14:paraId="437C06F7">
            <w:pPr>
              <w:keepNext w:val="0"/>
              <w:keepLines w:val="0"/>
              <w:pageBreakBefore w:val="0"/>
              <w:kinsoku/>
              <w:wordWrap/>
              <w:overflowPunct/>
              <w:topLinePunct w:val="0"/>
              <w:autoSpaceDE/>
              <w:bidi w:val="0"/>
              <w:adjustRightInd/>
              <w:snapToGrid/>
              <w:spacing w:line="400" w:lineRule="exact"/>
              <w:ind w:firstLine="525" w:firstLineChars="250"/>
              <w:textAlignment w:val="auto"/>
              <w:rPr>
                <w:rFonts w:hint="eastAsia" w:ascii="宋体" w:hAnsi="宋体"/>
                <w:szCs w:val="21"/>
              </w:rPr>
            </w:pPr>
          </w:p>
        </w:tc>
        <w:tc>
          <w:tcPr>
            <w:tcW w:w="960" w:type="dxa"/>
            <w:noWrap w:val="0"/>
            <w:vAlign w:val="center"/>
          </w:tcPr>
          <w:p w14:paraId="4D528BC5">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b/>
                <w:szCs w:val="21"/>
              </w:rPr>
            </w:pPr>
            <w:r>
              <w:rPr>
                <w:rFonts w:hint="eastAsia" w:ascii="宋体" w:hAnsi="宋体"/>
                <w:b/>
                <w:szCs w:val="21"/>
              </w:rPr>
              <w:t>修改者</w:t>
            </w:r>
          </w:p>
        </w:tc>
        <w:tc>
          <w:tcPr>
            <w:tcW w:w="1245" w:type="dxa"/>
            <w:gridSpan w:val="2"/>
            <w:noWrap w:val="0"/>
            <w:vAlign w:val="center"/>
          </w:tcPr>
          <w:p w14:paraId="187DB486">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eastAsia="宋体"/>
                <w:szCs w:val="21"/>
                <w:lang w:val="en-US" w:eastAsia="zh-CN"/>
              </w:rPr>
            </w:pPr>
          </w:p>
        </w:tc>
        <w:tc>
          <w:tcPr>
            <w:tcW w:w="2025" w:type="dxa"/>
            <w:gridSpan w:val="3"/>
            <w:noWrap w:val="0"/>
            <w:vAlign w:val="center"/>
          </w:tcPr>
          <w:p w14:paraId="56FB1F57">
            <w:pPr>
              <w:keepNext w:val="0"/>
              <w:keepLines w:val="0"/>
              <w:pageBreakBefore w:val="0"/>
              <w:kinsoku/>
              <w:wordWrap/>
              <w:overflowPunct/>
              <w:topLinePunct w:val="0"/>
              <w:autoSpaceDE/>
              <w:bidi w:val="0"/>
              <w:adjustRightInd/>
              <w:snapToGrid/>
              <w:spacing w:line="400" w:lineRule="exact"/>
              <w:ind w:firstLine="210" w:firstLineChars="100"/>
              <w:jc w:val="center"/>
              <w:textAlignment w:val="auto"/>
              <w:rPr>
                <w:rFonts w:hint="eastAsia" w:ascii="宋体" w:hAnsi="宋体" w:eastAsia="宋体"/>
                <w:szCs w:val="21"/>
                <w:lang w:eastAsia="zh-CN"/>
              </w:rPr>
            </w:pPr>
            <w:r>
              <w:rPr>
                <w:rFonts w:hint="eastAsia" w:ascii="宋体" w:hAnsi="宋体"/>
                <w:szCs w:val="21"/>
                <w:lang w:val="en-US" w:eastAsia="zh-CN"/>
              </w:rPr>
              <w:t xml:space="preserve"> </w:t>
            </w:r>
          </w:p>
        </w:tc>
        <w:tc>
          <w:tcPr>
            <w:tcW w:w="900" w:type="dxa"/>
            <w:gridSpan w:val="2"/>
            <w:noWrap w:val="0"/>
            <w:vAlign w:val="center"/>
          </w:tcPr>
          <w:p w14:paraId="65246CD0">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日期</w:t>
            </w:r>
          </w:p>
        </w:tc>
        <w:tc>
          <w:tcPr>
            <w:tcW w:w="1098" w:type="dxa"/>
            <w:noWrap w:val="0"/>
            <w:vAlign w:val="center"/>
          </w:tcPr>
          <w:p w14:paraId="3EBF5717">
            <w:pPr>
              <w:keepNext w:val="0"/>
              <w:keepLines w:val="0"/>
              <w:pageBreakBefore w:val="0"/>
              <w:kinsoku/>
              <w:wordWrap/>
              <w:overflowPunct/>
              <w:topLinePunct w:val="0"/>
              <w:autoSpaceDE/>
              <w:bidi w:val="0"/>
              <w:adjustRightInd/>
              <w:snapToGrid/>
              <w:spacing w:line="400" w:lineRule="exact"/>
              <w:textAlignment w:val="auto"/>
              <w:rPr>
                <w:rFonts w:hint="default" w:ascii="宋体" w:hAnsi="宋体" w:eastAsia="宋体"/>
                <w:szCs w:val="21"/>
                <w:lang w:val="en-US" w:eastAsia="zh-CN"/>
              </w:rPr>
            </w:pPr>
            <w:r>
              <w:rPr>
                <w:rFonts w:hint="eastAsia" w:ascii="宋体" w:hAnsi="宋体"/>
                <w:szCs w:val="21"/>
                <w:lang w:val="en-US" w:eastAsia="zh-CN"/>
              </w:rPr>
              <w:t>2024.03</w:t>
            </w:r>
          </w:p>
        </w:tc>
      </w:tr>
      <w:tr w14:paraId="59BF7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365" w:type="dxa"/>
            <w:gridSpan w:val="2"/>
            <w:noWrap w:val="0"/>
            <w:vAlign w:val="center"/>
          </w:tcPr>
          <w:p w14:paraId="52D93EC0">
            <w:pPr>
              <w:keepNext w:val="0"/>
              <w:keepLines w:val="0"/>
              <w:pageBreakBefore w:val="0"/>
              <w:kinsoku/>
              <w:wordWrap/>
              <w:overflowPunct/>
              <w:topLinePunct w:val="0"/>
              <w:autoSpaceDE/>
              <w:autoSpaceDN w:val="0"/>
              <w:bidi w:val="0"/>
              <w:adjustRightInd/>
              <w:snapToGrid/>
              <w:spacing w:line="400" w:lineRule="exact"/>
              <w:jc w:val="center"/>
              <w:textAlignment w:val="auto"/>
              <w:rPr>
                <w:rFonts w:hint="eastAsia" w:ascii="宋体" w:hAnsi="宋体"/>
                <w:b/>
                <w:szCs w:val="21"/>
              </w:rPr>
            </w:pPr>
            <w:r>
              <w:rPr>
                <w:rFonts w:hint="eastAsia" w:ascii="宋体" w:hAnsi="宋体"/>
                <w:b/>
                <w:szCs w:val="21"/>
              </w:rPr>
              <w:t>教材分析</w:t>
            </w:r>
          </w:p>
          <w:p w14:paraId="2E8DDFD2">
            <w:pPr>
              <w:keepNext w:val="0"/>
              <w:keepLines w:val="0"/>
              <w:pageBreakBefore w:val="0"/>
              <w:kinsoku/>
              <w:wordWrap/>
              <w:overflowPunct/>
              <w:topLinePunct w:val="0"/>
              <w:autoSpaceDE/>
              <w:autoSpaceDN w:val="0"/>
              <w:bidi w:val="0"/>
              <w:adjustRightInd/>
              <w:snapToGrid/>
              <w:spacing w:line="400" w:lineRule="exact"/>
              <w:jc w:val="center"/>
              <w:textAlignment w:val="auto"/>
              <w:rPr>
                <w:rFonts w:hint="eastAsia" w:ascii="宋体" w:hAnsi="宋体"/>
                <w:b/>
                <w:szCs w:val="21"/>
              </w:rPr>
            </w:pPr>
            <w:r>
              <w:rPr>
                <w:rFonts w:hint="eastAsia" w:ascii="宋体" w:hAnsi="宋体"/>
                <w:b/>
                <w:szCs w:val="21"/>
              </w:rPr>
              <w:t>与</w:t>
            </w:r>
          </w:p>
          <w:p w14:paraId="4E4D1E23">
            <w:pPr>
              <w:keepNext w:val="0"/>
              <w:keepLines w:val="0"/>
              <w:pageBreakBefore w:val="0"/>
              <w:kinsoku/>
              <w:wordWrap/>
              <w:overflowPunct/>
              <w:topLinePunct w:val="0"/>
              <w:autoSpaceDE/>
              <w:autoSpaceDN w:val="0"/>
              <w:bidi w:val="0"/>
              <w:adjustRightInd/>
              <w:snapToGrid/>
              <w:spacing w:line="400" w:lineRule="exact"/>
              <w:jc w:val="center"/>
              <w:textAlignment w:val="auto"/>
              <w:rPr>
                <w:rFonts w:hint="eastAsia" w:ascii="宋体" w:hAnsi="宋体"/>
                <w:b/>
                <w:szCs w:val="21"/>
              </w:rPr>
            </w:pPr>
            <w:r>
              <w:rPr>
                <w:rFonts w:hint="eastAsia" w:ascii="宋体" w:hAnsi="宋体"/>
                <w:b/>
                <w:szCs w:val="21"/>
              </w:rPr>
              <w:t>学情分析</w:t>
            </w:r>
          </w:p>
        </w:tc>
        <w:tc>
          <w:tcPr>
            <w:tcW w:w="8015" w:type="dxa"/>
            <w:gridSpan w:val="10"/>
            <w:noWrap w:val="0"/>
            <w:vAlign w:val="top"/>
          </w:tcPr>
          <w:p w14:paraId="1E3F8789">
            <w:pPr>
              <w:keepNext w:val="0"/>
              <w:keepLines w:val="0"/>
              <w:widowControl/>
              <w:suppressLineNumbers w:val="0"/>
              <w:ind w:firstLine="420" w:firstLineChars="200"/>
              <w:jc w:val="left"/>
              <w:rPr>
                <w:rFonts w:hint="eastAsia" w:ascii="宋体" w:hAnsi="宋体"/>
                <w:color w:val="000000"/>
                <w:sz w:val="21"/>
                <w:szCs w:val="21"/>
                <w:lang w:val="en-US" w:eastAsia="zh-CN"/>
              </w:rPr>
            </w:pPr>
            <w:r>
              <w:rPr>
                <w:rFonts w:hint="eastAsia" w:ascii="宋体" w:hAnsi="宋体"/>
                <w:color w:val="000000"/>
                <w:sz w:val="21"/>
                <w:szCs w:val="21"/>
                <w:lang w:val="en-US" w:eastAsia="zh-CN"/>
              </w:rPr>
              <w:t>教材分析：</w:t>
            </w:r>
          </w:p>
          <w:p w14:paraId="310237B2">
            <w:pPr>
              <w:keepNext w:val="0"/>
              <w:keepLines w:val="0"/>
              <w:widowControl/>
              <w:suppressLineNumbers w:val="0"/>
              <w:ind w:firstLine="420" w:firstLineChars="200"/>
              <w:jc w:val="left"/>
              <w:rPr>
                <w:rFonts w:hint="default" w:ascii="宋体" w:hAnsi="宋体" w:eastAsia="宋体" w:cs="宋体"/>
                <w:sz w:val="21"/>
                <w:szCs w:val="21"/>
                <w:lang w:val="en-US" w:eastAsia="zh-CN"/>
              </w:rPr>
            </w:pPr>
            <w:r>
              <w:rPr>
                <w:rFonts w:hint="eastAsia" w:ascii="宋体" w:hAnsi="宋体" w:eastAsia="宋体" w:cs="宋体"/>
                <w:color w:val="000000"/>
                <w:sz w:val="21"/>
                <w:szCs w:val="21"/>
                <w:lang w:val="en-US" w:eastAsia="zh-CN"/>
              </w:rPr>
              <w:t>结合蛇年文化背景，以“小蛇旅行”为主线，将中国传统生肖寓意（蛇象征智慧、吉祥）融入艺术创作，引导幼儿通过观察→联想→创作，实现线条运用与想象力发展的双重目标。</w:t>
            </w:r>
          </w:p>
          <w:p w14:paraId="503138AE">
            <w:pPr>
              <w:keepNext w:val="0"/>
              <w:keepLines w:val="0"/>
              <w:pageBreakBefore w:val="0"/>
              <w:kinsoku/>
              <w:wordWrap/>
              <w:overflowPunct/>
              <w:topLinePunct w:val="0"/>
              <w:autoSpaceDE/>
              <w:bidi w:val="0"/>
              <w:adjustRightInd/>
              <w:snapToGrid/>
              <w:spacing w:line="400" w:lineRule="exact"/>
              <w:ind w:firstLine="420" w:firstLineChars="20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学情分析：</w:t>
            </w:r>
          </w:p>
          <w:p w14:paraId="424AC1AB">
            <w:pPr>
              <w:keepNext w:val="0"/>
              <w:keepLines w:val="0"/>
              <w:widowControl/>
              <w:suppressLineNumbers w:val="0"/>
              <w:ind w:firstLine="420" w:firstLineChars="200"/>
              <w:jc w:val="left"/>
            </w:pPr>
            <w:r>
              <w:rPr>
                <w:rFonts w:hint="eastAsia" w:ascii="宋体" w:hAnsi="宋体" w:cs="宋体"/>
                <w:color w:val="000000"/>
                <w:sz w:val="21"/>
                <w:szCs w:val="21"/>
                <w:lang w:val="en-US" w:eastAsia="zh-CN"/>
              </w:rPr>
              <w:t>有：</w:t>
            </w:r>
            <w:r>
              <w:rPr>
                <w:rFonts w:hint="eastAsia" w:ascii="宋体" w:hAnsi="宋体" w:eastAsia="宋体" w:cs="宋体"/>
                <w:color w:val="000000"/>
                <w:sz w:val="21"/>
                <w:szCs w:val="21"/>
                <w:lang w:val="en-US" w:eastAsia="zh-CN"/>
              </w:rPr>
              <w:t>认识蛇的基本形态，能说出常见线条名称（波浪线、锯齿线），</w:t>
            </w:r>
            <w:r>
              <w:rPr>
                <w:rFonts w:hint="default" w:ascii="宋体" w:hAnsi="宋体" w:eastAsia="宋体" w:cs="宋体"/>
                <w:color w:val="000000"/>
                <w:sz w:val="21"/>
                <w:szCs w:val="21"/>
                <w:lang w:val="en-US" w:eastAsia="zh-CN"/>
              </w:rPr>
              <w:t>有旅行</w:t>
            </w:r>
            <w:r>
              <w:rPr>
                <w:rFonts w:hint="eastAsia" w:ascii="宋体" w:hAnsi="宋体" w:eastAsia="宋体" w:cs="宋体"/>
                <w:color w:val="000000"/>
                <w:sz w:val="21"/>
                <w:szCs w:val="21"/>
                <w:lang w:val="en-US" w:eastAsia="zh-CN"/>
              </w:rPr>
              <w:t>的经验，且有旅行</w:t>
            </w:r>
            <w:r>
              <w:rPr>
                <w:rFonts w:hint="default" w:ascii="宋体" w:hAnsi="宋体" w:eastAsia="宋体" w:cs="宋体"/>
                <w:color w:val="000000"/>
                <w:sz w:val="21"/>
                <w:szCs w:val="21"/>
                <w:lang w:val="en-US" w:eastAsia="zh-CN"/>
              </w:rPr>
              <w:t>场景的碎片化认知（如森林、海洋）</w:t>
            </w:r>
          </w:p>
          <w:p w14:paraId="1A722D28">
            <w:pPr>
              <w:keepNext w:val="0"/>
              <w:keepLines w:val="0"/>
              <w:pageBreakBefore w:val="0"/>
              <w:kinsoku/>
              <w:wordWrap/>
              <w:overflowPunct/>
              <w:topLinePunct w:val="0"/>
              <w:autoSpaceDE/>
              <w:bidi w:val="0"/>
              <w:adjustRightInd/>
              <w:snapToGrid/>
              <w:spacing w:line="400" w:lineRule="exact"/>
              <w:ind w:firstLine="420"/>
              <w:textAlignment w:val="auto"/>
              <w:rPr>
                <w:rFonts w:hint="default" w:ascii="宋体" w:hAnsi="宋体" w:cs="宋体"/>
                <w:color w:val="000000"/>
                <w:sz w:val="21"/>
                <w:szCs w:val="21"/>
                <w:lang w:val="en-US" w:eastAsia="zh-CN"/>
              </w:rPr>
            </w:pPr>
            <w:r>
              <w:rPr>
                <w:rFonts w:hint="eastAsia" w:ascii="宋体" w:hAnsi="宋体" w:cs="宋体"/>
                <w:color w:val="000000"/>
                <w:sz w:val="21"/>
                <w:szCs w:val="21"/>
                <w:lang w:val="en-US" w:eastAsia="zh-CN"/>
              </w:rPr>
              <w:t>缺：用点线面组合装饰的能力较弱，整体的画面比较单一。</w:t>
            </w:r>
          </w:p>
          <w:p w14:paraId="379C7DC0">
            <w:pPr>
              <w:keepNext w:val="0"/>
              <w:keepLines w:val="0"/>
              <w:widowControl/>
              <w:suppressLineNumbers w:val="0"/>
              <w:ind w:firstLine="420" w:firstLineChars="200"/>
              <w:jc w:val="left"/>
              <w:rPr>
                <w:rFonts w:hint="default"/>
                <w:lang w:val="en-US"/>
              </w:rPr>
            </w:pPr>
            <w:r>
              <w:rPr>
                <w:rFonts w:hint="eastAsia" w:ascii="宋体" w:hAnsi="宋体" w:cs="宋体"/>
                <w:color w:val="000000"/>
                <w:sz w:val="21"/>
                <w:szCs w:val="21"/>
                <w:lang w:val="en-US" w:eastAsia="zh-CN"/>
              </w:rPr>
              <w:t>挑战点：</w:t>
            </w:r>
            <w:r>
              <w:rPr>
                <w:rFonts w:hint="default" w:ascii="宋体" w:hAnsi="宋体" w:eastAsia="宋体" w:cs="宋体"/>
                <w:color w:val="000000"/>
                <w:sz w:val="21"/>
                <w:szCs w:val="21"/>
                <w:lang w:val="en-US" w:eastAsia="zh-CN"/>
              </w:rPr>
              <w:t>提升点线面组合装饰能力</w:t>
            </w:r>
            <w:r>
              <w:rPr>
                <w:rFonts w:hint="eastAsia" w:ascii="宋体" w:hAnsi="宋体" w:eastAsia="宋体" w:cs="宋体"/>
                <w:color w:val="000000"/>
                <w:sz w:val="21"/>
                <w:szCs w:val="21"/>
                <w:lang w:val="en-US" w:eastAsia="zh-CN"/>
              </w:rPr>
              <w:t>，通过情景联想，丰富画面。</w:t>
            </w:r>
          </w:p>
          <w:p w14:paraId="432DF5F1">
            <w:pPr>
              <w:keepNext w:val="0"/>
              <w:keepLines w:val="0"/>
              <w:pageBreakBefore w:val="0"/>
              <w:numPr>
                <w:ilvl w:val="0"/>
                <w:numId w:val="0"/>
              </w:numPr>
              <w:kinsoku/>
              <w:wordWrap/>
              <w:overflowPunct/>
              <w:topLinePunct w:val="0"/>
              <w:autoSpaceDE/>
              <w:bidi w:val="0"/>
              <w:adjustRightInd/>
              <w:snapToGrid/>
              <w:spacing w:line="400" w:lineRule="exact"/>
              <w:ind w:firstLine="420" w:firstLineChars="200"/>
              <w:textAlignment w:val="auto"/>
              <w:rPr>
                <w:rFonts w:hint="default" w:ascii="宋体" w:hAnsi="宋体" w:eastAsia="宋体"/>
                <w:szCs w:val="21"/>
                <w:lang w:val="en-US" w:eastAsia="zh-CN"/>
              </w:rPr>
            </w:pPr>
          </w:p>
        </w:tc>
      </w:tr>
      <w:tr w14:paraId="298EA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365" w:type="dxa"/>
            <w:gridSpan w:val="2"/>
            <w:noWrap w:val="0"/>
            <w:vAlign w:val="center"/>
          </w:tcPr>
          <w:p w14:paraId="36694F19">
            <w:pPr>
              <w:keepNext w:val="0"/>
              <w:keepLines w:val="0"/>
              <w:pageBreakBefore w:val="0"/>
              <w:kinsoku/>
              <w:wordWrap/>
              <w:overflowPunct/>
              <w:topLinePunct w:val="0"/>
              <w:autoSpaceDE/>
              <w:bidi w:val="0"/>
              <w:adjustRightInd/>
              <w:snapToGrid/>
              <w:spacing w:line="400" w:lineRule="exact"/>
              <w:ind w:firstLine="211" w:firstLineChars="100"/>
              <w:jc w:val="both"/>
              <w:textAlignment w:val="auto"/>
              <w:rPr>
                <w:rFonts w:hint="eastAsia" w:ascii="宋体" w:hAnsi="宋体"/>
                <w:b/>
                <w:szCs w:val="21"/>
              </w:rPr>
            </w:pPr>
            <w:r>
              <w:rPr>
                <w:rFonts w:hint="eastAsia" w:ascii="宋体" w:hAnsi="宋体"/>
                <w:b/>
                <w:szCs w:val="21"/>
              </w:rPr>
              <w:t>活动目标</w:t>
            </w:r>
          </w:p>
        </w:tc>
        <w:tc>
          <w:tcPr>
            <w:tcW w:w="3845" w:type="dxa"/>
            <w:gridSpan w:val="3"/>
            <w:noWrap w:val="0"/>
            <w:vAlign w:val="top"/>
          </w:tcPr>
          <w:p w14:paraId="3AE5A9D3">
            <w:pPr>
              <w:keepNext w:val="0"/>
              <w:keepLines w:val="0"/>
              <w:pageBreakBefore w:val="0"/>
              <w:numPr>
                <w:ilvl w:val="0"/>
                <w:numId w:val="0"/>
              </w:numPr>
              <w:kinsoku/>
              <w:wordWrap/>
              <w:overflowPunct/>
              <w:topLinePunct w:val="0"/>
              <w:autoSpaceDE/>
              <w:bidi w:val="0"/>
              <w:adjustRightInd/>
              <w:snapToGrid/>
              <w:spacing w:line="400" w:lineRule="exact"/>
              <w:textAlignment w:val="auto"/>
              <w:rPr>
                <w:sz w:val="21"/>
                <w:szCs w:val="21"/>
              </w:rPr>
            </w:pPr>
            <w:r>
              <w:rPr>
                <w:rFonts w:hint="eastAsia"/>
                <w:sz w:val="21"/>
                <w:szCs w:val="21"/>
                <w:lang w:val="en-US" w:eastAsia="zh-CN"/>
              </w:rPr>
              <w:t>1.观察蛇的花纹，能够运用点线面装饰小蛇的身体。</w:t>
            </w:r>
          </w:p>
          <w:p w14:paraId="0B2B8264">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sz w:val="21"/>
                <w:szCs w:val="21"/>
              </w:rPr>
            </w:pPr>
            <w:r>
              <w:rPr>
                <w:rFonts w:hint="eastAsia"/>
                <w:sz w:val="21"/>
                <w:szCs w:val="21"/>
                <w:lang w:val="en-US" w:eastAsia="zh-CN"/>
              </w:rPr>
              <w:t>2.</w:t>
            </w:r>
            <w:r>
              <w:rPr>
                <w:sz w:val="21"/>
                <w:szCs w:val="21"/>
              </w:rPr>
              <w:t>通过情境联想，为小蛇设计独特的旅行场景，激发想象力。</w:t>
            </w:r>
          </w:p>
          <w:p w14:paraId="24D58F75">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eastAsia="宋体"/>
                <w:sz w:val="21"/>
                <w:szCs w:val="21"/>
                <w:lang w:val="en-US" w:eastAsia="zh-CN"/>
              </w:rPr>
            </w:pPr>
            <w:r>
              <w:rPr>
                <w:rFonts w:hint="eastAsia"/>
                <w:sz w:val="21"/>
                <w:szCs w:val="21"/>
                <w:lang w:val="en-US" w:eastAsia="zh-CN"/>
              </w:rPr>
              <w:t>3.</w:t>
            </w:r>
            <w:r>
              <w:rPr>
                <w:sz w:val="21"/>
                <w:szCs w:val="21"/>
              </w:rPr>
              <w:t>感受用不同材料创作的乐趣，敢于表达自己的故事</w:t>
            </w:r>
            <w:r>
              <w:rPr>
                <w:rFonts w:hint="eastAsia"/>
                <w:sz w:val="21"/>
                <w:szCs w:val="21"/>
                <w:lang w:eastAsia="zh-CN"/>
              </w:rPr>
              <w:t>。</w:t>
            </w:r>
          </w:p>
        </w:tc>
        <w:tc>
          <w:tcPr>
            <w:tcW w:w="927" w:type="dxa"/>
            <w:gridSpan w:val="2"/>
            <w:noWrap w:val="0"/>
            <w:vAlign w:val="center"/>
          </w:tcPr>
          <w:p w14:paraId="568AFE05">
            <w:pPr>
              <w:keepNext w:val="0"/>
              <w:keepLines w:val="0"/>
              <w:pageBreakBefore w:val="0"/>
              <w:widowControl/>
              <w:kinsoku/>
              <w:wordWrap/>
              <w:overflowPunct/>
              <w:topLinePunct w:val="0"/>
              <w:autoSpaceDE/>
              <w:bidi w:val="0"/>
              <w:adjustRightInd/>
              <w:snapToGrid/>
              <w:spacing w:line="400" w:lineRule="exact"/>
              <w:jc w:val="center"/>
              <w:textAlignment w:val="auto"/>
              <w:rPr>
                <w:rFonts w:hint="eastAsia" w:ascii="宋体" w:hAnsi="宋体" w:cs="宋体"/>
                <w:b/>
                <w:kern w:val="0"/>
                <w:szCs w:val="21"/>
              </w:rPr>
            </w:pPr>
            <w:r>
              <w:rPr>
                <w:rFonts w:hint="eastAsia" w:ascii="宋体" w:hAnsi="宋体" w:cs="宋体"/>
                <w:b/>
                <w:kern w:val="0"/>
                <w:szCs w:val="21"/>
              </w:rPr>
              <w:t>重点</w:t>
            </w:r>
          </w:p>
          <w:p w14:paraId="1A53125E">
            <w:pPr>
              <w:keepNext w:val="0"/>
              <w:keepLines w:val="0"/>
              <w:pageBreakBefore w:val="0"/>
              <w:widowControl/>
              <w:kinsoku/>
              <w:wordWrap/>
              <w:overflowPunct/>
              <w:topLinePunct w:val="0"/>
              <w:autoSpaceDE/>
              <w:bidi w:val="0"/>
              <w:adjustRightInd/>
              <w:snapToGrid/>
              <w:spacing w:line="400" w:lineRule="exact"/>
              <w:jc w:val="center"/>
              <w:textAlignment w:val="auto"/>
              <w:rPr>
                <w:rFonts w:hint="eastAsia" w:ascii="宋体" w:hAnsi="宋体" w:cs="宋体"/>
                <w:kern w:val="0"/>
                <w:szCs w:val="21"/>
              </w:rPr>
            </w:pPr>
            <w:r>
              <w:rPr>
                <w:rFonts w:hint="eastAsia" w:ascii="宋体" w:hAnsi="宋体" w:cs="宋体"/>
                <w:b/>
                <w:kern w:val="0"/>
                <w:szCs w:val="21"/>
              </w:rPr>
              <w:t>和难点</w:t>
            </w:r>
          </w:p>
        </w:tc>
        <w:tc>
          <w:tcPr>
            <w:tcW w:w="3243" w:type="dxa"/>
            <w:gridSpan w:val="5"/>
            <w:noWrap w:val="0"/>
            <w:vAlign w:val="center"/>
          </w:tcPr>
          <w:p w14:paraId="7911B7B2">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宋体"/>
                <w:kern w:val="0"/>
                <w:szCs w:val="21"/>
                <w:lang w:val="en-US" w:eastAsia="zh-CN"/>
              </w:rPr>
            </w:pPr>
            <w:r>
              <w:rPr>
                <w:rFonts w:hint="eastAsia" w:ascii="宋体" w:hAnsi="宋体" w:cs="宋体"/>
                <w:kern w:val="0"/>
                <w:szCs w:val="21"/>
                <w:lang w:val="en-US" w:eastAsia="zh-CN"/>
              </w:rPr>
              <w:t>重点：</w:t>
            </w:r>
            <w:r>
              <w:rPr>
                <w:rFonts w:hint="eastAsia"/>
                <w:sz w:val="21"/>
                <w:szCs w:val="21"/>
                <w:lang w:val="en-US" w:eastAsia="zh-CN"/>
              </w:rPr>
              <w:t>观察蛇的花纹，能够运用点线面装饰小蛇的身体。</w:t>
            </w:r>
          </w:p>
          <w:p w14:paraId="49B696D0">
            <w:pPr>
              <w:keepNext w:val="0"/>
              <w:keepLines w:val="0"/>
              <w:pageBreakBefore w:val="0"/>
              <w:widowControl/>
              <w:kinsoku/>
              <w:wordWrap/>
              <w:overflowPunct/>
              <w:topLinePunct w:val="0"/>
              <w:autoSpaceDE/>
              <w:bidi w:val="0"/>
              <w:adjustRightInd/>
              <w:snapToGrid/>
              <w:spacing w:line="400" w:lineRule="exact"/>
              <w:jc w:val="both"/>
              <w:textAlignment w:val="auto"/>
              <w:rPr>
                <w:rFonts w:hint="default" w:ascii="宋体" w:hAnsi="宋体" w:cs="宋体"/>
                <w:kern w:val="0"/>
                <w:szCs w:val="21"/>
                <w:lang w:val="en-US" w:eastAsia="zh-CN"/>
              </w:rPr>
            </w:pPr>
            <w:r>
              <w:rPr>
                <w:rFonts w:hint="eastAsia" w:ascii="宋体" w:hAnsi="宋体" w:cs="宋体"/>
                <w:kern w:val="0"/>
                <w:szCs w:val="21"/>
                <w:lang w:val="en-US" w:eastAsia="zh-CN"/>
              </w:rPr>
              <w:t>难点：运用多种材料为小蛇设计独特的旅行场景</w:t>
            </w:r>
          </w:p>
        </w:tc>
      </w:tr>
      <w:tr w14:paraId="3DD6A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365" w:type="dxa"/>
            <w:gridSpan w:val="2"/>
            <w:noWrap w:val="0"/>
            <w:vAlign w:val="center"/>
          </w:tcPr>
          <w:p w14:paraId="5D97CC81">
            <w:pPr>
              <w:keepNext w:val="0"/>
              <w:keepLines w:val="0"/>
              <w:pageBreakBefore w:val="0"/>
              <w:kinsoku/>
              <w:wordWrap/>
              <w:overflowPunct/>
              <w:topLinePunct w:val="0"/>
              <w:autoSpaceDE/>
              <w:bidi w:val="0"/>
              <w:adjustRightInd/>
              <w:snapToGrid/>
              <w:spacing w:line="400" w:lineRule="exact"/>
              <w:ind w:firstLine="211" w:firstLineChars="100"/>
              <w:jc w:val="both"/>
              <w:textAlignment w:val="auto"/>
              <w:rPr>
                <w:rFonts w:hint="eastAsia" w:ascii="宋体" w:hAnsi="宋体"/>
                <w:b/>
                <w:szCs w:val="21"/>
              </w:rPr>
            </w:pPr>
            <w:r>
              <w:rPr>
                <w:rFonts w:hint="eastAsia" w:ascii="宋体" w:hAnsi="宋体"/>
                <w:b/>
                <w:szCs w:val="21"/>
              </w:rPr>
              <w:t xml:space="preserve">活动准备   </w:t>
            </w:r>
          </w:p>
        </w:tc>
        <w:tc>
          <w:tcPr>
            <w:tcW w:w="8015" w:type="dxa"/>
            <w:gridSpan w:val="10"/>
            <w:noWrap w:val="0"/>
            <w:vAlign w:val="top"/>
          </w:tcPr>
          <w:p w14:paraId="5E136DB0">
            <w:pPr>
              <w:keepNext w:val="0"/>
              <w:keepLines w:val="0"/>
              <w:pageBreakBefore w:val="0"/>
              <w:kinsoku/>
              <w:wordWrap/>
              <w:overflowPunct/>
              <w:topLinePunct w:val="0"/>
              <w:autoSpaceDE/>
              <w:bidi w:val="0"/>
              <w:adjustRightInd/>
              <w:snapToGrid/>
              <w:spacing w:line="400" w:lineRule="exact"/>
              <w:jc w:val="left"/>
              <w:textAlignment w:val="auto"/>
              <w:rPr>
                <w:rFonts w:hint="default" w:ascii="宋体" w:hAnsi="宋体" w:cs="Arial"/>
                <w:szCs w:val="21"/>
                <w:lang w:val="en-US" w:eastAsia="zh-CN"/>
              </w:rPr>
            </w:pPr>
            <w:r>
              <w:rPr>
                <w:rFonts w:hint="eastAsia" w:ascii="宋体" w:hAnsi="宋体" w:cs="Arial"/>
                <w:szCs w:val="21"/>
                <w:lang w:val="en-US" w:eastAsia="zh-CN"/>
              </w:rPr>
              <w:t>经验准备：有旅行的经验，认识常见的线条、图形；</w:t>
            </w:r>
          </w:p>
          <w:p w14:paraId="674CA1BD">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宋体" w:hAnsi="宋体" w:cs="Arial"/>
                <w:szCs w:val="21"/>
                <w:lang w:val="en-US" w:eastAsia="zh-CN"/>
              </w:rPr>
            </w:pPr>
            <w:r>
              <w:rPr>
                <w:rFonts w:hint="eastAsia" w:ascii="宋体" w:hAnsi="宋体" w:eastAsia="宋体" w:cs="Arial"/>
                <w:kern w:val="2"/>
                <w:sz w:val="21"/>
                <w:szCs w:val="21"/>
                <w:lang w:val="en-US" w:eastAsia="zh-CN" w:bidi="ar-SA"/>
              </w:rPr>
              <w:t>物质准备：长条彩纸（模拟蛇的身体形状</w:t>
            </w:r>
            <w:r>
              <w:rPr>
                <w:sz w:val="21"/>
                <w:szCs w:val="21"/>
              </w:rPr>
              <w:t>）</w:t>
            </w:r>
            <w:r>
              <w:rPr>
                <w:rFonts w:hint="eastAsia"/>
                <w:sz w:val="21"/>
                <w:szCs w:val="21"/>
                <w:lang w:eastAsia="zh-CN"/>
              </w:rPr>
              <w:t>、</w:t>
            </w:r>
            <w:r>
              <w:rPr>
                <w:sz w:val="21"/>
                <w:szCs w:val="21"/>
              </w:rPr>
              <w:t>水彩笔、场景图片（森林、</w:t>
            </w:r>
            <w:r>
              <w:rPr>
                <w:rFonts w:hint="eastAsia"/>
                <w:sz w:val="21"/>
                <w:szCs w:val="21"/>
                <w:lang w:val="en-US" w:eastAsia="zh-CN"/>
              </w:rPr>
              <w:t>海底世界</w:t>
            </w:r>
            <w:r>
              <w:rPr>
                <w:sz w:val="21"/>
                <w:szCs w:val="21"/>
              </w:rPr>
              <w:t>、彩虹桥、太空等）</w:t>
            </w:r>
            <w:r>
              <w:rPr>
                <w:rFonts w:hint="eastAsia"/>
                <w:sz w:val="21"/>
                <w:szCs w:val="21"/>
                <w:lang w:eastAsia="zh-CN"/>
              </w:rPr>
              <w:t>、</w:t>
            </w:r>
            <w:r>
              <w:rPr>
                <w:sz w:val="21"/>
                <w:szCs w:val="21"/>
              </w:rPr>
              <w:t>小贴纸（星星、花朵、动物剪影</w:t>
            </w:r>
            <w:r>
              <w:rPr>
                <w:rFonts w:hint="eastAsia"/>
                <w:sz w:val="21"/>
                <w:szCs w:val="21"/>
                <w:lang w:eastAsia="zh-CN"/>
              </w:rPr>
              <w:t>）、</w:t>
            </w:r>
            <w:r>
              <w:rPr>
                <w:sz w:val="21"/>
                <w:szCs w:val="21"/>
              </w:rPr>
              <w:t>轻音乐（如《森林狂想曲》）。</w:t>
            </w:r>
          </w:p>
        </w:tc>
      </w:tr>
      <w:tr w14:paraId="01C1E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80" w:type="dxa"/>
            <w:gridSpan w:val="12"/>
            <w:noWrap w:val="0"/>
            <w:vAlign w:val="center"/>
          </w:tcPr>
          <w:p w14:paraId="1CEEB064">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b/>
                <w:szCs w:val="21"/>
              </w:rPr>
            </w:pPr>
            <w:r>
              <w:rPr>
                <w:rFonts w:hint="eastAsia" w:ascii="宋体" w:hAnsi="宋体"/>
                <w:b/>
                <w:szCs w:val="21"/>
              </w:rPr>
              <w:t>活动过程</w:t>
            </w:r>
          </w:p>
        </w:tc>
      </w:tr>
      <w:tr w14:paraId="240D5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365" w:type="dxa"/>
            <w:gridSpan w:val="2"/>
            <w:noWrap w:val="0"/>
            <w:vAlign w:val="center"/>
          </w:tcPr>
          <w:p w14:paraId="0C1DB3AD">
            <w:pPr>
              <w:keepNext w:val="0"/>
              <w:keepLines w:val="0"/>
              <w:pageBreakBefore w:val="0"/>
              <w:kinsoku/>
              <w:wordWrap/>
              <w:overflowPunct/>
              <w:topLinePunct w:val="0"/>
              <w:autoSpaceDE/>
              <w:bidi w:val="0"/>
              <w:adjustRightInd/>
              <w:snapToGrid/>
              <w:spacing w:line="400" w:lineRule="exact"/>
              <w:ind w:firstLine="211" w:firstLineChars="100"/>
              <w:textAlignment w:val="auto"/>
              <w:rPr>
                <w:rFonts w:hint="eastAsia" w:ascii="宋体" w:hAnsi="宋体"/>
                <w:b/>
                <w:szCs w:val="21"/>
              </w:rPr>
            </w:pPr>
            <w:r>
              <w:rPr>
                <w:rFonts w:hint="eastAsia" w:ascii="宋体" w:hAnsi="宋体"/>
                <w:b/>
                <w:szCs w:val="21"/>
              </w:rPr>
              <w:t>基本流程</w:t>
            </w:r>
          </w:p>
        </w:tc>
        <w:tc>
          <w:tcPr>
            <w:tcW w:w="8015" w:type="dxa"/>
            <w:gridSpan w:val="10"/>
            <w:noWrap w:val="0"/>
            <w:vAlign w:val="top"/>
          </w:tcPr>
          <w:p w14:paraId="038498F7">
            <w:pPr>
              <w:pStyle w:val="2"/>
              <w:keepNext w:val="0"/>
              <w:keepLines w:val="0"/>
              <w:widowControl/>
              <w:suppressLineNumbers w:val="0"/>
              <w:ind w:left="0" w:firstLine="0"/>
              <w:jc w:val="left"/>
              <w:rPr>
                <w:rFonts w:hint="default" w:ascii="宋体" w:hAnsi="宋体" w:eastAsia="宋体"/>
                <w:szCs w:val="21"/>
                <w:lang w:val="en-US" w:eastAsia="zh-CN"/>
              </w:rPr>
            </w:pPr>
            <w:r>
              <w:rPr>
                <w:rFonts w:hint="default" w:ascii="宋体" w:hAnsi="宋体" w:eastAsia="宋体" w:cs="Times New Roman"/>
                <w:b w:val="0"/>
                <w:bCs w:val="0"/>
                <w:kern w:val="2"/>
                <w:sz w:val="21"/>
                <w:szCs w:val="21"/>
                <w:lang w:val="en-US" w:eastAsia="zh-CN" w:bidi="ar-SA"/>
              </w:rPr>
              <w:t>神秘任务：唤醒花纹小蛇</w:t>
            </w:r>
            <w:r>
              <w:rPr>
                <w:rFonts w:hint="eastAsia" w:ascii="宋体" w:hAnsi="宋体" w:eastAsia="宋体" w:cs="Times New Roman"/>
                <w:b w:val="0"/>
                <w:bCs w:val="0"/>
                <w:kern w:val="2"/>
                <w:sz w:val="21"/>
                <w:szCs w:val="21"/>
                <w:lang w:val="en-US" w:eastAsia="zh-CN" w:bidi="ar-SA"/>
              </w:rPr>
              <w:t>—</w:t>
            </w:r>
            <w:r>
              <w:rPr>
                <w:rFonts w:hint="default" w:ascii="宋体" w:hAnsi="宋体" w:eastAsia="宋体" w:cs="Times New Roman"/>
                <w:b w:val="0"/>
                <w:bCs w:val="0"/>
                <w:kern w:val="2"/>
                <w:sz w:val="21"/>
                <w:szCs w:val="21"/>
                <w:lang w:val="en-US" w:eastAsia="zh-CN" w:bidi="ar-SA"/>
              </w:rPr>
              <w:t>花纹设计师：给小蛇换装</w:t>
            </w:r>
            <w:r>
              <w:rPr>
                <w:rFonts w:hint="eastAsia" w:ascii="宋体" w:hAnsi="宋体" w:eastAsia="宋体" w:cs="Times New Roman"/>
                <w:b w:val="0"/>
                <w:bCs w:val="0"/>
                <w:kern w:val="2"/>
                <w:sz w:val="21"/>
                <w:szCs w:val="21"/>
                <w:lang w:val="en-US" w:eastAsia="zh-CN" w:bidi="ar-SA"/>
              </w:rPr>
              <w:t>—</w:t>
            </w:r>
            <w:r>
              <w:rPr>
                <w:rFonts w:hint="default" w:ascii="宋体" w:hAnsi="宋体" w:eastAsia="宋体" w:cs="Times New Roman"/>
                <w:b w:val="0"/>
                <w:bCs w:val="0"/>
                <w:kern w:val="2"/>
                <w:sz w:val="21"/>
                <w:szCs w:val="21"/>
                <w:lang w:val="en-US" w:eastAsia="zh-CN" w:bidi="ar-SA"/>
              </w:rPr>
              <w:t>奇幻之旅：场景创想</w:t>
            </w:r>
          </w:p>
        </w:tc>
      </w:tr>
      <w:tr w14:paraId="247F4D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365" w:type="dxa"/>
            <w:gridSpan w:val="2"/>
            <w:noWrap w:val="0"/>
            <w:vAlign w:val="center"/>
          </w:tcPr>
          <w:p w14:paraId="4B2292B4">
            <w:pPr>
              <w:keepNext w:val="0"/>
              <w:keepLines w:val="0"/>
              <w:pageBreakBefore w:val="0"/>
              <w:kinsoku/>
              <w:wordWrap/>
              <w:overflowPunct/>
              <w:topLinePunct w:val="0"/>
              <w:autoSpaceDE/>
              <w:bidi w:val="0"/>
              <w:adjustRightInd/>
              <w:snapToGrid/>
              <w:spacing w:line="400" w:lineRule="exact"/>
              <w:ind w:firstLine="211" w:firstLineChars="100"/>
              <w:textAlignment w:val="auto"/>
              <w:rPr>
                <w:rFonts w:hint="eastAsia" w:ascii="宋体" w:hAnsi="宋体"/>
                <w:b/>
                <w:szCs w:val="21"/>
              </w:rPr>
            </w:pPr>
            <w:r>
              <w:rPr>
                <w:rFonts w:hint="eastAsia" w:ascii="宋体" w:hAnsi="宋体"/>
                <w:b/>
                <w:szCs w:val="21"/>
              </w:rPr>
              <w:t>活动环节</w:t>
            </w:r>
          </w:p>
          <w:p w14:paraId="7F8FBCFD">
            <w:pPr>
              <w:keepNext w:val="0"/>
              <w:keepLines w:val="0"/>
              <w:pageBreakBefore w:val="0"/>
              <w:kinsoku/>
              <w:wordWrap/>
              <w:overflowPunct/>
              <w:topLinePunct w:val="0"/>
              <w:autoSpaceDE/>
              <w:bidi w:val="0"/>
              <w:adjustRightInd/>
              <w:snapToGrid/>
              <w:spacing w:line="400" w:lineRule="exact"/>
              <w:ind w:firstLine="211" w:firstLineChars="100"/>
              <w:textAlignment w:val="auto"/>
              <w:rPr>
                <w:rFonts w:hint="eastAsia" w:ascii="宋体" w:hAnsi="宋体"/>
                <w:szCs w:val="21"/>
              </w:rPr>
            </w:pPr>
            <w:r>
              <w:rPr>
                <w:rFonts w:hint="eastAsia" w:ascii="宋体" w:hAnsi="宋体"/>
                <w:b/>
                <w:szCs w:val="21"/>
              </w:rPr>
              <w:t>（时间）</w:t>
            </w:r>
          </w:p>
        </w:tc>
        <w:tc>
          <w:tcPr>
            <w:tcW w:w="3845" w:type="dxa"/>
            <w:gridSpan w:val="3"/>
            <w:tcBorders>
              <w:right w:val="dashed" w:color="auto" w:sz="4" w:space="0"/>
            </w:tcBorders>
            <w:noWrap w:val="0"/>
            <w:vAlign w:val="center"/>
          </w:tcPr>
          <w:p w14:paraId="3C5B28A9">
            <w:pPr>
              <w:keepNext w:val="0"/>
              <w:keepLines w:val="0"/>
              <w:pageBreakBefore w:val="0"/>
              <w:kinsoku/>
              <w:wordWrap/>
              <w:overflowPunct/>
              <w:topLinePunct w:val="0"/>
              <w:autoSpaceDE/>
              <w:bidi w:val="0"/>
              <w:adjustRightInd/>
              <w:snapToGrid/>
              <w:spacing w:line="400" w:lineRule="exact"/>
              <w:ind w:firstLine="1260" w:firstLineChars="600"/>
              <w:textAlignment w:val="auto"/>
              <w:rPr>
                <w:rFonts w:hint="eastAsia" w:ascii="宋体" w:hAnsi="宋体"/>
                <w:szCs w:val="21"/>
              </w:rPr>
            </w:pPr>
            <w:r>
              <w:rPr>
                <w:rFonts w:hint="eastAsia" w:ascii="宋体" w:hAnsi="宋体"/>
                <w:szCs w:val="21"/>
              </w:rPr>
              <w:t>教师组织行为</w:t>
            </w:r>
          </w:p>
        </w:tc>
        <w:tc>
          <w:tcPr>
            <w:tcW w:w="2242" w:type="dxa"/>
            <w:gridSpan w:val="5"/>
            <w:tcBorders>
              <w:left w:val="dashed" w:color="auto" w:sz="4" w:space="0"/>
            </w:tcBorders>
            <w:noWrap w:val="0"/>
            <w:vAlign w:val="center"/>
          </w:tcPr>
          <w:p w14:paraId="71FF0203">
            <w:pPr>
              <w:keepNext w:val="0"/>
              <w:keepLines w:val="0"/>
              <w:pageBreakBefore w:val="0"/>
              <w:kinsoku/>
              <w:wordWrap/>
              <w:overflowPunct/>
              <w:topLinePunct w:val="0"/>
              <w:autoSpaceDE/>
              <w:bidi w:val="0"/>
              <w:adjustRightInd/>
              <w:snapToGrid/>
              <w:spacing w:line="400" w:lineRule="exact"/>
              <w:ind w:firstLine="210" w:firstLineChars="100"/>
              <w:textAlignment w:val="auto"/>
              <w:rPr>
                <w:rFonts w:hint="eastAsia" w:ascii="宋体" w:hAnsi="宋体"/>
                <w:szCs w:val="21"/>
              </w:rPr>
            </w:pPr>
            <w:r>
              <w:rPr>
                <w:rFonts w:hint="eastAsia" w:ascii="宋体" w:hAnsi="宋体"/>
                <w:szCs w:val="21"/>
              </w:rPr>
              <w:t>幼儿预设行为</w:t>
            </w:r>
          </w:p>
        </w:tc>
        <w:tc>
          <w:tcPr>
            <w:tcW w:w="1928" w:type="dxa"/>
            <w:gridSpan w:val="2"/>
            <w:noWrap w:val="0"/>
            <w:vAlign w:val="center"/>
          </w:tcPr>
          <w:p w14:paraId="4D31B346">
            <w:pPr>
              <w:keepNext w:val="0"/>
              <w:keepLines w:val="0"/>
              <w:pageBreakBefore w:val="0"/>
              <w:kinsoku/>
              <w:wordWrap/>
              <w:overflowPunct/>
              <w:topLinePunct w:val="0"/>
              <w:autoSpaceDE/>
              <w:bidi w:val="0"/>
              <w:adjustRightInd/>
              <w:snapToGrid/>
              <w:spacing w:line="400" w:lineRule="exact"/>
              <w:jc w:val="center"/>
              <w:textAlignment w:val="auto"/>
              <w:rPr>
                <w:rFonts w:hint="eastAsia" w:ascii="宋体" w:hAnsi="宋体"/>
                <w:szCs w:val="21"/>
              </w:rPr>
            </w:pPr>
            <w:r>
              <w:rPr>
                <w:rFonts w:hint="eastAsia" w:ascii="宋体" w:hAnsi="宋体"/>
                <w:szCs w:val="21"/>
              </w:rPr>
              <w:t>设计意图</w:t>
            </w:r>
          </w:p>
        </w:tc>
      </w:tr>
      <w:tr w14:paraId="4726D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365" w:type="dxa"/>
            <w:gridSpan w:val="2"/>
            <w:noWrap w:val="0"/>
            <w:vAlign w:val="top"/>
          </w:tcPr>
          <w:p w14:paraId="07182403">
            <w:pPr>
              <w:pStyle w:val="2"/>
              <w:keepNext w:val="0"/>
              <w:keepLines w:val="0"/>
              <w:widowControl/>
              <w:suppressLineNumbers w:val="0"/>
              <w:ind w:left="0" w:firstLine="0"/>
              <w:jc w:val="left"/>
              <w:rPr>
                <w:rFonts w:hint="default" w:ascii="宋体" w:hAnsi="宋体" w:eastAsia="宋体" w:cs="Times New Roman"/>
                <w:kern w:val="2"/>
                <w:sz w:val="21"/>
                <w:szCs w:val="21"/>
                <w:lang w:val="en-US" w:eastAsia="zh-CN" w:bidi="ar-SA"/>
              </w:rPr>
            </w:pPr>
            <w:r>
              <w:rPr>
                <w:rFonts w:hint="default" w:ascii="宋体" w:hAnsi="宋体" w:eastAsia="宋体" w:cs="Times New Roman"/>
                <w:b w:val="0"/>
                <w:bCs w:val="0"/>
                <w:kern w:val="2"/>
                <w:sz w:val="21"/>
                <w:szCs w:val="21"/>
                <w:lang w:val="en-US" w:eastAsia="zh-CN" w:bidi="ar-SA"/>
              </w:rPr>
              <w:t>一、神秘任务：唤醒花纹小蛇</w:t>
            </w:r>
            <w:r>
              <w:rPr>
                <w:rFonts w:hint="eastAsia" w:ascii="宋体" w:hAnsi="宋体" w:eastAsia="宋体" w:cs="Times New Roman"/>
                <w:b w:val="0"/>
                <w:bCs w:val="0"/>
                <w:kern w:val="2"/>
                <w:sz w:val="21"/>
                <w:szCs w:val="21"/>
                <w:lang w:val="en-US" w:eastAsia="zh-CN" w:bidi="ar-SA"/>
              </w:rPr>
              <w:t>（5分钟）</w:t>
            </w:r>
          </w:p>
        </w:tc>
        <w:tc>
          <w:tcPr>
            <w:tcW w:w="3845" w:type="dxa"/>
            <w:gridSpan w:val="3"/>
            <w:tcBorders>
              <w:right w:val="dashed" w:color="auto" w:sz="4" w:space="0"/>
            </w:tcBorders>
            <w:noWrap w:val="0"/>
            <w:vAlign w:val="top"/>
          </w:tcPr>
          <w:p w14:paraId="46D59FC7">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sz w:val="21"/>
                <w:szCs w:val="21"/>
                <w:lang w:val="en-US" w:eastAsia="zh-CN"/>
              </w:rPr>
            </w:pPr>
            <w:r>
              <w:rPr>
                <w:rFonts w:hint="eastAsia"/>
                <w:sz w:val="21"/>
                <w:szCs w:val="21"/>
                <w:lang w:val="en-US" w:eastAsia="zh-CN"/>
              </w:rPr>
              <w:t>1.悬念导入</w:t>
            </w:r>
          </w:p>
          <w:p w14:paraId="515B093F">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eastAsia="宋体"/>
                <w:sz w:val="21"/>
                <w:szCs w:val="21"/>
                <w:lang w:val="en-US" w:eastAsia="zh-CN"/>
              </w:rPr>
            </w:pPr>
            <w:r>
              <w:rPr>
                <w:rFonts w:hint="eastAsia"/>
                <w:sz w:val="21"/>
                <w:szCs w:val="21"/>
                <w:lang w:val="en-US" w:eastAsia="zh-CN"/>
              </w:rPr>
              <w:t>师</w:t>
            </w:r>
            <w:r>
              <w:rPr>
                <w:sz w:val="21"/>
                <w:szCs w:val="21"/>
              </w:rPr>
              <w:t>“</w:t>
            </w:r>
            <w:r>
              <w:rPr>
                <w:rFonts w:hint="eastAsia"/>
                <w:sz w:val="21"/>
                <w:szCs w:val="21"/>
                <w:lang w:val="en-US" w:eastAsia="zh-CN"/>
              </w:rPr>
              <w:t>今天我邀请了</w:t>
            </w:r>
            <w:r>
              <w:rPr>
                <w:rFonts w:hint="eastAsia" w:eastAsia="宋体"/>
                <w:sz w:val="21"/>
                <w:szCs w:val="21"/>
                <w:lang w:val="en-US" w:eastAsia="zh-CN"/>
              </w:rPr>
              <w:t>一位神秘旅行家，它的衣服会变魔术，猜猜是谁？”</w:t>
            </w:r>
          </w:p>
          <w:p w14:paraId="62D065D1">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sz w:val="21"/>
                <w:szCs w:val="21"/>
              </w:rPr>
            </w:pPr>
            <w:r>
              <w:rPr>
                <w:rFonts w:hint="eastAsia"/>
                <w:sz w:val="21"/>
                <w:szCs w:val="21"/>
                <w:lang w:val="en-US" w:eastAsia="zh-CN"/>
              </w:rPr>
              <w:t>2.观察小蛇的形态、身上的花纹</w:t>
            </w:r>
            <w:r>
              <w:rPr>
                <w:rFonts w:hint="default" w:eastAsia="宋体"/>
                <w:sz w:val="21"/>
                <w:szCs w:val="21"/>
                <w:lang w:val="en-US" w:eastAsia="zh-CN"/>
              </w:rPr>
              <w:br w:type="textWrapping"/>
            </w:r>
            <w:r>
              <w:rPr>
                <w:rFonts w:hint="default" w:eastAsia="宋体"/>
                <w:sz w:val="21"/>
                <w:szCs w:val="21"/>
                <w:lang w:val="en-US" w:eastAsia="zh-CN"/>
              </w:rPr>
              <w:t xml:space="preserve">- </w:t>
            </w:r>
            <w:r>
              <w:rPr>
                <w:rFonts w:hint="eastAsia" w:eastAsia="宋体"/>
                <w:sz w:val="21"/>
                <w:szCs w:val="21"/>
                <w:lang w:val="en-US" w:eastAsia="zh-CN"/>
              </w:rPr>
              <w:t>看蛇的图频，</w:t>
            </w:r>
            <w:r>
              <w:rPr>
                <w:rFonts w:hint="default" w:eastAsia="宋体"/>
                <w:sz w:val="21"/>
                <w:szCs w:val="21"/>
                <w:lang w:val="en-US" w:eastAsia="zh-CN"/>
              </w:rPr>
              <w:t>引导观察：“</w:t>
            </w:r>
            <w:r>
              <w:rPr>
                <w:rFonts w:hint="eastAsia" w:eastAsia="宋体"/>
                <w:sz w:val="21"/>
                <w:szCs w:val="21"/>
                <w:lang w:val="en-US" w:eastAsia="zh-CN"/>
              </w:rPr>
              <w:t>看一看</w:t>
            </w:r>
            <w:r>
              <w:rPr>
                <w:rFonts w:hint="default" w:eastAsia="宋体"/>
                <w:sz w:val="21"/>
                <w:szCs w:val="21"/>
                <w:lang w:val="en-US" w:eastAsia="zh-CN"/>
              </w:rPr>
              <w:t>，</w:t>
            </w:r>
            <w:r>
              <w:rPr>
                <w:sz w:val="21"/>
                <w:szCs w:val="21"/>
              </w:rPr>
              <w:t>小蛇</w:t>
            </w:r>
            <w:r>
              <w:rPr>
                <w:rFonts w:hint="eastAsia"/>
                <w:sz w:val="21"/>
                <w:szCs w:val="21"/>
                <w:lang w:val="en-US" w:eastAsia="zh-CN"/>
              </w:rPr>
              <w:t>身上有什么</w:t>
            </w:r>
            <w:r>
              <w:rPr>
                <w:sz w:val="21"/>
                <w:szCs w:val="21"/>
              </w:rPr>
              <w:t>？”（引导孩子观察曲线</w:t>
            </w:r>
            <w:r>
              <w:rPr>
                <w:rFonts w:hint="eastAsia"/>
                <w:sz w:val="21"/>
                <w:szCs w:val="21"/>
                <w:lang w:eastAsia="zh-CN"/>
              </w:rPr>
              <w:t>、</w:t>
            </w:r>
            <w:r>
              <w:rPr>
                <w:rFonts w:hint="eastAsia"/>
                <w:sz w:val="21"/>
                <w:szCs w:val="21"/>
                <w:lang w:val="en-US" w:eastAsia="zh-CN"/>
              </w:rPr>
              <w:t>花纹</w:t>
            </w:r>
            <w:r>
              <w:rPr>
                <w:sz w:val="21"/>
                <w:szCs w:val="21"/>
              </w:rPr>
              <w:t>）</w:t>
            </w:r>
          </w:p>
          <w:p w14:paraId="73838B2E">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eastAsia="宋体"/>
                <w:sz w:val="21"/>
                <w:szCs w:val="21"/>
                <w:lang w:val="en-US" w:eastAsia="zh-CN"/>
              </w:rPr>
            </w:pPr>
            <w:r>
              <w:rPr>
                <w:rFonts w:hint="eastAsia"/>
                <w:sz w:val="21"/>
                <w:szCs w:val="21"/>
                <w:lang w:val="en-US" w:eastAsia="zh-CN"/>
              </w:rPr>
              <w:t>师：生活中，你还见过什么花纹？</w:t>
            </w:r>
          </w:p>
          <w:p w14:paraId="5F13536A">
            <w:pPr>
              <w:keepNext w:val="0"/>
              <w:keepLines w:val="0"/>
              <w:pageBreakBefore w:val="0"/>
              <w:widowControl/>
              <w:kinsoku/>
              <w:wordWrap/>
              <w:overflowPunct/>
              <w:topLinePunct w:val="0"/>
              <w:autoSpaceDE/>
              <w:autoSpaceDN/>
              <w:bidi w:val="0"/>
              <w:adjustRightInd/>
              <w:snapToGrid/>
              <w:spacing w:line="400" w:lineRule="exact"/>
              <w:jc w:val="left"/>
              <w:textAlignment w:val="auto"/>
              <w:rPr>
                <w:rFonts w:hint="default" w:ascii="宋体" w:hAnsi="宋体" w:cs="宋体"/>
                <w:kern w:val="0"/>
                <w:sz w:val="21"/>
                <w:szCs w:val="21"/>
                <w:lang w:val="en-US" w:eastAsia="zh-CN" w:bidi="ar-SA"/>
              </w:rPr>
            </w:pPr>
          </w:p>
        </w:tc>
        <w:tc>
          <w:tcPr>
            <w:tcW w:w="2242" w:type="dxa"/>
            <w:gridSpan w:val="5"/>
            <w:tcBorders>
              <w:left w:val="dashed" w:color="auto" w:sz="4" w:space="0"/>
            </w:tcBorders>
            <w:noWrap w:val="0"/>
            <w:vAlign w:val="top"/>
          </w:tcPr>
          <w:p w14:paraId="54A9022D">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幼儿1:关注蛇的身体的颜色及形态</w:t>
            </w:r>
          </w:p>
          <w:p w14:paraId="00AB0AD4">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宋体"/>
                <w:kern w:val="2"/>
                <w:sz w:val="21"/>
                <w:szCs w:val="21"/>
                <w:lang w:val="en-US" w:eastAsia="zh-CN" w:bidi="ar-SA"/>
              </w:rPr>
            </w:pPr>
            <w:r>
              <w:rPr>
                <w:rFonts w:hint="eastAsia" w:ascii="宋体" w:hAnsi="宋体" w:cs="宋体"/>
                <w:kern w:val="2"/>
                <w:sz w:val="21"/>
                <w:szCs w:val="21"/>
                <w:lang w:val="en-US" w:eastAsia="zh-CN" w:bidi="ar-SA"/>
              </w:rPr>
              <w:t>幼儿2：关注蛇身上的花纹，但是不知道名称</w:t>
            </w:r>
          </w:p>
          <w:p w14:paraId="6F75973B">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幼儿3:知道常见的图形和线条</w:t>
            </w:r>
          </w:p>
        </w:tc>
        <w:tc>
          <w:tcPr>
            <w:tcW w:w="1928" w:type="dxa"/>
            <w:gridSpan w:val="2"/>
            <w:noWrap w:val="0"/>
            <w:vAlign w:val="top"/>
          </w:tcPr>
          <w:p w14:paraId="0189BC34">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观察小蛇身体上的花纹，讨论生活中的线条和图形，为用各种线条和图形绘画做准备。</w:t>
            </w:r>
          </w:p>
        </w:tc>
      </w:tr>
      <w:tr w14:paraId="7C262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65" w:type="dxa"/>
            <w:gridSpan w:val="2"/>
            <w:noWrap w:val="0"/>
            <w:vAlign w:val="top"/>
          </w:tcPr>
          <w:p w14:paraId="66B1749C">
            <w:pPr>
              <w:pStyle w:val="2"/>
              <w:keepNext w:val="0"/>
              <w:keepLines w:val="0"/>
              <w:widowControl/>
              <w:suppressLineNumbers w:val="0"/>
              <w:ind w:left="0" w:firstLine="0"/>
              <w:rPr>
                <w:rFonts w:hint="default" w:ascii="宋体" w:hAnsi="宋体" w:cs="Times New Roman"/>
                <w:kern w:val="2"/>
                <w:sz w:val="21"/>
                <w:szCs w:val="21"/>
                <w:lang w:val="en-US" w:eastAsia="zh-CN" w:bidi="ar-SA"/>
              </w:rPr>
            </w:pPr>
            <w:r>
              <w:rPr>
                <w:rFonts w:hint="default" w:ascii="宋体" w:hAnsi="宋体" w:eastAsia="宋体" w:cs="Times New Roman"/>
                <w:b w:val="0"/>
                <w:bCs w:val="0"/>
                <w:kern w:val="2"/>
                <w:sz w:val="21"/>
                <w:szCs w:val="21"/>
                <w:lang w:val="en-US" w:eastAsia="zh-CN" w:bidi="ar-SA"/>
              </w:rPr>
              <w:t>二、花纹设计师：给小蛇换装</w:t>
            </w:r>
            <w:r>
              <w:rPr>
                <w:rFonts w:hint="eastAsia" w:ascii="宋体" w:hAnsi="宋体" w:eastAsia="宋体" w:cs="Times New Roman"/>
                <w:b w:val="0"/>
                <w:bCs w:val="0"/>
                <w:kern w:val="2"/>
                <w:sz w:val="21"/>
                <w:szCs w:val="21"/>
                <w:lang w:val="en-US" w:eastAsia="zh-CN" w:bidi="ar-SA"/>
              </w:rPr>
              <w:t>（15分钟）</w:t>
            </w:r>
          </w:p>
        </w:tc>
        <w:tc>
          <w:tcPr>
            <w:tcW w:w="3845" w:type="dxa"/>
            <w:gridSpan w:val="3"/>
            <w:tcBorders>
              <w:right w:val="dashed" w:color="auto" w:sz="4" w:space="0"/>
            </w:tcBorders>
            <w:noWrap w:val="0"/>
            <w:vAlign w:val="top"/>
          </w:tcPr>
          <w:p w14:paraId="007FA39F">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引导语：小蛇要去旅行了，它希望穿上一件独特的衣服去，你们可以用线条和图形帮它设计吗？</w:t>
            </w:r>
          </w:p>
          <w:p w14:paraId="39B4CF19">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第一次操作：</w:t>
            </w:r>
          </w:p>
          <w:p w14:paraId="1B63A298">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要求：</w:t>
            </w:r>
          </w:p>
          <w:p w14:paraId="7A10B762">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cs="宋体"/>
                <w:kern w:val="0"/>
                <w:sz w:val="21"/>
                <w:szCs w:val="21"/>
                <w:lang w:val="en-US" w:eastAsia="zh-CN" w:bidi="ar-SA"/>
              </w:rPr>
            </w:pPr>
            <w:r>
              <w:rPr>
                <w:rFonts w:hint="eastAsia" w:ascii="宋体" w:hAnsi="宋体" w:cs="宋体"/>
                <w:kern w:val="0"/>
                <w:sz w:val="21"/>
                <w:szCs w:val="21"/>
                <w:lang w:val="en-US" w:eastAsia="zh-CN" w:bidi="ar-SA"/>
              </w:rPr>
              <w:t>1.用勾线笔画各种线条和图形来装饰小蛇的身体</w:t>
            </w:r>
          </w:p>
          <w:p w14:paraId="785BFD5F">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sz w:val="21"/>
                <w:szCs w:val="21"/>
                <w:lang w:val="en-US"/>
              </w:rPr>
            </w:pPr>
            <w:r>
              <w:rPr>
                <w:rFonts w:hint="eastAsia" w:ascii="宋体" w:hAnsi="宋体" w:cs="宋体"/>
                <w:kern w:val="0"/>
                <w:sz w:val="21"/>
                <w:szCs w:val="21"/>
                <w:lang w:val="en-US" w:eastAsia="zh-CN" w:bidi="ar-SA"/>
              </w:rPr>
              <w:t>2.4人一组，搬椅子操作，音乐停止后搬椅子回来</w:t>
            </w:r>
          </w:p>
          <w:p w14:paraId="6E5A596C">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sz w:val="21"/>
                <w:szCs w:val="21"/>
                <w:lang w:eastAsia="zh-CN"/>
              </w:rPr>
            </w:pPr>
            <w:r>
              <w:rPr>
                <w:rFonts w:hint="eastAsia"/>
                <w:sz w:val="21"/>
                <w:szCs w:val="21"/>
                <w:lang w:val="en-US" w:eastAsia="zh-CN"/>
              </w:rPr>
              <w:t>幼儿绘画，</w:t>
            </w:r>
            <w:r>
              <w:rPr>
                <w:sz w:val="21"/>
                <w:szCs w:val="21"/>
              </w:rPr>
              <w:t>教师巡回指导</w:t>
            </w:r>
            <w:r>
              <w:rPr>
                <w:rFonts w:hint="eastAsia"/>
                <w:sz w:val="21"/>
                <w:szCs w:val="21"/>
                <w:lang w:eastAsia="zh-CN"/>
              </w:rPr>
              <w:t>。</w:t>
            </w:r>
          </w:p>
          <w:p w14:paraId="5025A53A">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eastAsia"/>
                <w:sz w:val="21"/>
                <w:szCs w:val="21"/>
                <w:lang w:val="en-US" w:eastAsia="zh-CN"/>
              </w:rPr>
            </w:pPr>
            <w:r>
              <w:rPr>
                <w:rFonts w:hint="eastAsia"/>
                <w:sz w:val="21"/>
                <w:szCs w:val="21"/>
                <w:lang w:val="en-US" w:eastAsia="zh-CN"/>
              </w:rPr>
              <w:t>分享交流：</w:t>
            </w:r>
          </w:p>
          <w:p w14:paraId="1B121A8E">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sz w:val="21"/>
                <w:szCs w:val="21"/>
                <w:lang w:val="en-US" w:eastAsia="zh-CN"/>
              </w:rPr>
            </w:pPr>
            <w:r>
              <w:rPr>
                <w:rFonts w:hint="eastAsia"/>
                <w:sz w:val="21"/>
                <w:szCs w:val="21"/>
                <w:lang w:val="en-US" w:eastAsia="zh-CN"/>
              </w:rPr>
              <w:t>话题：你是怎么装饰小蛇的身体呢？你用了什么样的线条和图形？</w:t>
            </w:r>
          </w:p>
        </w:tc>
        <w:tc>
          <w:tcPr>
            <w:tcW w:w="2242" w:type="dxa"/>
            <w:gridSpan w:val="5"/>
            <w:tcBorders>
              <w:left w:val="dashed" w:color="auto" w:sz="4" w:space="0"/>
            </w:tcBorders>
            <w:noWrap w:val="0"/>
            <w:vAlign w:val="top"/>
          </w:tcPr>
          <w:p w14:paraId="1AFE983D">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幼儿1：用单一线条装饰</w:t>
            </w:r>
            <w:r>
              <w:rPr>
                <w:rFonts w:hint="default"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幼儿2</w:t>
            </w:r>
            <w:r>
              <w:rPr>
                <w:rFonts w:hint="default" w:ascii="宋体" w:hAnsi="宋体" w:eastAsia="宋体" w:cs="宋体"/>
                <w:kern w:val="2"/>
                <w:sz w:val="21"/>
                <w:szCs w:val="21"/>
                <w:lang w:val="en-US" w:eastAsia="zh-CN" w:bidi="ar-SA"/>
              </w:rPr>
              <w:t>：混合使用2-3种线条，尝试排列规律</w:t>
            </w:r>
            <w:r>
              <w:rPr>
                <w:rFonts w:hint="default" w:ascii="宋体" w:hAnsi="宋体" w:eastAsia="宋体" w:cs="宋体"/>
                <w:kern w:val="2"/>
                <w:sz w:val="21"/>
                <w:szCs w:val="21"/>
                <w:lang w:val="en-US" w:eastAsia="zh-CN" w:bidi="ar-SA"/>
              </w:rPr>
              <w:br w:type="textWrapping"/>
            </w:r>
            <w:r>
              <w:rPr>
                <w:rFonts w:hint="eastAsia" w:ascii="宋体" w:hAnsi="宋体" w:eastAsia="宋体" w:cs="宋体"/>
                <w:kern w:val="2"/>
                <w:sz w:val="21"/>
                <w:szCs w:val="21"/>
                <w:lang w:val="en-US" w:eastAsia="zh-CN" w:bidi="ar-SA"/>
              </w:rPr>
              <w:t>幼儿3</w:t>
            </w:r>
            <w:r>
              <w:rPr>
                <w:rFonts w:hint="default" w:ascii="宋体" w:hAnsi="宋体" w:eastAsia="宋体" w:cs="宋体"/>
                <w:kern w:val="2"/>
                <w:sz w:val="21"/>
                <w:szCs w:val="21"/>
                <w:lang w:val="en-US" w:eastAsia="zh-CN" w:bidi="ar-SA"/>
              </w:rPr>
              <w:t>：自主设计“故事性花纹”（如爱心纹代表“爱心小蛇”）</w:t>
            </w:r>
          </w:p>
          <w:p w14:paraId="540CE1B8">
            <w:pPr>
              <w:keepNext w:val="0"/>
              <w:keepLines w:val="0"/>
              <w:pageBreakBefore w:val="0"/>
              <w:numPr>
                <w:ilvl w:val="0"/>
                <w:numId w:val="0"/>
              </w:numPr>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tc>
        <w:tc>
          <w:tcPr>
            <w:tcW w:w="1928" w:type="dxa"/>
            <w:gridSpan w:val="2"/>
            <w:noWrap w:val="0"/>
            <w:vAlign w:val="top"/>
          </w:tcPr>
          <w:p w14:paraId="06ABB042">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能够运用点线面装饰小蛇的身体。</w:t>
            </w:r>
          </w:p>
        </w:tc>
      </w:tr>
      <w:tr w14:paraId="1863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trPr>
        <w:tc>
          <w:tcPr>
            <w:tcW w:w="1365" w:type="dxa"/>
            <w:gridSpan w:val="2"/>
            <w:noWrap w:val="0"/>
            <w:vAlign w:val="top"/>
          </w:tcPr>
          <w:p w14:paraId="25EADB4F">
            <w:pPr>
              <w:pStyle w:val="2"/>
              <w:keepNext w:val="0"/>
              <w:keepLines w:val="0"/>
              <w:widowControl/>
              <w:suppressLineNumbers w:val="0"/>
              <w:ind w:left="0" w:firstLine="0"/>
              <w:jc w:val="left"/>
              <w:rPr>
                <w:rFonts w:hint="default" w:ascii="宋体" w:hAnsi="宋体" w:eastAsia="宋体" w:cs="Times New Roman"/>
                <w:b w:val="0"/>
                <w:bCs w:val="0"/>
                <w:kern w:val="2"/>
                <w:sz w:val="21"/>
                <w:szCs w:val="21"/>
                <w:lang w:val="en-US" w:eastAsia="zh-CN" w:bidi="ar-SA"/>
              </w:rPr>
            </w:pPr>
            <w:r>
              <w:rPr>
                <w:rFonts w:hint="default" w:ascii="宋体" w:hAnsi="宋体" w:eastAsia="宋体" w:cs="Times New Roman"/>
                <w:b w:val="0"/>
                <w:bCs w:val="0"/>
                <w:kern w:val="2"/>
                <w:sz w:val="21"/>
                <w:szCs w:val="21"/>
                <w:lang w:val="en-US" w:eastAsia="zh-CN" w:bidi="ar-SA"/>
              </w:rPr>
              <w:t>三、奇幻之旅：场景创想</w:t>
            </w:r>
          </w:p>
          <w:p w14:paraId="5BC4C72C">
            <w:pPr>
              <w:keepNext w:val="0"/>
              <w:keepLines w:val="0"/>
              <w:pageBreakBefore w:val="0"/>
              <w:kinsoku/>
              <w:wordWrap/>
              <w:overflowPunct/>
              <w:topLinePunct w:val="0"/>
              <w:autoSpaceDE/>
              <w:autoSpaceDN/>
              <w:bidi w:val="0"/>
              <w:adjustRightInd/>
              <w:snapToGrid/>
              <w:spacing w:line="400" w:lineRule="exact"/>
              <w:textAlignment w:val="auto"/>
              <w:rPr>
                <w:rFonts w:hint="default" w:ascii="宋体" w:hAnsi="宋体" w:eastAsia="宋体" w:cs="Times New Roman"/>
                <w:kern w:val="2"/>
                <w:sz w:val="21"/>
                <w:szCs w:val="21"/>
                <w:lang w:val="en-US" w:eastAsia="zh-CN" w:bidi="ar-SA"/>
              </w:rPr>
            </w:pPr>
          </w:p>
        </w:tc>
        <w:tc>
          <w:tcPr>
            <w:tcW w:w="3845" w:type="dxa"/>
            <w:gridSpan w:val="3"/>
            <w:tcBorders>
              <w:right w:val="dashed" w:color="auto" w:sz="4" w:space="0"/>
            </w:tcBorders>
            <w:noWrap w:val="0"/>
            <w:vAlign w:val="top"/>
          </w:tcPr>
          <w:p w14:paraId="0A7DD638">
            <w:pPr>
              <w:pStyle w:val="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1.小蛇去哪儿旅行？</w:t>
            </w:r>
          </w:p>
          <w:p w14:paraId="6B0F0C28">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80" w:afterAutospacing="0" w:line="240" w:lineRule="auto"/>
              <w:ind w:right="0"/>
              <w:textAlignment w:val="auto"/>
              <w:rPr>
                <w:rFonts w:hint="eastAsia"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1.情境启发：教师用语言引导想象：“小蛇要去旅行啦！你的小蛇会去哪里呢？”展示黑板上的场景图片：“看看这些地方，你的小蛇会看到什么？遇到谁？”</w:t>
            </w:r>
          </w:p>
          <w:p w14:paraId="101DB1C6">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80" w:afterAutospacing="0" w:line="240" w:lineRule="auto"/>
              <w:ind w:right="0"/>
              <w:textAlignment w:val="auto"/>
              <w:rPr>
                <w:rFonts w:hint="default" w:ascii="宋体" w:hAnsi="宋体" w:eastAsia="宋体" w:cs="宋体"/>
                <w:b w:val="0"/>
                <w:bCs w:val="0"/>
                <w:kern w:val="0"/>
                <w:sz w:val="21"/>
                <w:szCs w:val="21"/>
                <w:lang w:val="en-US" w:eastAsia="zh-CN" w:bidi="ar-SA"/>
              </w:rPr>
            </w:pPr>
            <w:r>
              <w:rPr>
                <w:rFonts w:hint="eastAsia" w:ascii="宋体" w:hAnsi="宋体" w:eastAsia="宋体" w:cs="宋体"/>
                <w:b w:val="0"/>
                <w:bCs w:val="0"/>
                <w:kern w:val="0"/>
                <w:sz w:val="21"/>
                <w:szCs w:val="21"/>
                <w:lang w:val="en-US" w:eastAsia="zh-CN" w:bidi="ar-SA"/>
              </w:rPr>
              <w:t>第二次操作：</w:t>
            </w:r>
          </w:p>
          <w:p w14:paraId="791D9ACE">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要求：</w:t>
            </w:r>
          </w:p>
          <w:p w14:paraId="227F63CB">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default" w:ascii="宋体" w:hAnsi="宋体" w:cs="宋体"/>
                <w:kern w:val="0"/>
                <w:sz w:val="21"/>
                <w:szCs w:val="21"/>
                <w:lang w:val="en-US" w:eastAsia="zh-CN" w:bidi="ar-SA"/>
              </w:rPr>
            </w:pPr>
            <w:r>
              <w:rPr>
                <w:rFonts w:hint="eastAsia" w:ascii="宋体" w:hAnsi="宋体" w:cs="宋体"/>
                <w:kern w:val="0"/>
                <w:sz w:val="21"/>
                <w:szCs w:val="21"/>
                <w:lang w:val="en-US" w:eastAsia="zh-CN" w:bidi="ar-SA"/>
              </w:rPr>
              <w:t>1.用提供的材料（纽扣，小花纸、蜡笔等）设计旅行场景</w:t>
            </w:r>
          </w:p>
          <w:p w14:paraId="4185E68A">
            <w:pPr>
              <w:keepNext w:val="0"/>
              <w:keepLines w:val="0"/>
              <w:pageBreakBefore w:val="0"/>
              <w:widowControl/>
              <w:numPr>
                <w:ilvl w:val="0"/>
                <w:numId w:val="0"/>
              </w:numPr>
              <w:kinsoku/>
              <w:wordWrap/>
              <w:overflowPunct/>
              <w:topLinePunct w:val="0"/>
              <w:autoSpaceDE/>
              <w:autoSpaceDN/>
              <w:bidi w:val="0"/>
              <w:adjustRightInd/>
              <w:snapToGrid/>
              <w:spacing w:line="400" w:lineRule="exact"/>
              <w:jc w:val="left"/>
              <w:textAlignment w:val="auto"/>
              <w:rPr>
                <w:rFonts w:hint="default" w:ascii="宋体" w:hAnsi="宋体" w:cs="Times New Roman"/>
                <w:kern w:val="2"/>
                <w:sz w:val="21"/>
                <w:szCs w:val="21"/>
                <w:lang w:val="en-US" w:eastAsia="zh-CN" w:bidi="ar-SA"/>
              </w:rPr>
            </w:pPr>
            <w:r>
              <w:rPr>
                <w:rFonts w:hint="eastAsia" w:ascii="宋体" w:hAnsi="宋体" w:cs="宋体"/>
                <w:kern w:val="0"/>
                <w:sz w:val="21"/>
                <w:szCs w:val="21"/>
                <w:lang w:val="en-US" w:eastAsia="zh-CN" w:bidi="ar-SA"/>
              </w:rPr>
              <w:t>2.4人一组，搬椅子操作，音乐停止后搬椅子回来</w:t>
            </w:r>
          </w:p>
          <w:p w14:paraId="33692705">
            <w:pPr>
              <w:keepNext w:val="0"/>
              <w:keepLines w:val="0"/>
              <w:pageBreakBefore w:val="0"/>
              <w:widowControl/>
              <w:kinsoku/>
              <w:wordWrap/>
              <w:overflowPunct/>
              <w:topLinePunct w:val="0"/>
              <w:autoSpaceDE/>
              <w:autoSpaceDN/>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分享交流 ：</w:t>
            </w:r>
          </w:p>
          <w:p w14:paraId="7E4E807F">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话题：你的小蛇去哪里旅行啦？看到了什么？发生了什么有趣的事情？</w:t>
            </w:r>
          </w:p>
          <w:p w14:paraId="601D2B26">
            <w:pPr>
              <w:keepNext w:val="0"/>
              <w:keepLines w:val="0"/>
              <w:pageBreakBefore w:val="0"/>
              <w:widowControl/>
              <w:kinsoku/>
              <w:wordWrap/>
              <w:overflowPunct/>
              <w:topLinePunct w:val="0"/>
              <w:autoSpaceDE/>
              <w:autoSpaceDN/>
              <w:bidi w:val="0"/>
              <w:adjustRightInd/>
              <w:snapToGrid/>
              <w:spacing w:line="400" w:lineRule="exact"/>
              <w:textAlignment w:val="auto"/>
              <w:rPr>
                <w:rFonts w:hint="default" w:ascii="宋体" w:hAnsi="宋体" w:cs="Times New Roman"/>
                <w:kern w:val="2"/>
                <w:sz w:val="21"/>
                <w:szCs w:val="21"/>
                <w:lang w:val="en-US" w:eastAsia="zh-CN" w:bidi="ar-SA"/>
              </w:rPr>
            </w:pPr>
          </w:p>
        </w:tc>
        <w:tc>
          <w:tcPr>
            <w:tcW w:w="2242" w:type="dxa"/>
            <w:gridSpan w:val="5"/>
            <w:tcBorders>
              <w:left w:val="dashed" w:color="auto" w:sz="4" w:space="0"/>
            </w:tcBorders>
            <w:noWrap w:val="0"/>
            <w:vAlign w:val="top"/>
          </w:tcPr>
          <w:p w14:paraId="26E53702">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幼儿1:能够运用多种材料表现旅行场景，并且有一定的故事性</w:t>
            </w:r>
          </w:p>
          <w:p w14:paraId="36599538">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幼儿2:有一定的故事性，画面没有呈现出来</w:t>
            </w:r>
          </w:p>
          <w:p w14:paraId="0C4E2133">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幼儿3:用材料完成简单场景，没有故事性</w:t>
            </w:r>
          </w:p>
          <w:p w14:paraId="78E1126B">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幼儿2:不知道怎么设计</w:t>
            </w:r>
          </w:p>
          <w:p w14:paraId="22D0AA21">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tc>
        <w:tc>
          <w:tcPr>
            <w:tcW w:w="1928" w:type="dxa"/>
            <w:gridSpan w:val="2"/>
            <w:noWrap w:val="0"/>
            <w:vAlign w:val="top"/>
          </w:tcPr>
          <w:p w14:paraId="5AE224F7">
            <w:pPr>
              <w:keepNext w:val="0"/>
              <w:keepLines w:val="0"/>
              <w:pageBreakBefore w:val="0"/>
              <w:kinsoku/>
              <w:wordWrap/>
              <w:overflowPunct/>
              <w:topLinePunct w:val="0"/>
              <w:autoSpaceDE/>
              <w:bidi w:val="0"/>
              <w:adjustRightInd/>
              <w:snapToGrid/>
              <w:spacing w:line="400" w:lineRule="exact"/>
              <w:textAlignment w:val="auto"/>
              <w:rPr>
                <w:rFonts w:hint="default" w:ascii="宋体" w:hAnsi="宋体"/>
                <w:szCs w:val="21"/>
                <w:lang w:val="en-US" w:eastAsia="zh-CN"/>
              </w:rPr>
            </w:pPr>
            <w:r>
              <w:rPr>
                <w:rFonts w:hint="eastAsia" w:ascii="宋体" w:hAnsi="宋体"/>
                <w:szCs w:val="21"/>
                <w:lang w:val="en-US" w:eastAsia="zh-CN"/>
              </w:rPr>
              <w:t>通过想象，运用多种材料表现旅行场景，丰富画面。</w:t>
            </w:r>
          </w:p>
        </w:tc>
      </w:tr>
      <w:tr w14:paraId="27039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95" w:hRule="atLeast"/>
        </w:trPr>
        <w:tc>
          <w:tcPr>
            <w:tcW w:w="1365" w:type="dxa"/>
            <w:gridSpan w:val="2"/>
            <w:noWrap w:val="0"/>
            <w:vAlign w:val="top"/>
          </w:tcPr>
          <w:p w14:paraId="44D93090">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四、延伸活动</w:t>
            </w:r>
          </w:p>
        </w:tc>
        <w:tc>
          <w:tcPr>
            <w:tcW w:w="3845" w:type="dxa"/>
            <w:gridSpan w:val="3"/>
            <w:tcBorders>
              <w:right w:val="dashed" w:color="auto" w:sz="4" w:space="0"/>
            </w:tcBorders>
            <w:noWrap w:val="0"/>
            <w:vAlign w:val="top"/>
          </w:tcPr>
          <w:p w14:paraId="0A357204">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1"/>
                <w:szCs w:val="21"/>
                <w:lang w:val="en-US" w:eastAsia="zh-CN" w:bidi="ar-SA"/>
              </w:rPr>
            </w:pPr>
          </w:p>
          <w:p w14:paraId="4EBF1D69">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1"/>
                <w:szCs w:val="21"/>
                <w:lang w:val="en-US" w:eastAsia="zh-CN" w:bidi="ar-SA"/>
              </w:rPr>
            </w:pPr>
            <w:r>
              <w:rPr>
                <w:rFonts w:hint="eastAsia" w:ascii="宋体" w:hAnsi="宋体" w:eastAsia="宋体" w:cs="宋体"/>
                <w:kern w:val="0"/>
                <w:sz w:val="21"/>
                <w:szCs w:val="21"/>
                <w:lang w:val="en-US" w:eastAsia="zh-CN" w:bidi="ar-SA"/>
              </w:rPr>
              <w:t>1.科学区</w:t>
            </w:r>
            <w:r>
              <w:rPr>
                <w:rFonts w:hint="default" w:ascii="宋体" w:hAnsi="宋体" w:eastAsia="宋体" w:cs="宋体"/>
                <w:kern w:val="0"/>
                <w:sz w:val="21"/>
                <w:szCs w:val="21"/>
                <w:lang w:val="en-US" w:eastAsia="zh-CN" w:bidi="ar-SA"/>
              </w:rPr>
              <w:t>：投放蛇蜕标本、蛇类绘本，开展“蛇纹功能猜猜猜”游戏。</w:t>
            </w:r>
          </w:p>
          <w:p w14:paraId="1C384821">
            <w:pPr>
              <w:pStyle w:val="7"/>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pPr>
            <w:r>
              <w:rPr>
                <w:rFonts w:hint="eastAsia" w:ascii="宋体" w:hAnsi="宋体" w:eastAsia="宋体" w:cs="宋体"/>
                <w:kern w:val="0"/>
                <w:sz w:val="21"/>
                <w:szCs w:val="21"/>
                <w:lang w:val="en-US" w:eastAsia="zh-CN" w:bidi="ar-SA"/>
              </w:rPr>
              <w:t>2.</w:t>
            </w:r>
            <w:r>
              <w:rPr>
                <w:rFonts w:hint="default" w:ascii="宋体" w:hAnsi="宋体" w:eastAsia="宋体" w:cs="宋体"/>
                <w:kern w:val="0"/>
                <w:sz w:val="21"/>
                <w:szCs w:val="21"/>
                <w:lang w:val="en-US" w:eastAsia="zh-CN" w:bidi="ar-SA"/>
              </w:rPr>
              <w:t>家庭互动：发放“花纹探险卡”，亲子共同寻找生活中的点线面组合（如瓷砖图案、树叶脉络）。</w:t>
            </w:r>
          </w:p>
          <w:p w14:paraId="12B1A7F5">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cs="Times New Roman"/>
                <w:kern w:val="2"/>
                <w:sz w:val="21"/>
                <w:szCs w:val="21"/>
                <w:lang w:val="en-US" w:eastAsia="zh-CN" w:bidi="ar-SA"/>
              </w:rPr>
            </w:pPr>
          </w:p>
        </w:tc>
        <w:tc>
          <w:tcPr>
            <w:tcW w:w="2242" w:type="dxa"/>
            <w:gridSpan w:val="5"/>
            <w:tcBorders>
              <w:left w:val="dashed" w:color="auto" w:sz="4" w:space="0"/>
            </w:tcBorders>
            <w:noWrap w:val="0"/>
            <w:vAlign w:val="top"/>
          </w:tcPr>
          <w:p w14:paraId="40E5EB7B">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tc>
        <w:tc>
          <w:tcPr>
            <w:tcW w:w="1928" w:type="dxa"/>
            <w:gridSpan w:val="2"/>
            <w:noWrap w:val="0"/>
            <w:vAlign w:val="top"/>
          </w:tcPr>
          <w:p w14:paraId="59884937">
            <w:pPr>
              <w:keepNext w:val="0"/>
              <w:keepLines w:val="0"/>
              <w:pageBreakBefore w:val="0"/>
              <w:kinsoku/>
              <w:wordWrap/>
              <w:overflowPunct/>
              <w:topLinePunct w:val="0"/>
              <w:autoSpaceDE/>
              <w:bidi w:val="0"/>
              <w:adjustRightInd/>
              <w:snapToGrid/>
              <w:spacing w:line="400" w:lineRule="exact"/>
              <w:textAlignment w:val="auto"/>
              <w:rPr>
                <w:rFonts w:hint="default" w:ascii="宋体" w:hAnsi="宋体" w:cs="Times New Roman"/>
                <w:kern w:val="2"/>
                <w:sz w:val="21"/>
                <w:szCs w:val="21"/>
                <w:lang w:val="en-US" w:eastAsia="zh-CN" w:bidi="ar-SA"/>
              </w:rPr>
            </w:pPr>
          </w:p>
        </w:tc>
      </w:tr>
      <w:tr w14:paraId="2E29F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trPr>
        <w:tc>
          <w:tcPr>
            <w:tcW w:w="9380" w:type="dxa"/>
            <w:gridSpan w:val="12"/>
            <w:noWrap w:val="0"/>
            <w:vAlign w:val="top"/>
          </w:tcPr>
          <w:p w14:paraId="7D8C0A64">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b/>
                <w:szCs w:val="21"/>
              </w:rPr>
            </w:pPr>
            <w:r>
              <w:rPr>
                <w:rFonts w:hint="eastAsia" w:ascii="宋体" w:hAnsi="宋体"/>
                <w:b/>
                <w:szCs w:val="21"/>
              </w:rPr>
              <w:t>活动反思：</w:t>
            </w:r>
          </w:p>
        </w:tc>
      </w:tr>
    </w:tbl>
    <w:p w14:paraId="2298613C">
      <w:pPr>
        <w:keepNext w:val="0"/>
        <w:keepLines w:val="0"/>
        <w:pageBreakBefore w:val="0"/>
        <w:kinsoku/>
        <w:wordWrap/>
        <w:overflowPunct/>
        <w:topLinePunct w:val="0"/>
        <w:autoSpaceDE/>
        <w:bidi w:val="0"/>
        <w:adjustRightInd/>
        <w:snapToGrid/>
        <w:spacing w:line="400" w:lineRule="exact"/>
        <w:textAlignment w:val="auto"/>
        <w:rPr>
          <w:rFonts w:hint="eastAsia"/>
        </w:rPr>
      </w:pPr>
      <w:r>
        <w:rPr>
          <w:rFonts w:hint="eastAsia"/>
        </w:rPr>
        <w:t>备注：活动反思主要填写执教老师个人修改和完善的地方或者对本教案的修改建议。</w:t>
      </w:r>
    </w:p>
    <w:p w14:paraId="4242279E">
      <w:pPr>
        <w:keepNext w:val="0"/>
        <w:keepLines w:val="0"/>
        <w:pageBreakBefore w:val="0"/>
        <w:kinsoku/>
        <w:wordWrap/>
        <w:overflowPunct/>
        <w:topLinePunct w:val="0"/>
        <w:autoSpaceDE/>
        <w:bidi w:val="0"/>
        <w:adjustRightInd/>
        <w:snapToGrid/>
        <w:spacing w:line="400" w:lineRule="exac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（四）区域游戏 国宾花园 </w:t>
      </w:r>
      <w:r>
        <w:rPr>
          <w:rFonts w:hint="eastAsia" w:ascii="宋体" w:hAnsi="宋体" w:eastAsia="宋体" w:cs="宋体"/>
          <w:b w:val="0"/>
          <w:bCs w:val="0"/>
          <w:color w:val="auto"/>
          <w:sz w:val="21"/>
          <w:szCs w:val="21"/>
          <w:lang w:val="en-US" w:eastAsia="zh-CN"/>
        </w:rPr>
        <w:t>于笑妍</w:t>
      </w:r>
      <w:r>
        <w:rPr>
          <w:rFonts w:hint="eastAsia" w:ascii="宋体" w:hAnsi="宋体" w:eastAsia="宋体" w:cs="宋体"/>
          <w:sz w:val="21"/>
          <w:szCs w:val="21"/>
          <w:lang w:val="en-US" w:eastAsia="zh-CN"/>
        </w:rPr>
        <w:t xml:space="preserve"> 小2班亲亲热热一家人</w:t>
      </w:r>
    </w:p>
    <w:p w14:paraId="7F932E57">
      <w:pPr>
        <w:numPr>
          <w:ilvl w:val="0"/>
          <w:numId w:val="0"/>
        </w:numPr>
        <w:spacing w:line="360" w:lineRule="auto"/>
        <w:ind w:leftChars="0"/>
      </w:pPr>
      <w:r>
        <w:drawing>
          <wp:inline distT="0" distB="0" distL="114300" distR="114300">
            <wp:extent cx="5266055" cy="1591945"/>
            <wp:effectExtent l="0" t="0" r="4445" b="825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31"/>
                    <a:stretch>
                      <a:fillRect/>
                    </a:stretch>
                  </pic:blipFill>
                  <pic:spPr>
                    <a:xfrm>
                      <a:off x="0" y="0"/>
                      <a:ext cx="5266055" cy="1591945"/>
                    </a:xfrm>
                    <a:prstGeom prst="rect">
                      <a:avLst/>
                    </a:prstGeom>
                    <a:noFill/>
                    <a:ln>
                      <a:noFill/>
                    </a:ln>
                  </pic:spPr>
                </pic:pic>
              </a:graphicData>
            </a:graphic>
          </wp:inline>
        </w:drawing>
      </w:r>
    </w:p>
    <w:p w14:paraId="12ECA3F9">
      <w:pPr>
        <w:numPr>
          <w:ilvl w:val="0"/>
          <w:numId w:val="0"/>
        </w:numPr>
        <w:spacing w:line="360" w:lineRule="auto"/>
        <w:ind w:leftChars="0"/>
        <w:rPr>
          <w:rFonts w:hint="default"/>
          <w:lang w:val="en-US" w:eastAsia="zh-CN"/>
        </w:rPr>
      </w:pPr>
      <w:r>
        <w:drawing>
          <wp:inline distT="0" distB="0" distL="114300" distR="114300">
            <wp:extent cx="5272405" cy="1633855"/>
            <wp:effectExtent l="0" t="0" r="10795" b="4445"/>
            <wp:docPr id="3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pic:cNvPicPr>
                      <a:picLocks noChangeAspect="1"/>
                    </pic:cNvPicPr>
                  </pic:nvPicPr>
                  <pic:blipFill>
                    <a:blip r:embed="rId32"/>
                    <a:stretch>
                      <a:fillRect/>
                    </a:stretch>
                  </pic:blipFill>
                  <pic:spPr>
                    <a:xfrm>
                      <a:off x="0" y="0"/>
                      <a:ext cx="5272405" cy="1633855"/>
                    </a:xfrm>
                    <a:prstGeom prst="rect">
                      <a:avLst/>
                    </a:prstGeom>
                    <a:noFill/>
                    <a:ln>
                      <a:noFill/>
                    </a:ln>
                  </pic:spPr>
                </pic:pic>
              </a:graphicData>
            </a:graphic>
          </wp:inline>
        </w:drawing>
      </w:r>
    </w:p>
    <w:p w14:paraId="695221E6">
      <w:pPr>
        <w:pStyle w:val="7"/>
        <w:keepNext w:val="0"/>
        <w:keepLines w:val="0"/>
        <w:widowControl/>
        <w:suppressLineNumbers w:val="0"/>
        <w:shd w:val="clear" w:fill="FFFFFF"/>
        <w:spacing w:before="0" w:beforeAutospacing="0" w:after="0" w:afterAutospacing="0" w:line="260" w:lineRule="atLeast"/>
        <w:ind w:left="0" w:right="0" w:firstLine="0"/>
        <w:jc w:val="both"/>
        <w:rPr>
          <w:rFonts w:hint="eastAsia" w:ascii="Calibri" w:hAnsi="Calibri" w:eastAsia="宋体" w:cs="Times New Roman"/>
          <w:kern w:val="2"/>
          <w:sz w:val="24"/>
          <w:szCs w:val="22"/>
          <w:lang w:val="en-US" w:eastAsia="zh-CN" w:bidi="ar-SA"/>
        </w:rPr>
      </w:pPr>
      <w:r>
        <w:rPr>
          <w:rFonts w:hint="default" w:ascii="Calibri" w:hAnsi="Calibri" w:eastAsia="宋体" w:cs="Times New Roman"/>
          <w:kern w:val="2"/>
          <w:sz w:val="24"/>
          <w:szCs w:val="22"/>
          <w:lang w:val="en-US" w:eastAsia="zh-CN" w:bidi="ar-SA"/>
        </w:rPr>
        <w:t> </w:t>
      </w:r>
    </w:p>
    <w:p w14:paraId="6BC13B15">
      <w:pPr>
        <w:rPr>
          <w:rFonts w:hint="eastAsia" w:ascii="Calibri" w:hAnsi="Calibri" w:eastAsia="宋体" w:cs="Times New Roman"/>
          <w:kern w:val="2"/>
          <w:sz w:val="24"/>
          <w:szCs w:val="22"/>
          <w:lang w:val="en-US" w:eastAsia="zh-CN" w:bidi="ar-SA"/>
        </w:rPr>
      </w:pPr>
    </w:p>
    <w:p w14:paraId="66AC2C7D">
      <w:pPr>
        <w:pStyle w:val="7"/>
        <w:keepNext w:val="0"/>
        <w:keepLines w:val="0"/>
        <w:widowControl/>
        <w:suppressLineNumbers w:val="0"/>
        <w:spacing w:before="0" w:beforeAutospacing="0" w:after="0" w:afterAutospacing="0" w:line="260" w:lineRule="atLeast"/>
        <w:ind w:left="0" w:right="0"/>
        <w:jc w:val="center"/>
        <w:rPr>
          <w:rFonts w:hint="eastAsia" w:ascii="宋体" w:hAnsi="宋体" w:eastAsia="宋体" w:cs="宋体"/>
          <w:sz w:val="14"/>
          <w:szCs w:val="14"/>
        </w:rPr>
      </w:pPr>
    </w:p>
    <w:p w14:paraId="39AD0E35">
      <w:pPr>
        <w:keepNext w:val="0"/>
        <w:keepLines w:val="0"/>
        <w:widowControl/>
        <w:suppressLineNumbers w:val="0"/>
        <w:pBdr>
          <w:top w:val="none" w:color="auto" w:sz="0" w:space="0"/>
          <w:left w:val="none" w:color="auto" w:sz="0" w:space="0"/>
          <w:bottom w:val="none" w:color="auto" w:sz="0" w:space="0"/>
          <w:right w:val="none" w:color="auto" w:sz="0" w:space="0"/>
        </w:pBdr>
        <w:spacing w:line="300" w:lineRule="atLeast"/>
        <w:ind w:left="0" w:firstLine="0"/>
        <w:jc w:val="center"/>
        <w:rPr>
          <w:rFonts w:ascii="微软雅黑" w:hAnsi="微软雅黑" w:eastAsia="微软雅黑" w:cs="微软雅黑"/>
          <w:i w:val="0"/>
          <w:iCs w:val="0"/>
          <w:caps w:val="0"/>
          <w:color w:val="000000"/>
          <w:spacing w:val="0"/>
          <w:sz w:val="20"/>
          <w:szCs w:val="20"/>
        </w:rPr>
      </w:pPr>
      <w:r>
        <w:rPr>
          <w:rFonts w:hint="eastAsia" w:ascii="微软雅黑" w:hAnsi="微软雅黑" w:eastAsia="微软雅黑" w:cs="微软雅黑"/>
          <w:i w:val="0"/>
          <w:iCs w:val="0"/>
          <w:caps w:val="0"/>
          <w:color w:val="000000"/>
          <w:spacing w:val="0"/>
          <w:kern w:val="0"/>
          <w:sz w:val="20"/>
          <w:szCs w:val="20"/>
          <w:bdr w:val="none" w:color="auto" w:sz="0" w:space="0"/>
          <w:lang w:val="en-US" w:eastAsia="zh-CN" w:bidi="ar"/>
        </w:rPr>
        <w:t>新北区学前教育李潭优秀教师培育室第十八次活动通讯报道</w:t>
      </w:r>
    </w:p>
    <w:p w14:paraId="4CEB1407">
      <w:pPr>
        <w:keepNext w:val="0"/>
        <w:keepLines w:val="0"/>
        <w:widowControl/>
        <w:suppressLineNumbers w:val="0"/>
        <w:pBdr>
          <w:bottom w:val="single" w:color="CCCCCC" w:sz="4" w:space="0"/>
        </w:pBdr>
        <w:spacing w:before="150" w:beforeAutospacing="0" w:after="150" w:afterAutospacing="0" w:line="400" w:lineRule="atLeast"/>
        <w:ind w:left="0" w:right="0" w:firstLine="0"/>
        <w:jc w:val="center"/>
        <w:rPr>
          <w:rFonts w:hint="eastAsia" w:ascii="微软雅黑" w:hAnsi="微软雅黑" w:eastAsia="微软雅黑" w:cs="微软雅黑"/>
          <w:i w:val="0"/>
          <w:iCs w:val="0"/>
          <w:caps w:val="0"/>
          <w:color w:val="333333"/>
          <w:spacing w:val="0"/>
          <w:sz w:val="13"/>
          <w:szCs w:val="13"/>
        </w:rPr>
      </w:pPr>
      <w:r>
        <w:rPr>
          <w:rFonts w:hint="eastAsia" w:ascii="微软雅黑" w:hAnsi="微软雅黑" w:eastAsia="微软雅黑" w:cs="微软雅黑"/>
          <w:i w:val="0"/>
          <w:iCs w:val="0"/>
          <w:caps w:val="0"/>
          <w:color w:val="333333"/>
          <w:spacing w:val="0"/>
          <w:kern w:val="0"/>
          <w:sz w:val="13"/>
          <w:szCs w:val="13"/>
          <w:lang w:val="en-US" w:eastAsia="zh-CN" w:bidi="ar"/>
        </w:rPr>
        <w:t>发布时间：2025-06-11   点击：8   来源：原创   作者：李潭培育室</w:t>
      </w:r>
    </w:p>
    <w:p w14:paraId="7C92C495">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ascii="Calibri" w:hAnsi="Calibri" w:eastAsia="宋体" w:cs="Calibri"/>
          <w:i w:val="0"/>
          <w:iCs w:val="0"/>
          <w:caps w:val="0"/>
          <w:color w:val="313131"/>
          <w:spacing w:val="0"/>
          <w:sz w:val="14"/>
          <w:szCs w:val="14"/>
        </w:rPr>
        <w:t>2025</w:t>
      </w:r>
      <w:r>
        <w:rPr>
          <w:rFonts w:hint="eastAsia" w:ascii="宋体" w:hAnsi="宋体" w:eastAsia="宋体" w:cs="宋体"/>
          <w:i w:val="0"/>
          <w:iCs w:val="0"/>
          <w:caps w:val="0"/>
          <w:color w:val="313131"/>
          <w:spacing w:val="0"/>
          <w:sz w:val="14"/>
          <w:szCs w:val="14"/>
        </w:rPr>
        <w:t>年</w:t>
      </w:r>
      <w:r>
        <w:rPr>
          <w:rFonts w:hint="default" w:ascii="Calibri" w:hAnsi="Calibri" w:eastAsia="宋体" w:cs="Calibri"/>
          <w:i w:val="0"/>
          <w:iCs w:val="0"/>
          <w:caps w:val="0"/>
          <w:color w:val="313131"/>
          <w:spacing w:val="0"/>
          <w:sz w:val="14"/>
          <w:szCs w:val="14"/>
        </w:rPr>
        <w:t>2</w:t>
      </w:r>
      <w:r>
        <w:rPr>
          <w:rFonts w:hint="eastAsia" w:ascii="宋体" w:hAnsi="宋体" w:eastAsia="宋体" w:cs="宋体"/>
          <w:i w:val="0"/>
          <w:iCs w:val="0"/>
          <w:caps w:val="0"/>
          <w:color w:val="313131"/>
          <w:spacing w:val="0"/>
          <w:sz w:val="14"/>
          <w:szCs w:val="14"/>
        </w:rPr>
        <w:t>月</w:t>
      </w:r>
      <w:r>
        <w:rPr>
          <w:rFonts w:hint="default" w:ascii="Calibri" w:hAnsi="Calibri" w:eastAsia="宋体" w:cs="Calibri"/>
          <w:i w:val="0"/>
          <w:iCs w:val="0"/>
          <w:caps w:val="0"/>
          <w:color w:val="313131"/>
          <w:spacing w:val="0"/>
          <w:sz w:val="14"/>
          <w:szCs w:val="14"/>
        </w:rPr>
        <w:t>26</w:t>
      </w:r>
      <w:r>
        <w:rPr>
          <w:rFonts w:hint="eastAsia" w:ascii="宋体" w:hAnsi="宋体" w:eastAsia="宋体" w:cs="宋体"/>
          <w:i w:val="0"/>
          <w:iCs w:val="0"/>
          <w:caps w:val="0"/>
          <w:color w:val="313131"/>
          <w:spacing w:val="0"/>
          <w:sz w:val="14"/>
          <w:szCs w:val="14"/>
        </w:rPr>
        <w:t>日下午，新北区李潭优秀教师培育室的成员，齐聚在国宾花园幼儿园，开展培育室第十八次活动。本次活动由罗溪幼儿园高春红老师主持。</w:t>
      </w:r>
    </w:p>
    <w:p w14:paraId="7D10C29F">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p>
    <w:p w14:paraId="1B0289C4">
      <w:pPr>
        <w:pStyle w:val="7"/>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438650" cy="3333750"/>
            <wp:effectExtent l="0" t="0" r="6350" b="6350"/>
            <wp:docPr id="41" name="图片 3" descr="图片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 descr="图片1.png"/>
                    <pic:cNvPicPr>
                      <a:picLocks noChangeAspect="1"/>
                    </pic:cNvPicPr>
                  </pic:nvPicPr>
                  <pic:blipFill>
                    <a:blip r:embed="rId33"/>
                    <a:stretch>
                      <a:fillRect/>
                    </a:stretch>
                  </pic:blipFill>
                  <pic:spPr>
                    <a:xfrm>
                      <a:off x="0" y="0"/>
                      <a:ext cx="4438650" cy="3333750"/>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14"/>
          <w:szCs w:val="14"/>
        </w:rPr>
        <w:t> </w:t>
      </w:r>
    </w:p>
    <w:p w14:paraId="24490BBE">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环节一：春学期培育室计划交流</w:t>
      </w:r>
    </w:p>
    <w:p w14:paraId="165BC01B">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活动伊始，培训室领衔人李潭园长就新学期培育室计划和成员进行了交流。</w:t>
      </w:r>
    </w:p>
    <w:p w14:paraId="1DC462F6">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在李园长的分享下，培育室成员知晓了本学期研究目标主要有以下点：</w:t>
      </w:r>
    </w:p>
    <w:p w14:paraId="1EB7B2FB">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·采用集体共读、推荐阅读、自主读，提升班本课程设计与质量；</w:t>
      </w:r>
    </w:p>
    <w:p w14:paraId="448A117C">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·聚焦班本化课程案例，围绕班本课程建设的四个环节深度剖析描述里不同类型到课程的有效路径；</w:t>
      </w:r>
    </w:p>
    <w:p w14:paraId="704F4EAA">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·依托团队的力量，借助教研，探索前中后审议的重点，形成可借鉴的审议策略，提升成员班本课程实施的质量。</w:t>
      </w:r>
    </w:p>
    <w:p w14:paraId="73EED76C">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并明晰了本学期研究重点及行动路径。</w:t>
      </w:r>
    </w:p>
    <w:p w14:paraId="2F75DEE0">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086225" cy="3067050"/>
            <wp:effectExtent l="0" t="0" r="3175" b="6350"/>
            <wp:docPr id="42" name="图片 4" descr="图片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descr="图片3.png"/>
                    <pic:cNvPicPr>
                      <a:picLocks noChangeAspect="1"/>
                    </pic:cNvPicPr>
                  </pic:nvPicPr>
                  <pic:blipFill>
                    <a:blip r:embed="rId34"/>
                    <a:stretch>
                      <a:fillRect/>
                    </a:stretch>
                  </pic:blipFill>
                  <pic:spPr>
                    <a:xfrm>
                      <a:off x="0" y="0"/>
                      <a:ext cx="4086225" cy="3067050"/>
                    </a:xfrm>
                    <a:prstGeom prst="rect">
                      <a:avLst/>
                    </a:prstGeom>
                    <a:noFill/>
                    <a:ln w="9525">
                      <a:noFill/>
                    </a:ln>
                  </pic:spPr>
                </pic:pic>
              </a:graphicData>
            </a:graphic>
          </wp:inline>
        </w:drawing>
      </w:r>
    </w:p>
    <w:p w14:paraId="64A26C79">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环节二：课程汇报——体验生活，乐享《玉</w:t>
      </w:r>
      <w:r>
        <w:rPr>
          <w:rFonts w:hint="default" w:ascii="Calibri" w:hAnsi="Calibri" w:eastAsia="宋体" w:cs="Calibri"/>
          <w:i w:val="0"/>
          <w:iCs w:val="0"/>
          <w:caps w:val="0"/>
          <w:color w:val="313131"/>
          <w:spacing w:val="0"/>
          <w:sz w:val="14"/>
          <w:szCs w:val="14"/>
        </w:rPr>
        <w:t>.</w:t>
      </w:r>
      <w:r>
        <w:rPr>
          <w:rFonts w:hint="eastAsia" w:ascii="宋体" w:hAnsi="宋体" w:eastAsia="宋体" w:cs="宋体"/>
          <w:i w:val="0"/>
          <w:iCs w:val="0"/>
          <w:caps w:val="0"/>
          <w:color w:val="313131"/>
          <w:spacing w:val="0"/>
          <w:sz w:val="14"/>
          <w:szCs w:val="14"/>
        </w:rPr>
        <w:t>见》</w:t>
      </w:r>
    </w:p>
    <w:p w14:paraId="4A305A3A">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小河中心幼儿园恽莉佳老师，给培育室成员带来了大班班本化课程故事——体验生活，乐享《玉</w:t>
      </w:r>
      <w:r>
        <w:rPr>
          <w:rFonts w:hint="default" w:ascii="Calibri" w:hAnsi="Calibri" w:eastAsia="宋体" w:cs="Calibri"/>
          <w:i w:val="0"/>
          <w:iCs w:val="0"/>
          <w:caps w:val="0"/>
          <w:color w:val="313131"/>
          <w:spacing w:val="0"/>
          <w:sz w:val="14"/>
          <w:szCs w:val="14"/>
        </w:rPr>
        <w:t>.</w:t>
      </w:r>
      <w:r>
        <w:rPr>
          <w:rFonts w:hint="eastAsia" w:ascii="宋体" w:hAnsi="宋体" w:eastAsia="宋体" w:cs="宋体"/>
          <w:i w:val="0"/>
          <w:iCs w:val="0"/>
          <w:caps w:val="0"/>
          <w:color w:val="313131"/>
          <w:spacing w:val="0"/>
          <w:sz w:val="14"/>
          <w:szCs w:val="14"/>
        </w:rPr>
        <w:t>见》。恽老师从课程起源、课程架构、课程实施、课程反思四个方面展开。让我们看到了基于幼儿兴趣、需要的课程资源的开发和使用。</w:t>
      </w:r>
    </w:p>
    <w:p w14:paraId="64B03BFC">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076700" cy="3057525"/>
            <wp:effectExtent l="0" t="0" r="0" b="3175"/>
            <wp:docPr id="34" name="图片 5" descr="图片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 descr="图片5.png"/>
                    <pic:cNvPicPr>
                      <a:picLocks noChangeAspect="1"/>
                    </pic:cNvPicPr>
                  </pic:nvPicPr>
                  <pic:blipFill>
                    <a:blip r:embed="rId35"/>
                    <a:stretch>
                      <a:fillRect/>
                    </a:stretch>
                  </pic:blipFill>
                  <pic:spPr>
                    <a:xfrm>
                      <a:off x="0" y="0"/>
                      <a:ext cx="4076700" cy="3057525"/>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14"/>
          <w:szCs w:val="14"/>
        </w:rPr>
        <w:t> </w:t>
      </w:r>
    </w:p>
    <w:p w14:paraId="531DED66">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环节三：集体活动观摩——中班美术《可爱的小蛇》</w:t>
      </w:r>
    </w:p>
    <w:p w14:paraId="52E30AAE">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银河香槟湖幼儿园刘冰老师给我们带来了一节精彩的集体活动中班美术《可爱的小蛇》，此活动让我们看到了基本幼儿兴趣与需要的主题课程背景下教师集体活动设计的能力水平，同时也让我们看到了活动组织中刘冰老师有效的师幼互动、差异资源的使用。</w:t>
      </w:r>
    </w:p>
    <w:p w14:paraId="687400B6">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095750" cy="3076575"/>
            <wp:effectExtent l="0" t="0" r="6350" b="9525"/>
            <wp:docPr id="44" name="图片 6" descr="图片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6" descr="图片7.png"/>
                    <pic:cNvPicPr>
                      <a:picLocks noChangeAspect="1"/>
                    </pic:cNvPicPr>
                  </pic:nvPicPr>
                  <pic:blipFill>
                    <a:blip r:embed="rId36"/>
                    <a:stretch>
                      <a:fillRect/>
                    </a:stretch>
                  </pic:blipFill>
                  <pic:spPr>
                    <a:xfrm>
                      <a:off x="0" y="0"/>
                      <a:ext cx="4095750" cy="3076575"/>
                    </a:xfrm>
                    <a:prstGeom prst="rect">
                      <a:avLst/>
                    </a:prstGeom>
                    <a:noFill/>
                    <a:ln w="9525">
                      <a:noFill/>
                    </a:ln>
                  </pic:spPr>
                </pic:pic>
              </a:graphicData>
            </a:graphic>
          </wp:inline>
        </w:drawing>
      </w:r>
      <w:r>
        <w:rPr>
          <w:rFonts w:hint="eastAsia" w:ascii="宋体" w:hAnsi="宋体" w:eastAsia="宋体" w:cs="宋体"/>
          <w:i w:val="0"/>
          <w:iCs w:val="0"/>
          <w:caps w:val="0"/>
          <w:color w:val="313131"/>
          <w:spacing w:val="0"/>
          <w:sz w:val="14"/>
          <w:szCs w:val="14"/>
        </w:rPr>
        <w:t> </w:t>
      </w:r>
    </w:p>
    <w:p w14:paraId="31DB223B">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环节四：区域游戏观摩</w:t>
      </w:r>
    </w:p>
    <w:p w14:paraId="586EA5EC">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和着温暖和煦的春风，培育室的小伙伴们走进了国宾花园幼儿园于笑妍老师的班级。小二班当下开展着《亲亲热热一家人》的主题活动，在小二班教室的各个区域我们都能捕捉到主题活动的影子，也看到了丰富、多元的材料及富有层次性、支持性的班级环境，处处彰显了孩子的成长及教师的用心。</w:t>
      </w:r>
    </w:p>
    <w:p w14:paraId="18A90C17">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191000" cy="3143250"/>
            <wp:effectExtent l="0" t="0" r="0" b="6350"/>
            <wp:docPr id="39" name="图片 7" descr="图片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图片8.png"/>
                    <pic:cNvPicPr>
                      <a:picLocks noChangeAspect="1"/>
                    </pic:cNvPicPr>
                  </pic:nvPicPr>
                  <pic:blipFill>
                    <a:blip r:embed="rId37"/>
                    <a:stretch>
                      <a:fillRect/>
                    </a:stretch>
                  </pic:blipFill>
                  <pic:spPr>
                    <a:xfrm>
                      <a:off x="0" y="0"/>
                      <a:ext cx="4191000" cy="3143250"/>
                    </a:xfrm>
                    <a:prstGeom prst="rect">
                      <a:avLst/>
                    </a:prstGeom>
                    <a:noFill/>
                    <a:ln w="9525">
                      <a:noFill/>
                    </a:ln>
                  </pic:spPr>
                </pic:pic>
              </a:graphicData>
            </a:graphic>
          </wp:inline>
        </w:drawing>
      </w:r>
    </w:p>
    <w:p w14:paraId="2E77E1F3">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环节五：现场教研</w:t>
      </w:r>
    </w:p>
    <w:p w14:paraId="3E70D42B">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主持人高春红老师根据今天的课程故事汇报、集体教学活动、区域开放给培育室成员们抛出了以下话题：结合本课程案例，谈谈教师从玉米资源到《玉·见》课程开发的路径？聚焦本次区域开放，谈班级区域游戏材料投放的优缺，并给出具体的建议。</w:t>
      </w:r>
    </w:p>
    <w:p w14:paraId="36F19E33">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话题抛出后老师们积极分享了自己的看法：</w:t>
      </w:r>
    </w:p>
    <w:p w14:paraId="04853B29">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关于本次集体活动龙虎塘尹老师提出：本节课是小蛇的奇幻旅行，前面的小蛇可以前期画好，最后的底板可以是海底、太空，孩子将小蛇放进底板中，孩子进行创编故事，将奇幻的故事凸显出来。</w:t>
      </w:r>
    </w:p>
    <w:p w14:paraId="58310B9F">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关于区域活动新魏黄老师提出：绘本可以创设孩子喜欢的标记进行摆放。绘本的选择要与当下开展的主题建立联系。结合小班幼儿的年龄特点投放一些翻翻书、立体书，头饰手偶等进行表演。</w:t>
      </w:r>
    </w:p>
    <w:p w14:paraId="39F17428">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关注课程故事华山幼儿园吴老师提出：故事要凸显前后经验的对比与增长、教师的思考，内容的撰写上需要有取舍，要把最精彩的凸显出来。</w:t>
      </w:r>
    </w:p>
    <w:p w14:paraId="12D6BDC5">
      <w:pPr>
        <w:pStyle w:val="7"/>
        <w:keepNext w:val="0"/>
        <w:keepLines w:val="0"/>
        <w:widowControl/>
        <w:suppressLineNumbers w:val="0"/>
        <w:spacing w:before="0" w:beforeAutospacing="0" w:after="0" w:afterAutospacing="0" w:line="260" w:lineRule="atLeast"/>
        <w:ind w:left="0" w:right="0" w:firstLine="28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p>
    <w:p w14:paraId="7631AF65">
      <w:pPr>
        <w:pStyle w:val="7"/>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067175" cy="3048000"/>
            <wp:effectExtent l="0" t="0" r="9525" b="0"/>
            <wp:docPr id="43" name="图片 8" descr="图片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8" descr="图片10.png"/>
                    <pic:cNvPicPr>
                      <a:picLocks noChangeAspect="1"/>
                    </pic:cNvPicPr>
                  </pic:nvPicPr>
                  <pic:blipFill>
                    <a:blip r:embed="rId38"/>
                    <a:stretch>
                      <a:fillRect/>
                    </a:stretch>
                  </pic:blipFill>
                  <pic:spPr>
                    <a:xfrm>
                      <a:off x="0" y="0"/>
                      <a:ext cx="4067175" cy="3048000"/>
                    </a:xfrm>
                    <a:prstGeom prst="rect">
                      <a:avLst/>
                    </a:prstGeom>
                    <a:noFill/>
                    <a:ln w="9525">
                      <a:noFill/>
                    </a:ln>
                  </pic:spPr>
                </pic:pic>
              </a:graphicData>
            </a:graphic>
          </wp:inline>
        </w:drawing>
      </w:r>
    </w:p>
    <w:p w14:paraId="5077C36D">
      <w:pPr>
        <w:pStyle w:val="7"/>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057650" cy="3038475"/>
            <wp:effectExtent l="0" t="0" r="6350" b="9525"/>
            <wp:docPr id="36" name="图片 9" descr="图片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9" descr="图片11.png"/>
                    <pic:cNvPicPr>
                      <a:picLocks noChangeAspect="1"/>
                    </pic:cNvPicPr>
                  </pic:nvPicPr>
                  <pic:blipFill>
                    <a:blip r:embed="rId39"/>
                    <a:stretch>
                      <a:fillRect/>
                    </a:stretch>
                  </pic:blipFill>
                  <pic:spPr>
                    <a:xfrm>
                      <a:off x="0" y="0"/>
                      <a:ext cx="4057650" cy="3038475"/>
                    </a:xfrm>
                    <a:prstGeom prst="rect">
                      <a:avLst/>
                    </a:prstGeom>
                    <a:noFill/>
                    <a:ln w="9525">
                      <a:noFill/>
                    </a:ln>
                  </pic:spPr>
                </pic:pic>
              </a:graphicData>
            </a:graphic>
          </wp:inline>
        </w:drawing>
      </w:r>
    </w:p>
    <w:p w14:paraId="6F5CAC90">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环节五：专家引领</w:t>
      </w:r>
    </w:p>
    <w:p w14:paraId="1812194C">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活动最后，李园长对本次培育室活动进行了引领提升。李园长指出，区域的创设尽可能不要把区域分化过于明显，小班表演区娃娃区可以融合，科学区材料的投放要思考想让孩子探究什么，探究点在哪里。</w:t>
      </w:r>
    </w:p>
    <w:p w14:paraId="35B7238D">
      <w:pPr>
        <w:pStyle w:val="7"/>
        <w:keepNext w:val="0"/>
        <w:keepLines w:val="0"/>
        <w:widowControl/>
        <w:suppressLineNumbers w:val="0"/>
        <w:spacing w:before="0" w:beforeAutospacing="0" w:after="0" w:afterAutospacing="0" w:line="260" w:lineRule="atLeast"/>
        <w:ind w:left="0" w:right="0" w:firstLine="280"/>
        <w:jc w:val="both"/>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班本课程建设本着生活是课程的根据，要从幼儿的生活中发现资源，开发课程。这些资源都是与生活建立联系，不要离生活太远。行动是生活的载体，幼儿在与资源、教师的互动中推动课程，不能脱离操作体验，经验是课程的归宿，课程目的要找准，没有经验的生长都是无效。</w:t>
      </w:r>
    </w:p>
    <w:p w14:paraId="1830A47E">
      <w:pPr>
        <w:pStyle w:val="7"/>
        <w:keepNext w:val="0"/>
        <w:keepLines w:val="0"/>
        <w:widowControl/>
        <w:suppressLineNumbers w:val="0"/>
        <w:spacing w:before="0" w:beforeAutospacing="0" w:after="0" w:afterAutospacing="0" w:line="260" w:lineRule="atLeast"/>
        <w:ind w:left="0" w:right="0"/>
        <w:rPr>
          <w:rFonts w:hint="eastAsia" w:ascii="宋体" w:hAnsi="宋体" w:eastAsia="宋体" w:cs="宋体"/>
          <w:sz w:val="14"/>
          <w:szCs w:val="14"/>
        </w:rPr>
      </w:pPr>
      <w:r>
        <w:rPr>
          <w:rFonts w:hint="eastAsia" w:ascii="宋体" w:hAnsi="宋体" w:eastAsia="宋体" w:cs="宋体"/>
          <w:i w:val="0"/>
          <w:iCs w:val="0"/>
          <w:caps w:val="0"/>
          <w:color w:val="313131"/>
          <w:spacing w:val="0"/>
          <w:sz w:val="14"/>
          <w:szCs w:val="14"/>
        </w:rPr>
        <w:t>      </w:t>
      </w:r>
      <w:r>
        <w:rPr>
          <w:rFonts w:hint="eastAsia" w:ascii="宋体" w:hAnsi="宋体" w:eastAsia="宋体" w:cs="宋体"/>
          <w:i w:val="0"/>
          <w:iCs w:val="0"/>
          <w:caps w:val="0"/>
          <w:color w:val="313131"/>
          <w:spacing w:val="0"/>
          <w:sz w:val="14"/>
          <w:szCs w:val="14"/>
          <w:bdr w:val="none" w:color="auto" w:sz="0" w:space="0"/>
        </w:rPr>
        <w:drawing>
          <wp:inline distT="0" distB="0" distL="114300" distR="114300">
            <wp:extent cx="4276725" cy="3209925"/>
            <wp:effectExtent l="0" t="0" r="3175" b="3175"/>
            <wp:docPr id="40" name="图片 10" descr="图片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0" descr="图片12.png"/>
                    <pic:cNvPicPr>
                      <a:picLocks noChangeAspect="1"/>
                    </pic:cNvPicPr>
                  </pic:nvPicPr>
                  <pic:blipFill>
                    <a:blip r:embed="rId40"/>
                    <a:stretch>
                      <a:fillRect/>
                    </a:stretch>
                  </pic:blipFill>
                  <pic:spPr>
                    <a:xfrm>
                      <a:off x="0" y="0"/>
                      <a:ext cx="4276725" cy="3209925"/>
                    </a:xfrm>
                    <a:prstGeom prst="rect">
                      <a:avLst/>
                    </a:prstGeom>
                    <a:noFill/>
                    <a:ln w="9525">
                      <a:noFill/>
                    </a:ln>
                  </pic:spPr>
                </pic:pic>
              </a:graphicData>
            </a:graphic>
          </wp:inline>
        </w:drawing>
      </w:r>
    </w:p>
    <w:p w14:paraId="30A02615">
      <w:pPr>
        <w:spacing w:line="360" w:lineRule="auto"/>
        <w:ind w:firstLine="480" w:firstLineChars="200"/>
        <w:rPr>
          <w:rFonts w:hint="eastAsia" w:ascii="Calibri" w:hAnsi="Calibri" w:eastAsia="宋体" w:cs="Times New Roman"/>
          <w:kern w:val="2"/>
          <w:sz w:val="24"/>
          <w:szCs w:val="22"/>
          <w:lang w:val="en-US" w:eastAsia="zh-CN" w:bidi="ar-SA"/>
        </w:rPr>
      </w:pPr>
      <w:r>
        <w:rPr>
          <w:rFonts w:hint="eastAsia" w:ascii="宋体" w:hAnsi="宋体" w:eastAsia="宋体" w:cs="宋体"/>
          <w:sz w:val="24"/>
        </w:rPr>
        <w:t>（本期资料整理：</w:t>
      </w:r>
      <w:r>
        <w:rPr>
          <w:rFonts w:hint="eastAsia" w:ascii="宋体" w:hAnsi="宋体" w:eastAsia="宋体" w:cs="宋体"/>
          <w:sz w:val="24"/>
          <w:lang w:val="en-US" w:eastAsia="zh-CN"/>
        </w:rPr>
        <w:t>孝都幼儿园  陈娟</w:t>
      </w:r>
      <w:r>
        <w:rPr>
          <w:rFonts w:hint="eastAsia" w:ascii="宋体" w:hAnsi="宋体" w:eastAsia="宋体" w:cs="宋体"/>
          <w:sz w:val="24"/>
        </w:rPr>
        <w:t>）</w:t>
      </w:r>
    </w:p>
    <w:sectPr>
      <w:headerReference r:id="rId3" w:type="default"/>
      <w:footerReference r:id="rId4"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C66A81">
    <w:pPr>
      <w:pStyle w:val="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DD136">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p w14:paraId="27B88BD3">
    <w:pPr>
      <w:pStyle w:val="6"/>
    </w:pPr>
    <w:bookmarkStart w:id="0" w:name="_GoBack"/>
    <w:bookmarkEnd w:id="0"/>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A5B66EE"/>
    <w:multiLevelType w:val="singleLevel"/>
    <w:tmpl w:val="DA5B66EE"/>
    <w:lvl w:ilvl="0" w:tentative="0">
      <w:start w:val="3"/>
      <w:numFmt w:val="chineseCounting"/>
      <w:suff w:val="nothing"/>
      <w:lvlText w:val="%1、"/>
      <w:lvlJc w:val="left"/>
      <w:rPr>
        <w:rFonts w:hint="eastAsia"/>
      </w:rPr>
    </w:lvl>
  </w:abstractNum>
  <w:abstractNum w:abstractNumId="1">
    <w:nsid w:val="4AA83AAA"/>
    <w:multiLevelType w:val="singleLevel"/>
    <w:tmpl w:val="4AA83AAA"/>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625B"/>
    <w:rsid w:val="0001743B"/>
    <w:rsid w:val="00017F9E"/>
    <w:rsid w:val="00026F96"/>
    <w:rsid w:val="00045CAB"/>
    <w:rsid w:val="00082AF8"/>
    <w:rsid w:val="000A7E9F"/>
    <w:rsid w:val="000C0642"/>
    <w:rsid w:val="000E32BE"/>
    <w:rsid w:val="001247F3"/>
    <w:rsid w:val="00125BAE"/>
    <w:rsid w:val="0013021C"/>
    <w:rsid w:val="00180B89"/>
    <w:rsid w:val="00180C48"/>
    <w:rsid w:val="00190BAF"/>
    <w:rsid w:val="00196EE8"/>
    <w:rsid w:val="001A03C0"/>
    <w:rsid w:val="001C0BB5"/>
    <w:rsid w:val="001D17C6"/>
    <w:rsid w:val="0020237C"/>
    <w:rsid w:val="00212DE4"/>
    <w:rsid w:val="0023228A"/>
    <w:rsid w:val="002653E8"/>
    <w:rsid w:val="00282B0C"/>
    <w:rsid w:val="00284DB9"/>
    <w:rsid w:val="002923BD"/>
    <w:rsid w:val="002958EF"/>
    <w:rsid w:val="002C5475"/>
    <w:rsid w:val="002C64A2"/>
    <w:rsid w:val="002D3C7C"/>
    <w:rsid w:val="002D5719"/>
    <w:rsid w:val="002E1F17"/>
    <w:rsid w:val="002E49ED"/>
    <w:rsid w:val="00364415"/>
    <w:rsid w:val="00372A31"/>
    <w:rsid w:val="003B501C"/>
    <w:rsid w:val="003C0A21"/>
    <w:rsid w:val="003D79FD"/>
    <w:rsid w:val="00413042"/>
    <w:rsid w:val="0041463C"/>
    <w:rsid w:val="004324C1"/>
    <w:rsid w:val="004371DD"/>
    <w:rsid w:val="00437346"/>
    <w:rsid w:val="004373C8"/>
    <w:rsid w:val="004528B3"/>
    <w:rsid w:val="00470E05"/>
    <w:rsid w:val="00481E9F"/>
    <w:rsid w:val="004A052B"/>
    <w:rsid w:val="004A1407"/>
    <w:rsid w:val="004C2248"/>
    <w:rsid w:val="004C2FB8"/>
    <w:rsid w:val="004C6A93"/>
    <w:rsid w:val="004F769F"/>
    <w:rsid w:val="00506D46"/>
    <w:rsid w:val="00511848"/>
    <w:rsid w:val="0051515F"/>
    <w:rsid w:val="00520EE5"/>
    <w:rsid w:val="005B752B"/>
    <w:rsid w:val="006335FE"/>
    <w:rsid w:val="00643F24"/>
    <w:rsid w:val="006510E9"/>
    <w:rsid w:val="0065154A"/>
    <w:rsid w:val="006654F7"/>
    <w:rsid w:val="00666248"/>
    <w:rsid w:val="00687170"/>
    <w:rsid w:val="006C0311"/>
    <w:rsid w:val="006C7FF8"/>
    <w:rsid w:val="00700016"/>
    <w:rsid w:val="00706936"/>
    <w:rsid w:val="00710681"/>
    <w:rsid w:val="00716B6F"/>
    <w:rsid w:val="00725D19"/>
    <w:rsid w:val="0073139D"/>
    <w:rsid w:val="00745CAE"/>
    <w:rsid w:val="00757ADA"/>
    <w:rsid w:val="007855EF"/>
    <w:rsid w:val="00785D68"/>
    <w:rsid w:val="00802154"/>
    <w:rsid w:val="00804AF1"/>
    <w:rsid w:val="00824281"/>
    <w:rsid w:val="0082774F"/>
    <w:rsid w:val="008423DE"/>
    <w:rsid w:val="00897F0C"/>
    <w:rsid w:val="008D7B1B"/>
    <w:rsid w:val="008E2D39"/>
    <w:rsid w:val="008E5696"/>
    <w:rsid w:val="008F0CD7"/>
    <w:rsid w:val="008F44FB"/>
    <w:rsid w:val="009013F5"/>
    <w:rsid w:val="00903B70"/>
    <w:rsid w:val="00943D52"/>
    <w:rsid w:val="00954AD6"/>
    <w:rsid w:val="00957205"/>
    <w:rsid w:val="00997310"/>
    <w:rsid w:val="009A0B35"/>
    <w:rsid w:val="009C4D9F"/>
    <w:rsid w:val="009E47FE"/>
    <w:rsid w:val="009F61FF"/>
    <w:rsid w:val="00A01EF4"/>
    <w:rsid w:val="00A4719B"/>
    <w:rsid w:val="00A531D3"/>
    <w:rsid w:val="00A736B8"/>
    <w:rsid w:val="00A774F1"/>
    <w:rsid w:val="00A850DE"/>
    <w:rsid w:val="00A871C8"/>
    <w:rsid w:val="00A9323D"/>
    <w:rsid w:val="00AB01D5"/>
    <w:rsid w:val="00AB5491"/>
    <w:rsid w:val="00AD41BD"/>
    <w:rsid w:val="00B1440C"/>
    <w:rsid w:val="00B146CD"/>
    <w:rsid w:val="00B15A22"/>
    <w:rsid w:val="00B311B7"/>
    <w:rsid w:val="00B42A58"/>
    <w:rsid w:val="00B44D53"/>
    <w:rsid w:val="00B46DF6"/>
    <w:rsid w:val="00B63E1D"/>
    <w:rsid w:val="00B747FE"/>
    <w:rsid w:val="00B85EB5"/>
    <w:rsid w:val="00B96150"/>
    <w:rsid w:val="00BE5C0F"/>
    <w:rsid w:val="00C10ADA"/>
    <w:rsid w:val="00C34D8C"/>
    <w:rsid w:val="00C84775"/>
    <w:rsid w:val="00CA35FA"/>
    <w:rsid w:val="00CB4C1C"/>
    <w:rsid w:val="00CB6498"/>
    <w:rsid w:val="00CD0ACB"/>
    <w:rsid w:val="00CD1DE8"/>
    <w:rsid w:val="00CE4AB0"/>
    <w:rsid w:val="00D0054C"/>
    <w:rsid w:val="00D02C2E"/>
    <w:rsid w:val="00D03240"/>
    <w:rsid w:val="00D079D0"/>
    <w:rsid w:val="00D13EC8"/>
    <w:rsid w:val="00D33067"/>
    <w:rsid w:val="00D5143C"/>
    <w:rsid w:val="00D757E3"/>
    <w:rsid w:val="00D8625B"/>
    <w:rsid w:val="00D864E1"/>
    <w:rsid w:val="00D95B37"/>
    <w:rsid w:val="00DB4170"/>
    <w:rsid w:val="00DC6059"/>
    <w:rsid w:val="00DF75FC"/>
    <w:rsid w:val="00E0428A"/>
    <w:rsid w:val="00E14FB4"/>
    <w:rsid w:val="00E312E2"/>
    <w:rsid w:val="00E3461D"/>
    <w:rsid w:val="00E4796F"/>
    <w:rsid w:val="00E51976"/>
    <w:rsid w:val="00E72D9A"/>
    <w:rsid w:val="00E83604"/>
    <w:rsid w:val="00EB3590"/>
    <w:rsid w:val="00EB4DF8"/>
    <w:rsid w:val="00EC60FB"/>
    <w:rsid w:val="00ED76B9"/>
    <w:rsid w:val="00ED76CD"/>
    <w:rsid w:val="00EF19E7"/>
    <w:rsid w:val="00F17122"/>
    <w:rsid w:val="00F22A4A"/>
    <w:rsid w:val="00F3224C"/>
    <w:rsid w:val="00F332AD"/>
    <w:rsid w:val="00FC3EBF"/>
    <w:rsid w:val="00FD4E40"/>
    <w:rsid w:val="00FE5D6C"/>
    <w:rsid w:val="00FF3936"/>
    <w:rsid w:val="06EB0BBA"/>
    <w:rsid w:val="15853EB4"/>
    <w:rsid w:val="1712246D"/>
    <w:rsid w:val="2CBF1C3E"/>
    <w:rsid w:val="330146B8"/>
    <w:rsid w:val="3B8B168B"/>
    <w:rsid w:val="423D5A66"/>
    <w:rsid w:val="45BC6CA2"/>
    <w:rsid w:val="461A0818"/>
    <w:rsid w:val="4E607FA2"/>
    <w:rsid w:val="50760A83"/>
    <w:rsid w:val="53C51418"/>
    <w:rsid w:val="67151A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4"/>
    <w:basedOn w:val="1"/>
    <w:next w:val="1"/>
    <w:unhideWhenUsed/>
    <w:qFormat/>
    <w:uiPriority w:val="0"/>
    <w:pPr>
      <w:spacing w:before="100" w:beforeAutospacing="1" w:after="100" w:afterAutospacing="1"/>
      <w:jc w:val="left"/>
      <w:outlineLvl w:val="3"/>
    </w:pPr>
    <w:rPr>
      <w:rFonts w:hint="eastAsia" w:ascii="宋体" w:hAnsi="宋体" w:eastAsia="宋体" w:cs="宋体"/>
      <w:b/>
      <w:bCs/>
      <w:kern w:val="0"/>
      <w:sz w:val="24"/>
      <w:szCs w:val="24"/>
      <w:lang w:val="en-US" w:eastAsia="zh-CN" w:bidi="ar"/>
    </w:rPr>
  </w:style>
  <w:style w:type="paragraph" w:styleId="3">
    <w:name w:val="heading 5"/>
    <w:basedOn w:val="1"/>
    <w:next w:val="1"/>
    <w:unhideWhenUsed/>
    <w:qFormat/>
    <w:uiPriority w:val="0"/>
    <w:pPr>
      <w:spacing w:before="100" w:beforeAutospacing="1" w:after="100" w:afterAutospacing="1"/>
      <w:jc w:val="left"/>
      <w:outlineLvl w:val="4"/>
    </w:pPr>
    <w:rPr>
      <w:rFonts w:hint="eastAsia" w:ascii="宋体" w:hAnsi="宋体" w:eastAsia="宋体" w:cs="宋体"/>
      <w:b/>
      <w:bCs/>
      <w:kern w:val="0"/>
      <w:sz w:val="20"/>
      <w:szCs w:val="20"/>
      <w:lang w:val="en-US" w:eastAsia="zh-CN" w:bidi="ar"/>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5"/>
    <w:semiHidden/>
    <w:unhideWhenUsed/>
    <w:uiPriority w:val="99"/>
    <w:rPr>
      <w:sz w:val="18"/>
      <w:szCs w:val="18"/>
    </w:rPr>
  </w:style>
  <w:style w:type="paragraph" w:styleId="5">
    <w:name w:val="footer"/>
    <w:basedOn w:val="1"/>
    <w:link w:val="14"/>
    <w:semiHidden/>
    <w:unhideWhenUsed/>
    <w:qFormat/>
    <w:uiPriority w:val="99"/>
    <w:pPr>
      <w:tabs>
        <w:tab w:val="center" w:pos="4153"/>
        <w:tab w:val="right" w:pos="8306"/>
      </w:tabs>
      <w:snapToGrid w:val="0"/>
      <w:jc w:val="left"/>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0"/>
    <w:rPr>
      <w:b/>
    </w:rPr>
  </w:style>
  <w:style w:type="character" w:styleId="12">
    <w:name w:val="Hyperlink"/>
    <w:basedOn w:val="10"/>
    <w:semiHidden/>
    <w:unhideWhenUsed/>
    <w:uiPriority w:val="99"/>
    <w:rPr>
      <w:color w:val="0000FF"/>
      <w:u w:val="single"/>
    </w:rPr>
  </w:style>
  <w:style w:type="character" w:customStyle="1" w:styleId="13">
    <w:name w:val="页眉 Char"/>
    <w:basedOn w:val="10"/>
    <w:link w:val="6"/>
    <w:semiHidden/>
    <w:qFormat/>
    <w:uiPriority w:val="99"/>
    <w:rPr>
      <w:sz w:val="18"/>
      <w:szCs w:val="18"/>
    </w:rPr>
  </w:style>
  <w:style w:type="character" w:customStyle="1" w:styleId="14">
    <w:name w:val="页脚 Char"/>
    <w:basedOn w:val="10"/>
    <w:link w:val="5"/>
    <w:semiHidden/>
    <w:qFormat/>
    <w:uiPriority w:val="99"/>
    <w:rPr>
      <w:sz w:val="18"/>
      <w:szCs w:val="18"/>
    </w:rPr>
  </w:style>
  <w:style w:type="character" w:customStyle="1" w:styleId="15">
    <w:name w:val="批注框文本 Char"/>
    <w:basedOn w:val="10"/>
    <w:link w:val="4"/>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jpe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23</Pages>
  <Words>3716</Words>
  <Characters>3819</Characters>
  <Lines>38</Lines>
  <Paragraphs>10</Paragraphs>
  <TotalTime>0</TotalTime>
  <ScaleCrop>false</ScaleCrop>
  <LinksUpToDate>false</LinksUpToDate>
  <CharactersWithSpaces>3892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2020-07-03T02:49:00Z</dcterms:created>
  <dc:creator>PC</dc:creator>
  <cp:lastModifiedBy>嘟嘟鬼计</cp:lastModifiedBy>
  <cp:lastPrinted>2021-09-08T08:22:00Z</cp:lastPrinted>
  <dcterms:modified xsi:type="dcterms:W3CDTF">2025-06-21T13:45:29Z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55A4083081FE46998E5C12C437E69F0B_13</vt:lpwstr>
  </property>
  <property fmtid="{D5CDD505-2E9C-101B-9397-08002B2CF9AE}" pid="4" name="KSOTemplateDocerSaveRecord">
    <vt:lpwstr>eyJoZGlkIjoiN2E4YTJmZTcwZGNlNzFlYWVhYWRjZDNmODliMWVmYmEiLCJ1c2VySWQiOiI0MDAzNjY5MjYifQ==</vt:lpwstr>
  </property>
</Properties>
</file>