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7C3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ind w:left="0" w:firstLine="0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  <w:t>一、教学设计</w:t>
      </w:r>
    </w:p>
    <w:p w14:paraId="078F896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ind w:left="0" w:firstLine="0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  <w:t>（一）教学目标</w:t>
      </w:r>
    </w:p>
    <w:p w14:paraId="6948A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通过分析图像了解反应热与反应物及生成物能量大小的关系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学会根据能量变化图示判断吸热反应、放热反应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增强宏观辨识能力。</w:t>
      </w:r>
    </w:p>
    <w:p w14:paraId="603A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认识化学键的断裂和形成是化学反应中能量变化的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本质</w:t>
      </w:r>
      <w:r>
        <w:rPr>
          <w:rFonts w:hint="eastAsia" w:ascii="宋体" w:hAnsi="宋体" w:eastAsia="宋体" w:cs="宋体"/>
          <w:sz w:val="24"/>
          <w:szCs w:val="24"/>
        </w:rPr>
        <w:t>原因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学会根据化学键的键能定量计算反应热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构建相关计算的思维模型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3C6A79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ind w:left="0" w:firstLine="0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  <w:t>（二）教学重难点</w:t>
      </w:r>
    </w:p>
    <w:p w14:paraId="17DAA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重点：反应热与物质能量的关系；化学键键能与反应热的定量计算。</w:t>
      </w:r>
    </w:p>
    <w:p w14:paraId="517D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难点：从微观角度理解能量变化的本质；键能数据应用于反应热计算。</w:t>
      </w:r>
    </w:p>
    <w:p w14:paraId="681A2C6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ind w:left="0" w:firstLine="0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  <w:t>（三）教学过程</w:t>
      </w:r>
    </w:p>
    <w:p w14:paraId="039CC66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ind w:left="0" w:firstLine="0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1. 情境导入</w:t>
      </w:r>
    </w:p>
    <w:p w14:paraId="3ADE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问题一：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化学反应过程中为什么会有能量的变化？</w:t>
      </w:r>
    </w:p>
    <w:p w14:paraId="6FB22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能量守恒定律：能量既不会凭空产生，也不会凭空消失，它只能从                              一种形式转化为其他形式，或者从一个物体转移到别的物体，能量总量保持不变。例如甲烷的燃烧，消耗了物质，获得了热量，所以能量就来自于物质。</w:t>
      </w:r>
    </w:p>
    <w:p w14:paraId="652981A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ind w:left="0" w:firstLine="0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2. 新课讲授</w:t>
      </w:r>
    </w:p>
    <w:p w14:paraId="699D1F9A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任务一：宏观辨识——化学反应的能量变化</w:t>
      </w:r>
    </w:p>
    <w:p w14:paraId="14AB8E4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思考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：参加化学反应的每一种物质内部都贮存着一定的能量，如同大大小小的气球。</w:t>
      </w:r>
    </w:p>
    <w:p w14:paraId="67479950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Q1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：大气球变成小气球，怎么做？</w:t>
      </w:r>
    </w:p>
    <w:p w14:paraId="3DAF7DFB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-238760</wp:posOffset>
            </wp:positionV>
            <wp:extent cx="1459230" cy="1415415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48199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DFEB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Q2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：小气球变成大气球，怎么做？</w:t>
      </w:r>
    </w:p>
    <w:p w14:paraId="0CAB0993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86995</wp:posOffset>
            </wp:positionV>
            <wp:extent cx="1398905" cy="1410970"/>
            <wp:effectExtent l="0" t="0" r="23495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0180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ABF36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</w:pPr>
    </w:p>
    <w:p w14:paraId="42160980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</w:pPr>
    </w:p>
    <w:p w14:paraId="7D29E1E9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rPr>
          <w:rStyle w:val="9"/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</w:pPr>
    </w:p>
    <w:p w14:paraId="343C23F3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</w:pPr>
      <w:r>
        <w:rPr>
          <w:rStyle w:val="9"/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归纳总结 1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：</w:t>
      </w:r>
    </w:p>
    <w:p w14:paraId="265D9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放热反应：反应物总能量 &gt; 生成物总能量，能量以热能等形式释放。</w:t>
      </w:r>
    </w:p>
    <w:p w14:paraId="3126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吸热反应：反应物总能量 &lt; 生成物总能量，需要从外界吸收能量。</w:t>
      </w:r>
    </w:p>
    <w:p w14:paraId="1CAB36D0"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任务二：微观探析——分析化学反应的能量变化的本质原因</w:t>
      </w:r>
    </w:p>
    <w:p w14:paraId="374FFA8C">
      <w:pPr>
        <w:tabs>
          <w:tab w:val="left" w:pos="4678"/>
        </w:tabs>
        <w:spacing w:line="360" w:lineRule="auto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思考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：化学反应中的能量变化，宏观上可以用反应物总能量与生成物总能量的相对大小来说明，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微观上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怎么解释？</w:t>
      </w:r>
    </w:p>
    <w:p w14:paraId="7D4C51DD">
      <w:pPr>
        <w:tabs>
          <w:tab w:val="left" w:pos="4678"/>
        </w:tabs>
        <w:spacing w:line="360" w:lineRule="auto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Q3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：化学反应的本质是什么？</w:t>
      </w:r>
    </w:p>
    <w:p w14:paraId="4BA1B758">
      <w:pPr>
        <w:tabs>
          <w:tab w:val="left" w:pos="4678"/>
        </w:tabs>
        <w:spacing w:line="360" w:lineRule="auto"/>
        <w:jc w:val="both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126365</wp:posOffset>
                </wp:positionV>
                <wp:extent cx="520065" cy="286385"/>
                <wp:effectExtent l="0" t="0" r="1333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9265" y="2720975"/>
                          <a:ext cx="52006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B29C9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65pt;margin-top:9.95pt;height:22.55pt;width:40.95pt;z-index:251661312;mso-width-relative:page;mso-height-relative:page;" fillcolor="#FFFFFF [3201]" filled="t" stroked="f" coordsize="21600,21600" o:gfxdata="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7q3Rd1QAA&#10;AAkBAAAPAAAAAAAAAAEAIAAAACIAAABkcnMvZG93bnJldi54bWxQSwECFAAUAAAACACHTuJAW6fI&#10;Y1oCAACa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75B29C9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</w:p>
    <w:p w14:paraId="78A23838">
      <w:pPr>
        <w:tabs>
          <w:tab w:val="left" w:pos="4678"/>
        </w:tabs>
        <w:spacing w:line="360" w:lineRule="auto"/>
        <w:ind w:firstLine="1680" w:firstLineChars="700"/>
        <w:jc w:val="both"/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>Cl</w:t>
      </w: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vertAlign w:val="subscript"/>
          <w:lang w:val="en-US" w:eastAsia="zh-CN" w:bidi="ar"/>
        </w:rPr>
        <w:t>2</w:t>
      </w: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 xml:space="preserve">＋ </w:t>
      </w:r>
      <w:r>
        <w:rPr>
          <w:rFonts w:hint="eastAsia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>H</w:t>
      </w: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vertAlign w:val="subscript"/>
          <w:lang w:val="en-US" w:eastAsia="zh-CN" w:bidi="ar"/>
        </w:rPr>
        <w:t xml:space="preserve">2 </w:t>
      </w:r>
      <w:r>
        <w:rPr>
          <w:rFonts w:hint="eastAsia" w:ascii="Times New Roman Regular" w:hAnsi="Times New Roman Regular" w:eastAsia="宋体" w:cs="Times New Roman Regular"/>
          <w:kern w:val="0"/>
          <w:sz w:val="36"/>
          <w:szCs w:val="36"/>
          <w:vertAlign w:val="subscript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>==</w:t>
      </w:r>
      <w:r>
        <w:rPr>
          <w:rFonts w:hint="eastAsia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 xml:space="preserve"> 2HCl</w:t>
      </w:r>
    </w:p>
    <w:p w14:paraId="4AC823B8">
      <w:pPr>
        <w:tabs>
          <w:tab w:val="left" w:pos="4678"/>
        </w:tabs>
        <w:spacing w:line="360" w:lineRule="auto"/>
        <w:jc w:val="both"/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>化学键的断裂和形成</w:t>
      </w:r>
    </w:p>
    <w:p w14:paraId="2DA9995D">
      <w:pPr>
        <w:tabs>
          <w:tab w:val="left" w:pos="4678"/>
        </w:tabs>
        <w:spacing w:line="360" w:lineRule="auto"/>
        <w:jc w:val="both"/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36"/>
          <w:szCs w:val="36"/>
          <w:lang w:val="en-US" w:eastAsia="zh-CN" w:bidi="ar"/>
        </w:rPr>
        <w:t>旧键断裂需要吸收能量，新键形成会放出能量。</w:t>
      </w:r>
    </w:p>
    <w:p w14:paraId="0153E926">
      <w:pPr>
        <w:tabs>
          <w:tab w:val="left" w:pos="4678"/>
        </w:tabs>
        <w:spacing w:line="360" w:lineRule="auto"/>
        <w:jc w:val="both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</w:pPr>
      <w:r>
        <w:rPr>
          <w:rStyle w:val="9"/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归纳总结 2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：</w:t>
      </w:r>
    </w:p>
    <w:p w14:paraId="48A9FE39">
      <w:pPr>
        <w:tabs>
          <w:tab w:val="left" w:pos="4678"/>
        </w:tabs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放热反应：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反应物断键吸收的总能量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&lt;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生成物成键放出的总能量</w:t>
      </w:r>
    </w:p>
    <w:p w14:paraId="52F09BB3">
      <w:pPr>
        <w:tabs>
          <w:tab w:val="left" w:pos="4678"/>
        </w:tabs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吸热反应：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反应物断键吸收的总能量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 &gt;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生成物成键放出的总能量</w:t>
      </w:r>
    </w:p>
    <w:p w14:paraId="7AF1F0BF">
      <w:pPr>
        <w:keepNext w:val="0"/>
        <w:keepLines w:val="0"/>
        <w:widowControl/>
        <w:numPr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</w:pPr>
    </w:p>
    <w:p w14:paraId="3273077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ind w:left="0" w:firstLine="0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u w:val="none"/>
        </w:rPr>
      </w:pPr>
    </w:p>
    <w:p w14:paraId="658A2B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90720"/>
    <w:rsid w:val="FE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2025-06-19T19:27:00Z</dcterms:created>
  <dc:creator>゜   本末</dc:creator>
  <cp:lastModifiedBy>゜   本末</cp:lastModifiedBy>
  <dcterms:modified xsi:type="dcterms:W3CDTF">2025-06-19T20:01:05Z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99C54697C48927BD28F45368B7F0D65F_41</vt:lpwstr>
  </property>
</Properties>
</file>