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D4B9A7" w14:textId="77777777" w:rsidR="00632D85" w:rsidRDefault="00DE13A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23E326BE" w14:textId="6340E006" w:rsidR="00632D85" w:rsidRDefault="00DE13A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07202A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52C74">
        <w:rPr>
          <w:rFonts w:ascii="宋体" w:hAnsi="宋体" w:hint="eastAsia"/>
          <w:color w:val="000000"/>
          <w:u w:val="single"/>
        </w:rPr>
        <w:t>2</w:t>
      </w:r>
      <w:r w:rsidR="00BB7ED4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52C74">
        <w:rPr>
          <w:rFonts w:ascii="宋体" w:hAnsi="宋体" w:hint="eastAsia"/>
          <w:color w:val="000000"/>
          <w:u w:val="single"/>
        </w:rPr>
        <w:t>2</w:t>
      </w:r>
      <w:r w:rsidR="00DE0A5E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B7ED4">
        <w:rPr>
          <w:rFonts w:ascii="宋体" w:hAnsi="宋体" w:hint="eastAsia"/>
          <w:color w:val="000000"/>
          <w:szCs w:val="21"/>
          <w:u w:val="single"/>
        </w:rPr>
        <w:t>二十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:rsidRPr="005C409A" w14:paraId="07A86578" w14:textId="77777777" w:rsidTr="007A2F17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21027" w14:textId="77777777" w:rsidR="00632D85" w:rsidRPr="005C409A" w:rsidRDefault="00DE13A3" w:rsidP="00B55F56">
            <w:pPr>
              <w:pStyle w:val="a3"/>
              <w:spacing w:after="0" w:line="280" w:lineRule="exact"/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3428CCC" w14:textId="77777777" w:rsidR="00632D85" w:rsidRPr="005C409A" w:rsidRDefault="00B70F12" w:rsidP="00B55F56">
            <w:pPr>
              <w:pStyle w:val="a3"/>
              <w:spacing w:after="0" w:line="280" w:lineRule="exact"/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="00F52C7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四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045C7" w14:textId="77777777" w:rsidR="00F52C74" w:rsidRPr="00F52C74" w:rsidRDefault="00DE13A3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14:paraId="27389235" w14:textId="3E222DC6" w:rsidR="00C819C9" w:rsidRDefault="00C819C9" w:rsidP="00B55F5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C819C9">
              <w:rPr>
                <w:rFonts w:asciiTheme="minorEastAsia" w:eastAsiaTheme="minorEastAsia" w:hAnsiTheme="minorEastAsia" w:hint="eastAsia"/>
                <w:szCs w:val="21"/>
              </w:rPr>
              <w:t>在上周的活动中，孩子们以生活为课堂，探索夏季与日常生活的紧密联系。面对炎炎烈日，他们通过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不同的方式了解</w:t>
            </w:r>
            <w:r w:rsidRPr="00C819C9">
              <w:rPr>
                <w:rFonts w:asciiTheme="minorEastAsia" w:eastAsiaTheme="minorEastAsia" w:hAnsiTheme="minorEastAsia" w:hint="eastAsia"/>
                <w:szCs w:val="21"/>
              </w:rPr>
              <w:t>了科学的防暑降温妙招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819C9">
              <w:rPr>
                <w:rFonts w:asciiTheme="minorEastAsia" w:eastAsiaTheme="minorEastAsia" w:hAnsiTheme="minorEastAsia" w:hint="eastAsia"/>
                <w:szCs w:val="21"/>
              </w:rPr>
              <w:t>掌握了实用的夏季生活技能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C819C9">
              <w:rPr>
                <w:rFonts w:asciiTheme="minorEastAsia" w:eastAsiaTheme="minorEastAsia" w:hAnsiTheme="minorEastAsia" w:hint="eastAsia"/>
                <w:szCs w:val="21"/>
              </w:rPr>
              <w:t>科学的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卫生习惯</w:t>
            </w:r>
            <w:r w:rsidRPr="00C819C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69E72D7" w14:textId="37021ACB" w:rsidR="00E82B7D" w:rsidRPr="00840709" w:rsidRDefault="00F52C74" w:rsidP="00B55F5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52C74">
              <w:rPr>
                <w:rFonts w:asciiTheme="minorEastAsia" w:eastAsiaTheme="minorEastAsia" w:hAnsiTheme="minorEastAsia" w:hint="eastAsia"/>
                <w:szCs w:val="21"/>
              </w:rPr>
              <w:t>本周我们将继续围绕《热闹的夏天》主题开展活动，引导幼儿进一步体验夏天生活的乐趣。学期即将结束，我们将迎来</w:t>
            </w:r>
            <w:r w:rsidR="00BB7ED4">
              <w:rPr>
                <w:rFonts w:asciiTheme="minorEastAsia" w:eastAsiaTheme="minorEastAsia" w:hAnsiTheme="minorEastAsia" w:hint="eastAsia"/>
                <w:szCs w:val="21"/>
              </w:rPr>
              <w:t>漫长的</w:t>
            </w:r>
            <w:r w:rsidR="00DE0A5E">
              <w:rPr>
                <w:rFonts w:asciiTheme="minorEastAsia" w:eastAsiaTheme="minorEastAsia" w:hAnsiTheme="minorEastAsia" w:hint="eastAsia"/>
                <w:szCs w:val="21"/>
              </w:rPr>
              <w:t>暑假</w:t>
            </w:r>
            <w:r w:rsidR="00BB7E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40709" w:rsidRPr="0084070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通过</w:t>
            </w:r>
            <w:r w:rsidR="00BB7ED4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与幼儿</w:t>
            </w:r>
            <w:r w:rsidR="00840709" w:rsidRPr="0084070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交谈知道：</w:t>
            </w:r>
            <w:r w:rsidR="00BB7ED4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名幼儿都很喜欢暑假，</w:t>
            </w:r>
            <w:r w:rsidR="0084070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B7ED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40709" w:rsidRPr="00F52C74">
              <w:rPr>
                <w:rFonts w:asciiTheme="minorEastAsia" w:eastAsiaTheme="minorEastAsia" w:hAnsiTheme="minorEastAsia" w:hint="eastAsia"/>
                <w:szCs w:val="21"/>
              </w:rPr>
              <w:t>名幼儿</w:t>
            </w:r>
            <w:r w:rsidR="00840709" w:rsidRPr="00840709">
              <w:rPr>
                <w:rFonts w:asciiTheme="minorEastAsia" w:eastAsiaTheme="minorEastAsia" w:hAnsiTheme="minorEastAsia" w:hint="eastAsia"/>
                <w:bCs/>
                <w:szCs w:val="21"/>
              </w:rPr>
              <w:t>已经有</w:t>
            </w:r>
            <w:r w:rsidR="00840709">
              <w:rPr>
                <w:rFonts w:asciiTheme="minorEastAsia" w:eastAsiaTheme="minorEastAsia" w:hAnsiTheme="minorEastAsia" w:hint="eastAsia"/>
                <w:bCs/>
                <w:szCs w:val="21"/>
              </w:rPr>
              <w:t>假期出游计划，</w:t>
            </w:r>
            <w:r w:rsidR="00BB7ED4">
              <w:rPr>
                <w:rFonts w:asciiTheme="minorEastAsia" w:eastAsiaTheme="minorEastAsia" w:hAnsiTheme="minorEastAsia" w:hint="eastAsia"/>
                <w:bCs/>
                <w:szCs w:val="21"/>
              </w:rPr>
              <w:t>但是有</w:t>
            </w:r>
            <w:r w:rsidR="002A70E7">
              <w:rPr>
                <w:rFonts w:asciiTheme="minorEastAsia" w:eastAsiaTheme="minorEastAsia" w:hAnsiTheme="minorEastAsia" w:hint="eastAsia"/>
                <w:bCs/>
                <w:szCs w:val="21"/>
              </w:rPr>
              <w:t>17</w:t>
            </w:r>
            <w:r w:rsidR="00BB7ED4">
              <w:rPr>
                <w:rFonts w:asciiTheme="minorEastAsia" w:eastAsiaTheme="minorEastAsia" w:hAnsiTheme="minorEastAsia" w:hint="eastAsia"/>
                <w:bCs/>
                <w:szCs w:val="21"/>
              </w:rPr>
              <w:t>名幼儿</w:t>
            </w:r>
            <w:r w:rsidR="002A70E7">
              <w:rPr>
                <w:rFonts w:asciiTheme="minorEastAsia" w:eastAsiaTheme="minorEastAsia" w:hAnsiTheme="minorEastAsia" w:hint="eastAsia"/>
                <w:bCs/>
                <w:szCs w:val="21"/>
              </w:rPr>
              <w:t>不知道</w:t>
            </w:r>
            <w:r w:rsidR="00BB7ED4">
              <w:rPr>
                <w:rFonts w:asciiTheme="minorEastAsia" w:eastAsiaTheme="minorEastAsia" w:hAnsiTheme="minorEastAsia" w:hint="eastAsia"/>
                <w:bCs/>
                <w:szCs w:val="21"/>
              </w:rPr>
              <w:t>如何</w:t>
            </w:r>
            <w:r w:rsidR="002A70E7">
              <w:rPr>
                <w:rFonts w:asciiTheme="minorEastAsia" w:eastAsiaTheme="minorEastAsia" w:hAnsiTheme="minorEastAsia" w:hint="eastAsia"/>
                <w:bCs/>
                <w:szCs w:val="21"/>
              </w:rPr>
              <w:t>合理的安排</w:t>
            </w:r>
            <w:r w:rsidR="00BB7ED4">
              <w:rPr>
                <w:rFonts w:asciiTheme="minorEastAsia" w:eastAsiaTheme="minorEastAsia" w:hAnsiTheme="minorEastAsia" w:hint="eastAsia"/>
                <w:bCs/>
                <w:szCs w:val="21"/>
              </w:rPr>
              <w:t>假期</w:t>
            </w:r>
            <w:r w:rsidR="002A70E7">
              <w:rPr>
                <w:rFonts w:asciiTheme="minorEastAsia" w:eastAsiaTheme="minorEastAsia" w:hAnsiTheme="minorEastAsia" w:hint="eastAsia"/>
                <w:bCs/>
                <w:szCs w:val="21"/>
              </w:rPr>
              <w:t>生活</w:t>
            </w:r>
            <w:r w:rsidR="00BB7ED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为此，我们将和孩子们一起讨论和规划漫长的暑假生活，</w:t>
            </w:r>
            <w:r w:rsidR="00DE0A5E">
              <w:rPr>
                <w:rFonts w:asciiTheme="minorEastAsia" w:eastAsiaTheme="minorEastAsia" w:hAnsiTheme="minorEastAsia" w:hint="eastAsia"/>
                <w:szCs w:val="21"/>
              </w:rPr>
              <w:t>引导孩子了解假期安全及自我保护知识，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并有针对性地对孩子提出不同的目标，使得暑假生活变得更加丰富、愉快！</w:t>
            </w:r>
          </w:p>
        </w:tc>
      </w:tr>
      <w:tr w:rsidR="00632D85" w:rsidRPr="005C409A" w14:paraId="0802041D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96B62" w14:textId="77777777" w:rsidR="00632D85" w:rsidRPr="005C409A" w:rsidRDefault="00632D85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970AF" w14:textId="77777777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14:paraId="34A13ECD" w14:textId="154E6A5F" w:rsidR="00830280" w:rsidRPr="00830280" w:rsidRDefault="00CC632E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830280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830280" w:rsidRPr="00830280">
              <w:rPr>
                <w:rFonts w:asciiTheme="minorEastAsia" w:eastAsiaTheme="minorEastAsia" w:hAnsiTheme="minorEastAsia" w:cs="宋体" w:hint="eastAsia"/>
                <w:szCs w:val="21"/>
              </w:rPr>
              <w:t>能合理的制定暑期计划，养成良好的暑期作息习惯。</w:t>
            </w:r>
          </w:p>
          <w:p w14:paraId="0D837A93" w14:textId="1D016468" w:rsidR="007A2F17" w:rsidRPr="005C409A" w:rsidRDefault="00CC632E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F52C74" w:rsidRPr="00F52C74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830280" w:rsidRPr="00830280">
              <w:rPr>
                <w:rFonts w:asciiTheme="minorEastAsia" w:eastAsiaTheme="minorEastAsia" w:hAnsiTheme="minorEastAsia" w:cs="宋体" w:hint="eastAsia"/>
                <w:szCs w:val="21"/>
              </w:rPr>
              <w:t>了解基本的暑期安全知识</w:t>
            </w:r>
            <w:r w:rsidR="00830280">
              <w:rPr>
                <w:rFonts w:asciiTheme="minorEastAsia" w:eastAsiaTheme="minorEastAsia" w:hAnsiTheme="minorEastAsia" w:cs="宋体" w:hint="eastAsia"/>
                <w:szCs w:val="21"/>
              </w:rPr>
              <w:t>，掌握</w:t>
            </w:r>
            <w:r w:rsidR="007A2F17" w:rsidRPr="007A2F17">
              <w:rPr>
                <w:rFonts w:asciiTheme="minorEastAsia" w:eastAsiaTheme="minorEastAsia" w:hAnsiTheme="minorEastAsia" w:cs="宋体" w:hint="eastAsia"/>
                <w:szCs w:val="21"/>
              </w:rPr>
              <w:t>自我保护的方法，</w:t>
            </w:r>
            <w:r w:rsidR="002A70E7">
              <w:rPr>
                <w:rFonts w:asciiTheme="minorEastAsia" w:eastAsiaTheme="minorEastAsia" w:hAnsiTheme="minorEastAsia" w:cs="宋体" w:hint="eastAsia"/>
                <w:szCs w:val="21"/>
              </w:rPr>
              <w:t>能够</w:t>
            </w:r>
            <w:r w:rsidR="007A2F17" w:rsidRPr="00F52C74">
              <w:rPr>
                <w:rFonts w:asciiTheme="minorEastAsia" w:eastAsiaTheme="minorEastAsia" w:hAnsiTheme="minorEastAsia" w:cs="宋体" w:hint="eastAsia"/>
                <w:szCs w:val="21"/>
              </w:rPr>
              <w:t>愉快、健康地度过暑假。</w:t>
            </w:r>
          </w:p>
        </w:tc>
      </w:tr>
      <w:tr w:rsidR="00632D85" w:rsidRPr="005C409A" w14:paraId="1A4CEB38" w14:textId="77777777" w:rsidTr="007A2F17">
        <w:trPr>
          <w:cantSplit/>
          <w:trHeight w:val="178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48A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6154" w14:textId="77777777" w:rsidR="002A2335" w:rsidRDefault="00DE13A3" w:rsidP="00B55F56">
            <w:pPr>
              <w:spacing w:line="2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71E70">
              <w:rPr>
                <w:rFonts w:asciiTheme="minorEastAsia" w:eastAsiaTheme="minorEastAsia" w:hAnsiTheme="minorEastAsia" w:hint="eastAsia"/>
                <w:szCs w:val="21"/>
              </w:rPr>
              <w:t>继续丰富富有夏天气息的教室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环境，</w:t>
            </w:r>
            <w:r w:rsidR="00840709" w:rsidRPr="00840709">
              <w:rPr>
                <w:rFonts w:asciiTheme="minorEastAsia" w:eastAsiaTheme="minorEastAsia" w:hAnsiTheme="minorEastAsia" w:hint="eastAsia"/>
                <w:szCs w:val="21"/>
              </w:rPr>
              <w:t>增添关于“快乐的暑假”的环境布置。</w:t>
            </w:r>
          </w:p>
          <w:p w14:paraId="3FD99C45" w14:textId="49039873" w:rsidR="002973E8" w:rsidRPr="005C409A" w:rsidRDefault="002A2335" w:rsidP="00B55F56">
            <w:pPr>
              <w:spacing w:line="2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.建构区增加“</w:t>
            </w:r>
            <w:r w:rsidR="007A2F17">
              <w:rPr>
                <w:rFonts w:asciiTheme="minorEastAsia" w:eastAsiaTheme="minorEastAsia" w:hAnsiTheme="minorEastAsia" w:hint="eastAsia"/>
                <w:szCs w:val="21"/>
              </w:rPr>
              <w:t>夏日池塘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”的支架，引导幼儿观察并建构；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科探区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增加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各种</w:t>
            </w:r>
            <w:r w:rsidR="007A2F17">
              <w:rPr>
                <w:rFonts w:asciiTheme="minorEastAsia" w:eastAsiaTheme="minorEastAsia" w:hAnsiTheme="minorEastAsia" w:hint="eastAsia"/>
                <w:szCs w:val="21"/>
              </w:rPr>
              <w:t>光影材料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，引导幼儿</w:t>
            </w:r>
            <w:r w:rsidR="007A2F17">
              <w:rPr>
                <w:rFonts w:asciiTheme="minorEastAsia" w:eastAsiaTheme="minorEastAsia" w:hAnsiTheme="minorEastAsia" w:hint="eastAsia"/>
                <w:szCs w:val="21"/>
              </w:rPr>
              <w:t>进行科学小制作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，探索</w:t>
            </w:r>
            <w:r w:rsidR="007A2F17">
              <w:rPr>
                <w:rFonts w:asciiTheme="minorEastAsia" w:eastAsiaTheme="minorEastAsia" w:hAnsiTheme="minorEastAsia" w:hint="eastAsia"/>
                <w:szCs w:val="21"/>
              </w:rPr>
              <w:t>光影的神奇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等，增添夏季物品</w:t>
            </w:r>
            <w:r w:rsidR="002A70E7">
              <w:rPr>
                <w:rFonts w:asciiTheme="minorEastAsia" w:eastAsiaTheme="minorEastAsia" w:hAnsiTheme="minorEastAsia" w:hint="eastAsia"/>
                <w:szCs w:val="21"/>
              </w:rPr>
              <w:t>支架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，引导幼儿用电筒照射，观察光与影；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美工区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投放纸、勾线笔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、水彩笔、蜡笔、颜料、太空泥、冰棒棍、毛根等材料，提供关于“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快乐暑假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”相关支架，鼓励幼儿用绘画、泥工、创意手工等方式创作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水世界、水游戏等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632D85" w:rsidRPr="005C409A" w14:paraId="48F6AF95" w14:textId="77777777" w:rsidTr="0048348F">
        <w:trPr>
          <w:cantSplit/>
          <w:trHeight w:val="5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8941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4825" w14:textId="77777777" w:rsidR="00E82B7D" w:rsidRPr="00E82B7D" w:rsidRDefault="00E82B7D" w:rsidP="00B55F5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E82B7D">
              <w:rPr>
                <w:rFonts w:asciiTheme="minorEastAsia" w:eastAsiaTheme="minorEastAsia" w:hAnsiTheme="minorEastAsia" w:hint="eastAsia"/>
                <w:szCs w:val="21"/>
              </w:rPr>
              <w:t>1.根据自己的活动需要穿、脱衣服，并能够在户外活动时主动喝水、擦汗、休息，养成良好的户外活动习惯。</w:t>
            </w:r>
          </w:p>
          <w:p w14:paraId="4F6AA2DC" w14:textId="77777777" w:rsidR="009061F4" w:rsidRPr="00E82B7D" w:rsidRDefault="00E82B7D" w:rsidP="00B55F5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E82B7D">
              <w:rPr>
                <w:rFonts w:asciiTheme="minorEastAsia" w:eastAsiaTheme="minorEastAsia" w:hAnsiTheme="minorEastAsia" w:hint="eastAsia"/>
                <w:szCs w:val="21"/>
              </w:rPr>
              <w:t>2.能安静进入午睡室，且会有秩序地塞椅子、挂外套、培养良好的午睡前的习惯。</w:t>
            </w:r>
          </w:p>
        </w:tc>
      </w:tr>
      <w:tr w:rsidR="00632D85" w:rsidRPr="005C409A" w14:paraId="157C8E2E" w14:textId="77777777" w:rsidTr="00B55F56">
        <w:trPr>
          <w:cantSplit/>
          <w:trHeight w:hRule="exact" w:val="284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BAC2EB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14:paraId="29D47868" w14:textId="77777777"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  <w:p w14:paraId="571BE8C0" w14:textId="77777777"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5B7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14:paraId="3DC580C3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E47C" w14:textId="77777777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夏日水上乐园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2973E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游泳馆</w:t>
            </w:r>
            <w:r w:rsidR="00BF249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、遮阳棚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206619C1" w14:textId="77777777" w:rsidR="00B70F12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我说你猜、自制图书、</w:t>
            </w:r>
            <w:r w:rsidR="00BF249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故事骰子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绘本阅读《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下雨天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14:paraId="07F6B724" w14:textId="77777777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泳池迷宫</w:t>
            </w:r>
            <w:r w:rsidR="00A314F5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铺泳池、</w:t>
            </w:r>
            <w:r w:rsidR="000A46AD">
              <w:rPr>
                <w:rFonts w:asciiTheme="minorEastAsia" w:eastAsiaTheme="minorEastAsia" w:hAnsiTheme="minorEastAsia" w:cs="宋体" w:hint="eastAsia"/>
                <w:szCs w:val="21"/>
              </w:rPr>
              <w:t>夏日数字拼图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1EDC9222" w14:textId="4224D417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手工遮阳帽</w:t>
            </w:r>
            <w:r w:rsidR="009D107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创意美术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冰淇淋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14:paraId="0EDEE2B8" w14:textId="20BE7B63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7A2F17">
              <w:rPr>
                <w:rFonts w:asciiTheme="minorEastAsia" w:eastAsiaTheme="minorEastAsia" w:hAnsiTheme="minorEastAsia" w:cs="宋体" w:hint="eastAsia"/>
                <w:szCs w:val="21"/>
              </w:rPr>
              <w:t>自制皮影戏</w:t>
            </w:r>
            <w:r w:rsidR="00BF249D">
              <w:rPr>
                <w:rFonts w:asciiTheme="minorEastAsia" w:eastAsiaTheme="minorEastAsia" w:hAnsiTheme="minorEastAsia" w:cs="宋体" w:hint="eastAsia"/>
                <w:szCs w:val="21"/>
              </w:rPr>
              <w:t>、有趣的光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17AC6172" w14:textId="77777777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14:paraId="4B231985" w14:textId="7E5CD60B" w:rsidR="002972F6" w:rsidRDefault="007A2F17" w:rsidP="00B55F56">
            <w:pPr>
              <w:spacing w:line="28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角色</w:t>
            </w:r>
            <w:r w:rsidR="00507BE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区：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夏日写真</w:t>
            </w:r>
            <w:r w:rsidR="00507BE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音乐节</w:t>
            </w:r>
            <w:r w:rsidR="00EA1AD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14:paraId="1C96EB9E" w14:textId="62926782" w:rsidR="002973E8" w:rsidRPr="002973E8" w:rsidRDefault="00DE13A3" w:rsidP="00B55F56">
            <w:pPr>
              <w:spacing w:line="28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7A2F1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</w:t>
            </w:r>
            <w:r w:rsid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 w:rsidR="002973E8" w:rsidRPr="002973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关注幼儿运用不同的材料结合支架图片进行拼搭游戏</w:t>
            </w:r>
            <w:r w:rsidR="002973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的情况及整理情况。</w:t>
            </w:r>
          </w:p>
          <w:p w14:paraId="64D9E03E" w14:textId="6C58D747" w:rsidR="00771E70" w:rsidRPr="00B55F56" w:rsidRDefault="00B55F56" w:rsidP="00B55F56">
            <w:pPr>
              <w:spacing w:line="280" w:lineRule="exact"/>
              <w:ind w:firstLineChars="450" w:firstLine="945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7A2F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</w:t>
            </w:r>
            <w:r w:rsidR="00771E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2973E8" w:rsidRPr="002973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关注幼儿是否能用绘画、手工等多种形式表现夏天的事物、风景等。</w:t>
            </w:r>
          </w:p>
        </w:tc>
      </w:tr>
      <w:tr w:rsidR="00632D85" w:rsidRPr="005C409A" w14:paraId="4C76D990" w14:textId="77777777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6674483" w14:textId="77777777"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5293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14:paraId="2DB883FB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BFEF7" w14:textId="1E5EB616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晴天：户外体育游戏—</w:t>
            </w:r>
            <w:r w:rsidR="00411F11" w:rsidRPr="005C409A">
              <w:rPr>
                <w:rFonts w:asciiTheme="minorEastAsia" w:eastAsiaTheme="minorEastAsia" w:hAnsiTheme="minorEastAsia" w:hint="eastAsia"/>
                <w:szCs w:val="21"/>
              </w:rPr>
              <w:t>滑滑梯、皮球</w:t>
            </w:r>
            <w:r w:rsidR="00411F11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411F11" w:rsidRPr="005C409A">
              <w:rPr>
                <w:rFonts w:asciiTheme="minorEastAsia" w:eastAsiaTheme="minorEastAsia" w:hAnsiTheme="minorEastAsia" w:hint="eastAsia"/>
                <w:szCs w:val="21"/>
              </w:rPr>
              <w:t>、攀爬网、</w:t>
            </w:r>
            <w:r w:rsidR="00411F11">
              <w:rPr>
                <w:rFonts w:asciiTheme="minorEastAsia" w:eastAsiaTheme="minorEastAsia" w:hAnsiTheme="minorEastAsia" w:hint="eastAsia"/>
                <w:szCs w:val="21"/>
              </w:rPr>
              <w:t>综合区、竹梯轮胎</w:t>
            </w:r>
            <w:r w:rsidR="00411F11" w:rsidRPr="005C409A">
              <w:rPr>
                <w:rFonts w:asciiTheme="minorEastAsia" w:eastAsiaTheme="minorEastAsia" w:hAnsiTheme="minorEastAsia" w:hint="eastAsia"/>
                <w:szCs w:val="21"/>
              </w:rPr>
              <w:t>、有趣的民间游戏。</w:t>
            </w:r>
          </w:p>
          <w:p w14:paraId="536107D8" w14:textId="77777777"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雨天：室内体育游戏、室内探索游戏。</w:t>
            </w:r>
          </w:p>
        </w:tc>
      </w:tr>
      <w:tr w:rsidR="00632D85" w:rsidRPr="005C409A" w14:paraId="29A611EC" w14:textId="77777777" w:rsidTr="0007202A">
        <w:trPr>
          <w:cantSplit/>
          <w:trHeight w:hRule="exact" w:val="1241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538F7" w14:textId="77777777"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26E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14:paraId="1EBAD05E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12685B" w14:textId="24DB3F71" w:rsidR="00F52C74" w:rsidRDefault="00F52C74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F52C74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675DB0">
              <w:rPr>
                <w:rFonts w:asciiTheme="minorEastAsia" w:eastAsiaTheme="minorEastAsia" w:hAnsiTheme="minorEastAsia" w:hint="eastAsia"/>
                <w:szCs w:val="21"/>
              </w:rPr>
              <w:t>健康：</w:t>
            </w:r>
            <w:r w:rsidR="00150150">
              <w:rPr>
                <w:rFonts w:asciiTheme="minorEastAsia" w:eastAsiaTheme="minorEastAsia" w:hAnsiTheme="minorEastAsia" w:hint="eastAsia"/>
                <w:szCs w:val="21"/>
              </w:rPr>
              <w:t>水好玩但也危险</w:t>
            </w:r>
            <w:r w:rsidR="007A2F17">
              <w:rPr>
                <w:rFonts w:asciiTheme="minorEastAsia" w:eastAsiaTheme="minorEastAsia" w:hAnsiTheme="minorEastAsia" w:hint="eastAsia"/>
                <w:szCs w:val="21"/>
              </w:rPr>
              <w:t>（徐）</w:t>
            </w:r>
            <w:r w:rsidR="00B55F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CC632E" w:rsidRPr="00840709">
              <w:rPr>
                <w:rFonts w:asciiTheme="minorEastAsia" w:eastAsiaTheme="minorEastAsia" w:hAnsiTheme="minorEastAsia" w:hint="eastAsia"/>
                <w:szCs w:val="21"/>
              </w:rPr>
              <w:t>综合：快乐的暑假</w:t>
            </w:r>
            <w:r w:rsidR="00CC632E">
              <w:rPr>
                <w:rFonts w:asciiTheme="minorEastAsia" w:eastAsiaTheme="minorEastAsia" w:hAnsiTheme="minorEastAsia" w:hint="eastAsia"/>
                <w:szCs w:val="21"/>
              </w:rPr>
              <w:t>（胡）</w:t>
            </w:r>
            <w:r w:rsidR="002973E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30280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675DB0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A2F17" w:rsidRPr="00A047C1">
              <w:rPr>
                <w:rFonts w:asciiTheme="minorEastAsia" w:eastAsiaTheme="minorEastAsia" w:hAnsiTheme="minorEastAsia" w:hint="eastAsia"/>
                <w:szCs w:val="21"/>
              </w:rPr>
              <w:t>语言：</w:t>
            </w:r>
            <w:r w:rsidR="00FB14C5">
              <w:rPr>
                <w:rFonts w:asciiTheme="minorEastAsia" w:eastAsiaTheme="minorEastAsia" w:hAnsiTheme="minorEastAsia" w:hint="eastAsia"/>
                <w:szCs w:val="21"/>
              </w:rPr>
              <w:t>闪耀小明星</w:t>
            </w:r>
            <w:r w:rsidR="007A2F17">
              <w:rPr>
                <w:rFonts w:asciiTheme="minorEastAsia" w:eastAsiaTheme="minorEastAsia" w:hAnsiTheme="minorEastAsia" w:hint="eastAsia"/>
                <w:szCs w:val="21"/>
              </w:rPr>
              <w:t>（梅）</w:t>
            </w:r>
            <w:r w:rsidR="00675DB0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830280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CC632E">
              <w:rPr>
                <w:rFonts w:ascii="宋体" w:hAnsi="宋体" w:cs="宋体" w:hint="eastAsia"/>
                <w:color w:val="000000"/>
              </w:rPr>
              <w:t>美术：</w:t>
            </w:r>
            <w:r w:rsidR="00CC632E" w:rsidRPr="00C819C9">
              <w:rPr>
                <w:rFonts w:ascii="宋体" w:hAnsi="宋体" w:cs="宋体" w:hint="eastAsia"/>
              </w:rPr>
              <w:t>我的作品</w:t>
            </w:r>
            <w:r w:rsidR="00CC632E">
              <w:rPr>
                <w:rFonts w:ascii="宋体" w:hAnsi="宋体" w:cs="宋体" w:hint="eastAsia"/>
              </w:rPr>
              <w:t>集</w:t>
            </w:r>
            <w:r w:rsidR="00CC632E" w:rsidRPr="00C819C9">
              <w:rPr>
                <w:rFonts w:ascii="宋体" w:hAnsi="宋体" w:cs="宋体" w:hint="eastAsia"/>
              </w:rPr>
              <w:t>（</w:t>
            </w:r>
            <w:r w:rsidR="00CC632E">
              <w:rPr>
                <w:rFonts w:ascii="宋体" w:hAnsi="宋体" w:cs="宋体" w:hint="eastAsia"/>
                <w:color w:val="000000"/>
              </w:rPr>
              <w:t>露）</w:t>
            </w:r>
          </w:p>
          <w:p w14:paraId="593A38E8" w14:textId="1DD50B4E" w:rsidR="00632D85" w:rsidRPr="005C409A" w:rsidRDefault="003F0B7C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每周一整理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：整理</w:t>
            </w:r>
            <w:r w:rsidR="0007202A">
              <w:rPr>
                <w:rFonts w:asciiTheme="minorEastAsia" w:eastAsiaTheme="minorEastAsia" w:hAnsiTheme="minorEastAsia" w:hint="eastAsia"/>
                <w:szCs w:val="21"/>
              </w:rPr>
              <w:t>作品</w:t>
            </w:r>
          </w:p>
        </w:tc>
      </w:tr>
      <w:tr w:rsidR="00632D85" w:rsidRPr="005C409A" w14:paraId="477CBCEA" w14:textId="77777777" w:rsidTr="00B55F56">
        <w:trPr>
          <w:cantSplit/>
          <w:trHeight w:hRule="exact" w:val="1677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A44F4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423A7" w14:textId="77777777"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87D6E" w14:textId="77777777" w:rsidR="00632D85" w:rsidRPr="005C409A" w:rsidRDefault="00DE13A3" w:rsidP="00B55F56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14:paraId="062EBA95" w14:textId="0BFE8A91" w:rsidR="00632D85" w:rsidRPr="005C409A" w:rsidRDefault="00C819C9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科学养殖</w:t>
            </w:r>
            <w:r w:rsidR="00411F1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孔雀鱼</w:t>
            </w:r>
            <w:r w:rsidR="00411F1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主题建构：夏日池塘</w:t>
            </w:r>
          </w:p>
          <w:p w14:paraId="6ACB9559" w14:textId="77777777" w:rsidR="00632D85" w:rsidRDefault="00DE13A3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411F1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科探室：探索光影</w:t>
            </w:r>
          </w:p>
          <w:p w14:paraId="49B8896B" w14:textId="76E36650" w:rsidR="00411F11" w:rsidRPr="00411F11" w:rsidRDefault="00411F11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3.户外大课堂：</w:t>
            </w:r>
            <w:r w:rsidR="00C819C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观察：玉米</w:t>
            </w:r>
          </w:p>
        </w:tc>
      </w:tr>
    </w:tbl>
    <w:p w14:paraId="17683E31" w14:textId="7C456E45"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07202A">
        <w:rPr>
          <w:rFonts w:ascii="宋体" w:hAnsi="宋体" w:hint="eastAsia"/>
          <w:u w:val="single"/>
        </w:rPr>
        <w:t>王嘉茜、杨路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07202A">
        <w:rPr>
          <w:rFonts w:ascii="宋体" w:hAnsi="宋体" w:hint="eastAsia"/>
          <w:u w:val="single"/>
        </w:rPr>
        <w:t xml:space="preserve">王嘉茜   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042C" w14:textId="77777777" w:rsidR="00FD027C" w:rsidRDefault="00FD027C">
      <w:r>
        <w:separator/>
      </w:r>
    </w:p>
  </w:endnote>
  <w:endnote w:type="continuationSeparator" w:id="0">
    <w:p w14:paraId="276C20C1" w14:textId="77777777" w:rsidR="00FD027C" w:rsidRDefault="00F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ECCE" w14:textId="77777777" w:rsidR="00632D85" w:rsidRDefault="00632D8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B661" w14:textId="77777777" w:rsidR="00FD027C" w:rsidRDefault="00FD027C">
      <w:r>
        <w:separator/>
      </w:r>
    </w:p>
  </w:footnote>
  <w:footnote w:type="continuationSeparator" w:id="0">
    <w:p w14:paraId="3CA1D247" w14:textId="77777777" w:rsidR="00FD027C" w:rsidRDefault="00F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45767793">
    <w:abstractNumId w:val="0"/>
  </w:num>
  <w:num w:numId="2" w16cid:durableId="11344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088B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02A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6A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4BDD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0150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D1F9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496F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973E8"/>
    <w:rsid w:val="002A1DDC"/>
    <w:rsid w:val="002A2335"/>
    <w:rsid w:val="002A4C86"/>
    <w:rsid w:val="002A70E7"/>
    <w:rsid w:val="002A7DA2"/>
    <w:rsid w:val="002C46EB"/>
    <w:rsid w:val="002D3ED5"/>
    <w:rsid w:val="002D64EE"/>
    <w:rsid w:val="002D6807"/>
    <w:rsid w:val="002D70F3"/>
    <w:rsid w:val="002D776A"/>
    <w:rsid w:val="002E0671"/>
    <w:rsid w:val="002E285C"/>
    <w:rsid w:val="002E3558"/>
    <w:rsid w:val="002E3FBF"/>
    <w:rsid w:val="002E4B0D"/>
    <w:rsid w:val="002F7B7C"/>
    <w:rsid w:val="003023CB"/>
    <w:rsid w:val="00302EE0"/>
    <w:rsid w:val="00303399"/>
    <w:rsid w:val="0030457F"/>
    <w:rsid w:val="00311321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0DCB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3A1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11F11"/>
    <w:rsid w:val="00421464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1068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5CD6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0E0E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74286"/>
    <w:rsid w:val="00675DB0"/>
    <w:rsid w:val="00682943"/>
    <w:rsid w:val="00683224"/>
    <w:rsid w:val="0068474A"/>
    <w:rsid w:val="0069077B"/>
    <w:rsid w:val="00693140"/>
    <w:rsid w:val="006A0F09"/>
    <w:rsid w:val="006A1636"/>
    <w:rsid w:val="006A1AED"/>
    <w:rsid w:val="006B45FB"/>
    <w:rsid w:val="006B46CD"/>
    <w:rsid w:val="006B5C46"/>
    <w:rsid w:val="006C1189"/>
    <w:rsid w:val="006C2D66"/>
    <w:rsid w:val="006C3550"/>
    <w:rsid w:val="006C3E01"/>
    <w:rsid w:val="006C763E"/>
    <w:rsid w:val="006D294D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2F17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6091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280"/>
    <w:rsid w:val="0083778B"/>
    <w:rsid w:val="00837EF6"/>
    <w:rsid w:val="00840709"/>
    <w:rsid w:val="00841265"/>
    <w:rsid w:val="008459C6"/>
    <w:rsid w:val="0084726D"/>
    <w:rsid w:val="00853E72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091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047C1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02B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56"/>
    <w:rsid w:val="00B60F48"/>
    <w:rsid w:val="00B62345"/>
    <w:rsid w:val="00B63C05"/>
    <w:rsid w:val="00B64355"/>
    <w:rsid w:val="00B7034E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B7ED4"/>
    <w:rsid w:val="00BC0D83"/>
    <w:rsid w:val="00BC5248"/>
    <w:rsid w:val="00BC7AC5"/>
    <w:rsid w:val="00BD13BC"/>
    <w:rsid w:val="00BD293D"/>
    <w:rsid w:val="00BD62A4"/>
    <w:rsid w:val="00BE0D04"/>
    <w:rsid w:val="00BE14C4"/>
    <w:rsid w:val="00BE1C05"/>
    <w:rsid w:val="00BE400D"/>
    <w:rsid w:val="00BE51AC"/>
    <w:rsid w:val="00BE6EFB"/>
    <w:rsid w:val="00BE7C66"/>
    <w:rsid w:val="00BF200F"/>
    <w:rsid w:val="00BF249D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76B5C"/>
    <w:rsid w:val="00C80999"/>
    <w:rsid w:val="00C819C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3D79"/>
    <w:rsid w:val="00CC632E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26D3F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0A5E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4D5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2B7D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29FA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C74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14C5"/>
    <w:rsid w:val="00FB2B54"/>
    <w:rsid w:val="00FB3680"/>
    <w:rsid w:val="00FC3174"/>
    <w:rsid w:val="00FC4CB3"/>
    <w:rsid w:val="00FC6AC0"/>
    <w:rsid w:val="00FD027C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DDBF8"/>
  <w15:docId w15:val="{8315631F-7957-4FB5-B122-87D57C46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sid w:val="0053003D"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rsid w:val="00530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f0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616</Words>
  <Characters>630</Characters>
  <Application>Microsoft Office Word</Application>
  <DocSecurity>0</DocSecurity>
  <Lines>39</Lines>
  <Paragraphs>46</Paragraphs>
  <ScaleCrop>false</ScaleCrop>
  <Company>WWW.YlmF.CoM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11</cp:revision>
  <cp:lastPrinted>2022-02-22T06:21:00Z</cp:lastPrinted>
  <dcterms:created xsi:type="dcterms:W3CDTF">2025-06-12T02:45:00Z</dcterms:created>
  <dcterms:modified xsi:type="dcterms:W3CDTF">2025-06-20T08:07:00Z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