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54133">
      <w:pPr>
        <w:jc w:val="center"/>
        <w:rPr>
          <w:rFonts w:hint="eastAsia" w:ascii="黑体" w:hAnsi="黑体" w:eastAsia="黑体"/>
          <w:b/>
          <w:bCs/>
          <w:sz w:val="30"/>
          <w:szCs w:val="30"/>
        </w:rPr>
      </w:pPr>
      <w:r>
        <w:rPr>
          <w:rFonts w:hint="eastAsia" w:ascii="黑体" w:hAnsi="黑体" w:eastAsia="黑体"/>
          <w:b/>
          <w:bCs/>
          <w:sz w:val="84"/>
          <w:szCs w:val="84"/>
          <w:lang w:eastAsia="zh-CN"/>
        </w:rPr>
        <w:t>教研</w:t>
      </w:r>
      <w:r>
        <w:rPr>
          <w:rFonts w:hint="eastAsia" w:ascii="黑体" w:hAnsi="黑体" w:eastAsia="黑体"/>
          <w:b/>
          <w:bCs/>
          <w:sz w:val="84"/>
          <w:szCs w:val="84"/>
        </w:rPr>
        <w:t>组活动记载本</w:t>
      </w:r>
      <w:r>
        <w:rPr>
          <w:rFonts w:hint="eastAsia" w:ascii="黑体" w:hAnsi="黑体" w:eastAsia="黑体"/>
          <w:b/>
          <w:bCs/>
          <w:sz w:val="30"/>
          <w:szCs w:val="30"/>
        </w:rPr>
        <w:t xml:space="preserve"> </w:t>
      </w:r>
    </w:p>
    <w:p w14:paraId="1C0D568F">
      <w:pPr>
        <w:jc w:val="center"/>
        <w:rPr>
          <w:rFonts w:hint="eastAsia" w:ascii="黑体" w:hAnsi="黑体" w:eastAsia="黑体"/>
          <w:b/>
          <w:bCs/>
          <w:sz w:val="36"/>
          <w:szCs w:val="36"/>
        </w:rPr>
      </w:pPr>
      <w:r>
        <w:rPr>
          <w:rFonts w:hint="eastAsia" w:ascii="黑体" w:hAnsi="黑体" w:eastAsia="黑体"/>
          <w:b/>
          <w:bCs/>
          <w:sz w:val="36"/>
          <w:szCs w:val="36"/>
        </w:rPr>
        <w:t>（202</w:t>
      </w:r>
      <w:r>
        <w:rPr>
          <w:rFonts w:hint="eastAsia" w:ascii="黑体" w:hAnsi="黑体" w:eastAsia="黑体"/>
          <w:b/>
          <w:bCs/>
          <w:sz w:val="36"/>
          <w:szCs w:val="36"/>
          <w:lang w:val="en-US" w:eastAsia="zh-CN"/>
        </w:rPr>
        <w:t>4</w:t>
      </w:r>
      <w:r>
        <w:rPr>
          <w:rFonts w:hint="eastAsia" w:ascii="黑体" w:hAnsi="黑体" w:eastAsia="黑体"/>
          <w:b/>
          <w:bCs/>
          <w:sz w:val="36"/>
          <w:szCs w:val="36"/>
        </w:rPr>
        <w:t>-202</w:t>
      </w:r>
      <w:r>
        <w:rPr>
          <w:rFonts w:hint="eastAsia" w:ascii="黑体" w:hAnsi="黑体" w:eastAsia="黑体"/>
          <w:b/>
          <w:bCs/>
          <w:sz w:val="36"/>
          <w:szCs w:val="36"/>
          <w:lang w:val="en-US" w:eastAsia="zh-CN"/>
        </w:rPr>
        <w:t>5</w:t>
      </w:r>
      <w:r>
        <w:rPr>
          <w:rFonts w:hint="eastAsia" w:ascii="黑体" w:hAnsi="黑体" w:eastAsia="黑体"/>
          <w:b/>
          <w:bCs/>
          <w:sz w:val="36"/>
          <w:szCs w:val="36"/>
        </w:rPr>
        <w:t>学年第</w:t>
      </w:r>
      <w:r>
        <w:rPr>
          <w:rFonts w:hint="eastAsia" w:ascii="黑体" w:hAnsi="黑体" w:eastAsia="黑体"/>
          <w:b/>
          <w:bCs/>
          <w:sz w:val="36"/>
          <w:szCs w:val="36"/>
          <w:lang w:eastAsia="zh-CN"/>
        </w:rPr>
        <w:t>二</w:t>
      </w:r>
      <w:r>
        <w:rPr>
          <w:rFonts w:hint="eastAsia" w:ascii="黑体" w:hAnsi="黑体" w:eastAsia="黑体"/>
          <w:b/>
          <w:bCs/>
          <w:sz w:val="36"/>
          <w:szCs w:val="36"/>
        </w:rPr>
        <w:t>学期）</w:t>
      </w:r>
    </w:p>
    <w:p w14:paraId="7AC81D5E">
      <w:r>
        <w:drawing>
          <wp:inline distT="0" distB="0" distL="114300" distR="114300">
            <wp:extent cx="5779135" cy="2707640"/>
            <wp:effectExtent l="0" t="0" r="12065" b="10160"/>
            <wp:docPr id="1" name="图片 1" descr="C:\Users\ADMINI~1\AppData\Local\Temp\ksohtml67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6752\wps2.png"/>
                    <pic:cNvPicPr>
                      <a:picLocks noChangeAspect="1"/>
                    </pic:cNvPicPr>
                  </pic:nvPicPr>
                  <pic:blipFill>
                    <a:blip r:embed="rId4"/>
                    <a:stretch>
                      <a:fillRect/>
                    </a:stretch>
                  </pic:blipFill>
                  <pic:spPr>
                    <a:xfrm>
                      <a:off x="0" y="0"/>
                      <a:ext cx="5779135" cy="2707640"/>
                    </a:xfrm>
                    <a:prstGeom prst="rect">
                      <a:avLst/>
                    </a:prstGeom>
                    <a:noFill/>
                    <a:ln>
                      <a:noFill/>
                    </a:ln>
                  </pic:spPr>
                </pic:pic>
              </a:graphicData>
            </a:graphic>
          </wp:inline>
        </w:drawing>
      </w:r>
    </w:p>
    <w:p w14:paraId="7720F59D">
      <w:pPr>
        <w:rPr>
          <w:rFonts w:hint="eastAsia"/>
        </w:rPr>
      </w:pPr>
    </w:p>
    <w:p w14:paraId="5CDCE396">
      <w:r>
        <w:t xml:space="preserve"> </w:t>
      </w:r>
    </w:p>
    <w:p w14:paraId="72EA96F4">
      <w:pPr>
        <w:ind w:firstLine="1566" w:firstLineChars="300"/>
        <w:rPr>
          <w:rFonts w:hint="eastAsia"/>
          <w:b/>
          <w:sz w:val="52"/>
          <w:szCs w:val="52"/>
        </w:rPr>
      </w:pPr>
      <w:r>
        <w:rPr>
          <w:rFonts w:hint="eastAsia"/>
          <w:b/>
          <w:sz w:val="52"/>
          <w:szCs w:val="52"/>
        </w:rPr>
        <w:t xml:space="preserve">    </w:t>
      </w:r>
    </w:p>
    <w:p w14:paraId="19351E9E">
      <w:pPr>
        <w:ind w:firstLine="2088" w:firstLineChars="400"/>
        <w:rPr>
          <w:b/>
          <w:sz w:val="52"/>
          <w:szCs w:val="52"/>
          <w:u w:val="single"/>
        </w:rPr>
      </w:pPr>
      <w:r>
        <w:rPr>
          <w:rFonts w:hint="eastAsia" w:ascii="黑体" w:hAnsi="黑体" w:eastAsia="黑体"/>
          <w:b/>
          <w:sz w:val="52"/>
          <w:szCs w:val="52"/>
        </w:rPr>
        <w:t>学  科</w:t>
      </w:r>
      <w:r>
        <w:rPr>
          <w:rFonts w:hint="eastAsia" w:ascii="宋体" w:hAnsi="宋体"/>
          <w:b/>
          <w:sz w:val="52"/>
          <w:szCs w:val="52"/>
        </w:rPr>
        <w:t>：</w:t>
      </w:r>
      <w:r>
        <w:rPr>
          <w:rFonts w:hint="eastAsia"/>
          <w:b/>
          <w:sz w:val="52"/>
          <w:szCs w:val="52"/>
          <w:u w:val="single"/>
        </w:rPr>
        <w:t xml:space="preserve">  </w:t>
      </w:r>
      <w:r>
        <w:rPr>
          <w:rFonts w:hint="eastAsia"/>
          <w:b/>
          <w:sz w:val="52"/>
          <w:szCs w:val="52"/>
          <w:u w:val="single"/>
          <w:lang w:eastAsia="zh-CN"/>
        </w:rPr>
        <w:t>心理健康</w:t>
      </w:r>
      <w:r>
        <w:rPr>
          <w:rFonts w:hint="eastAsia"/>
          <w:b/>
          <w:sz w:val="52"/>
          <w:szCs w:val="52"/>
          <w:u w:val="single"/>
        </w:rPr>
        <w:t xml:space="preserve">    </w:t>
      </w:r>
    </w:p>
    <w:p w14:paraId="560039E4">
      <w:pPr>
        <w:ind w:firstLine="2088" w:firstLineChars="400"/>
        <w:rPr>
          <w:b/>
          <w:sz w:val="52"/>
          <w:szCs w:val="52"/>
        </w:rPr>
      </w:pPr>
      <w:r>
        <w:rPr>
          <w:rFonts w:hint="eastAsia" w:ascii="黑体" w:hAnsi="黑体" w:eastAsia="黑体"/>
          <w:b/>
          <w:sz w:val="52"/>
          <w:szCs w:val="52"/>
        </w:rPr>
        <w:t>年  级：</w:t>
      </w:r>
      <w:r>
        <w:rPr>
          <w:b/>
          <w:sz w:val="52"/>
          <w:szCs w:val="52"/>
          <w:u w:val="single"/>
        </w:rPr>
        <w:t xml:space="preserve">  </w:t>
      </w:r>
      <w:r>
        <w:rPr>
          <w:rFonts w:hint="eastAsia"/>
          <w:b/>
          <w:sz w:val="52"/>
          <w:szCs w:val="52"/>
          <w:u w:val="single"/>
          <w:lang w:val="en-US" w:eastAsia="zh-CN"/>
        </w:rPr>
        <w:t xml:space="preserve"> 全年级    </w:t>
      </w:r>
      <w:r>
        <w:rPr>
          <w:b/>
          <w:sz w:val="52"/>
          <w:szCs w:val="52"/>
          <w:u w:val="single"/>
        </w:rPr>
        <w:t xml:space="preserve"> </w:t>
      </w:r>
    </w:p>
    <w:p w14:paraId="79CD9C45">
      <w:pPr>
        <w:ind w:firstLine="1566" w:firstLineChars="300"/>
        <w:rPr>
          <w:b/>
          <w:sz w:val="28"/>
          <w:szCs w:val="28"/>
        </w:rPr>
      </w:pPr>
      <w:r>
        <w:rPr>
          <w:rFonts w:hint="eastAsia"/>
          <w:b/>
          <w:sz w:val="52"/>
          <w:szCs w:val="52"/>
        </w:rPr>
        <w:t xml:space="preserve">  </w:t>
      </w:r>
      <w:r>
        <w:rPr>
          <w:rFonts w:hint="eastAsia" w:ascii="黑体" w:hAnsi="黑体" w:eastAsia="黑体"/>
          <w:b/>
          <w:sz w:val="52"/>
          <w:szCs w:val="52"/>
        </w:rPr>
        <w:t>记载人：</w:t>
      </w:r>
      <w:r>
        <w:rPr>
          <w:b/>
          <w:sz w:val="52"/>
          <w:szCs w:val="52"/>
          <w:u w:val="single"/>
        </w:rPr>
        <w:t xml:space="preserve"> </w:t>
      </w:r>
      <w:r>
        <w:rPr>
          <w:rFonts w:hint="eastAsia"/>
          <w:b/>
          <w:sz w:val="52"/>
          <w:szCs w:val="52"/>
          <w:u w:val="single"/>
          <w:lang w:val="en-US" w:eastAsia="zh-CN"/>
        </w:rPr>
        <w:t xml:space="preserve"> </w:t>
      </w:r>
      <w:r>
        <w:rPr>
          <w:b/>
          <w:sz w:val="52"/>
          <w:szCs w:val="52"/>
          <w:u w:val="single"/>
        </w:rPr>
        <w:t xml:space="preserve"> </w:t>
      </w:r>
      <w:r>
        <w:rPr>
          <w:rFonts w:hint="eastAsia"/>
          <w:b/>
          <w:sz w:val="52"/>
          <w:szCs w:val="52"/>
          <w:u w:val="single"/>
          <w:lang w:eastAsia="zh-CN"/>
        </w:rPr>
        <w:t>王</w:t>
      </w:r>
      <w:r>
        <w:rPr>
          <w:rFonts w:hint="eastAsia"/>
          <w:b/>
          <w:sz w:val="52"/>
          <w:szCs w:val="52"/>
          <w:u w:val="single"/>
          <w:lang w:val="en-US" w:eastAsia="zh-CN"/>
        </w:rPr>
        <w:t xml:space="preserve"> </w:t>
      </w:r>
      <w:r>
        <w:rPr>
          <w:rFonts w:hint="eastAsia"/>
          <w:b/>
          <w:sz w:val="52"/>
          <w:szCs w:val="52"/>
          <w:u w:val="single"/>
          <w:lang w:eastAsia="zh-CN"/>
        </w:rPr>
        <w:t>丽</w:t>
      </w:r>
      <w:r>
        <w:rPr>
          <w:rFonts w:hint="eastAsia"/>
          <w:b/>
          <w:sz w:val="52"/>
          <w:szCs w:val="52"/>
          <w:u w:val="single"/>
          <w:lang w:val="en-US" w:eastAsia="zh-CN"/>
        </w:rPr>
        <w:t xml:space="preserve"> </w:t>
      </w:r>
      <w:r>
        <w:rPr>
          <w:rFonts w:hint="eastAsia"/>
          <w:b/>
          <w:sz w:val="52"/>
          <w:szCs w:val="52"/>
          <w:u w:val="single"/>
          <w:lang w:eastAsia="zh-CN"/>
        </w:rPr>
        <w:t>琴</w:t>
      </w:r>
      <w:r>
        <w:rPr>
          <w:b/>
          <w:sz w:val="52"/>
          <w:szCs w:val="52"/>
          <w:u w:val="single"/>
        </w:rPr>
        <w:t xml:space="preserve">   </w:t>
      </w:r>
      <w:r>
        <w:rPr>
          <w:b/>
          <w:sz w:val="28"/>
          <w:szCs w:val="28"/>
        </w:rPr>
        <w:t xml:space="preserve">  </w:t>
      </w:r>
    </w:p>
    <w:p w14:paraId="048609D9">
      <w:pPr>
        <w:rPr>
          <w:rFonts w:hint="eastAsia"/>
          <w:sz w:val="36"/>
          <w:szCs w:val="36"/>
        </w:rPr>
      </w:pPr>
      <w:r>
        <w:rPr>
          <w:sz w:val="36"/>
          <w:szCs w:val="36"/>
        </w:rPr>
        <w:t xml:space="preserve"> </w:t>
      </w:r>
    </w:p>
    <w:p w14:paraId="5B6931A9">
      <w:pPr>
        <w:rPr>
          <w:sz w:val="36"/>
          <w:szCs w:val="36"/>
        </w:rPr>
      </w:pPr>
    </w:p>
    <w:p w14:paraId="5845F00B">
      <w:pPr>
        <w:ind w:firstLine="241" w:firstLineChars="50"/>
        <w:jc w:val="center"/>
        <w:rPr>
          <w:rFonts w:hint="eastAsia" w:ascii="宋体" w:hAnsi="宋体"/>
          <w:b/>
          <w:bCs/>
          <w:sz w:val="48"/>
          <w:szCs w:val="48"/>
        </w:rPr>
      </w:pPr>
      <w:r>
        <w:rPr>
          <w:rFonts w:hint="eastAsia" w:ascii="宋体" w:hAnsi="宋体"/>
          <w:b/>
          <w:bCs/>
          <w:sz w:val="48"/>
          <w:szCs w:val="48"/>
        </w:rPr>
        <w:t>常州市三河口小学</w:t>
      </w:r>
    </w:p>
    <w:p w14:paraId="189C88FD">
      <w:pPr>
        <w:jc w:val="center"/>
        <w:rPr>
          <w:rFonts w:hint="eastAsia"/>
          <w:sz w:val="32"/>
          <w:szCs w:val="32"/>
          <w:lang w:val="en-US" w:eastAsia="zh-CN"/>
        </w:rPr>
      </w:pPr>
    </w:p>
    <w:p w14:paraId="29974668">
      <w:pPr>
        <w:jc w:val="center"/>
        <w:rPr>
          <w:rFonts w:hint="eastAsia"/>
          <w:sz w:val="32"/>
          <w:szCs w:val="32"/>
          <w:lang w:val="en-US" w:eastAsia="zh-CN"/>
        </w:rPr>
      </w:pPr>
    </w:p>
    <w:p w14:paraId="7053D1F1">
      <w:pPr>
        <w:jc w:val="center"/>
        <w:rPr>
          <w:rFonts w:hint="eastAsia"/>
          <w:sz w:val="32"/>
          <w:szCs w:val="32"/>
          <w:lang w:val="en-US" w:eastAsia="zh-CN"/>
        </w:rPr>
      </w:pPr>
      <w:r>
        <w:rPr>
          <w:rFonts w:hint="eastAsia"/>
          <w:sz w:val="32"/>
          <w:szCs w:val="32"/>
          <w:lang w:val="en-US" w:eastAsia="zh-CN"/>
        </w:rPr>
        <w:t>2025年《心理健康教学》教研组工作思路</w:t>
      </w:r>
    </w:p>
    <w:p w14:paraId="65C1203F">
      <w:pPr>
        <w:rPr>
          <w:rFonts w:hint="default"/>
          <w:lang w:val="en-US" w:eastAsia="zh-CN"/>
        </w:rPr>
      </w:pPr>
      <w:r>
        <w:rPr>
          <w:rFonts w:hint="eastAsia"/>
          <w:lang w:val="en-US" w:eastAsia="zh-CN"/>
        </w:rPr>
        <w:t xml:space="preserve">                                                              2025.2</w:t>
      </w:r>
    </w:p>
    <w:p w14:paraId="5AE137F1">
      <w:pPr>
        <w:ind w:firstLine="480" w:firstLineChars="200"/>
        <w:rPr>
          <w:rFonts w:hint="eastAsia"/>
          <w:sz w:val="24"/>
          <w:szCs w:val="24"/>
          <w:lang w:val="en-US" w:eastAsia="zh-CN"/>
        </w:rPr>
      </w:pPr>
      <w:r>
        <w:rPr>
          <w:rFonts w:hint="eastAsia"/>
          <w:sz w:val="24"/>
          <w:szCs w:val="24"/>
          <w:lang w:val="en-US" w:eastAsia="zh-CN"/>
        </w:rPr>
        <w:t>“心理健康”，如今已是一个高频词汇，在学校教育中逐渐占据重要地位。国家教委最新制定的《中小学德育大纲》中已明确将心理健康教育作为中小学德育的重要组成部分。心理健康教育是提高学生心理素质的需要，是实施素质教育的重要内容。</w:t>
      </w:r>
    </w:p>
    <w:p w14:paraId="15E554F4">
      <w:pPr>
        <w:rPr>
          <w:rFonts w:hint="eastAsia"/>
          <w:sz w:val="24"/>
          <w:szCs w:val="24"/>
          <w:lang w:val="en-US" w:eastAsia="zh-CN"/>
        </w:rPr>
      </w:pPr>
      <w:r>
        <w:rPr>
          <w:rFonts w:hint="eastAsia"/>
          <w:sz w:val="24"/>
          <w:szCs w:val="24"/>
          <w:lang w:val="en-US" w:eastAsia="zh-CN"/>
        </w:rPr>
        <w:t>一、现状认识</w:t>
      </w:r>
    </w:p>
    <w:p w14:paraId="6C208FC4">
      <w:pPr>
        <w:numPr>
          <w:ilvl w:val="0"/>
          <w:numId w:val="0"/>
        </w:numPr>
        <w:ind w:firstLine="480" w:firstLineChars="200"/>
        <w:rPr>
          <w:rFonts w:hint="eastAsia"/>
          <w:sz w:val="24"/>
          <w:szCs w:val="24"/>
          <w:lang w:val="en-US" w:eastAsia="zh-CN"/>
        </w:rPr>
      </w:pPr>
      <w:r>
        <w:rPr>
          <w:rFonts w:hint="eastAsia"/>
          <w:sz w:val="24"/>
          <w:szCs w:val="24"/>
          <w:lang w:val="en-US" w:eastAsia="zh-CN"/>
        </w:rPr>
        <w:t>1、师资队伍整体偏弱</w:t>
      </w:r>
    </w:p>
    <w:p w14:paraId="1AE17613">
      <w:pPr>
        <w:numPr>
          <w:ilvl w:val="0"/>
          <w:numId w:val="0"/>
        </w:numPr>
        <w:ind w:firstLine="420"/>
        <w:rPr>
          <w:rFonts w:hint="eastAsia"/>
          <w:sz w:val="24"/>
          <w:szCs w:val="24"/>
          <w:lang w:val="en-US" w:eastAsia="zh-CN"/>
        </w:rPr>
      </w:pPr>
      <w:r>
        <w:rPr>
          <w:rFonts w:hint="eastAsia"/>
          <w:sz w:val="24"/>
          <w:szCs w:val="24"/>
          <w:lang w:val="en-US" w:eastAsia="zh-CN"/>
        </w:rPr>
        <w:t>目前，本校没有专职心理健康教师，每个班的心理健康教育教学任课老师是班主任，且其中只有我和另一位老师于去年参加天宁区教育局统一组织的心理健康教师培训。</w:t>
      </w:r>
    </w:p>
    <w:p w14:paraId="2E9BD3C3">
      <w:pPr>
        <w:numPr>
          <w:ilvl w:val="0"/>
          <w:numId w:val="0"/>
        </w:numPr>
        <w:ind w:firstLine="420"/>
        <w:rPr>
          <w:rFonts w:hint="default"/>
          <w:sz w:val="24"/>
          <w:szCs w:val="24"/>
          <w:lang w:val="en-US" w:eastAsia="zh-CN"/>
        </w:rPr>
      </w:pPr>
      <w:r>
        <w:rPr>
          <w:rFonts w:hint="eastAsia"/>
          <w:sz w:val="24"/>
          <w:szCs w:val="24"/>
          <w:lang w:val="en-US" w:eastAsia="zh-CN"/>
        </w:rPr>
        <w:t>心理学是一门复杂的学科，涉及到人的内心世界，甚至牵扯到基因、社会、家庭等因素，需要花费很长的时间深入研究，但是，我们的班主任老师几乎都是语数英主课教师，提高学生的学业水平质量是首要任务，在《心理健康教育》这门学科上的研究可以说基本为零。班主任平时虽然也要做学生的教育工作，但是这种教育是集碎的，随机的，缺乏系统性的。另外，在小学里，对于心理健康教育的重视程度也可以说一般，大家默认为孩子青春期才会发生情绪、或者心理问题。</w:t>
      </w:r>
    </w:p>
    <w:p w14:paraId="46F7C9BF">
      <w:pPr>
        <w:numPr>
          <w:ilvl w:val="0"/>
          <w:numId w:val="0"/>
        </w:numPr>
        <w:ind w:firstLine="480" w:firstLineChars="200"/>
        <w:rPr>
          <w:rFonts w:hint="default"/>
          <w:sz w:val="24"/>
          <w:szCs w:val="24"/>
          <w:lang w:val="en-US" w:eastAsia="zh-CN"/>
        </w:rPr>
      </w:pPr>
      <w:r>
        <w:rPr>
          <w:rFonts w:hint="eastAsia"/>
          <w:sz w:val="24"/>
          <w:szCs w:val="24"/>
          <w:lang w:val="en-US" w:eastAsia="zh-CN"/>
        </w:rPr>
        <w:t>2、课程教学资源溃乏</w:t>
      </w:r>
    </w:p>
    <w:p w14:paraId="3BE61B62">
      <w:pPr>
        <w:numPr>
          <w:ilvl w:val="0"/>
          <w:numId w:val="0"/>
        </w:numPr>
        <w:rPr>
          <w:rFonts w:hint="eastAsia"/>
          <w:sz w:val="24"/>
          <w:szCs w:val="24"/>
          <w:lang w:val="en-US" w:eastAsia="zh-CN"/>
        </w:rPr>
      </w:pPr>
      <w:r>
        <w:rPr>
          <w:rFonts w:hint="eastAsia"/>
          <w:sz w:val="24"/>
          <w:szCs w:val="24"/>
          <w:lang w:val="en-US" w:eastAsia="zh-CN"/>
        </w:rPr>
        <w:t xml:space="preserve">    每个班级每周一次心理健康课，班主任手上除了一本《心理健康教育》教学用书，没有任何教学资源。每个年级的德育组长兼任本年级的心理健康教学备课组长，遇到上级部门检查，我们都要到网络上自己花钱买资源，然后根据班级情况进行修改、调整、增补删减。如果有一个心理健康教育的资源库，实现资源共享，可以更快，更好地提高心理健康教学效果。</w:t>
      </w:r>
    </w:p>
    <w:p w14:paraId="409FE1C9">
      <w:pPr>
        <w:ind w:firstLine="480" w:firstLineChars="200"/>
        <w:rPr>
          <w:rFonts w:hint="eastAsia"/>
          <w:sz w:val="24"/>
          <w:szCs w:val="24"/>
          <w:lang w:val="en-US" w:eastAsia="zh-CN"/>
        </w:rPr>
      </w:pPr>
      <w:r>
        <w:rPr>
          <w:rFonts w:hint="eastAsia"/>
          <w:sz w:val="24"/>
          <w:szCs w:val="24"/>
          <w:lang w:val="en-US" w:eastAsia="zh-CN"/>
        </w:rPr>
        <w:t>2025年，我校心理健康教育教研组，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14:paraId="7335CF5B">
      <w:pPr>
        <w:rPr>
          <w:rFonts w:hint="eastAsia"/>
          <w:sz w:val="24"/>
          <w:szCs w:val="24"/>
          <w:lang w:val="en-US" w:eastAsia="zh-CN"/>
        </w:rPr>
      </w:pPr>
      <w:r>
        <w:rPr>
          <w:rFonts w:hint="eastAsia"/>
          <w:sz w:val="24"/>
          <w:szCs w:val="24"/>
          <w:lang w:val="en-US" w:eastAsia="zh-CN"/>
        </w:rPr>
        <w:t>二、工作目标</w:t>
      </w:r>
    </w:p>
    <w:p w14:paraId="79A988D8">
      <w:pPr>
        <w:rPr>
          <w:rFonts w:hint="eastAsia"/>
          <w:sz w:val="24"/>
          <w:szCs w:val="24"/>
          <w:lang w:val="en-US" w:eastAsia="zh-CN"/>
        </w:rPr>
      </w:pPr>
      <w:r>
        <w:rPr>
          <w:rFonts w:hint="eastAsia"/>
          <w:sz w:val="24"/>
          <w:szCs w:val="24"/>
          <w:lang w:val="en-US" w:eastAsia="zh-CN"/>
        </w:rPr>
        <w:t>1、丰富教师的教学策略，有效提升教育教学水平；根据学生身体和心理发展规律，开展教育活动，使学生对心理健康教育有积极的认识，使心理素质逐步得到提高；</w:t>
      </w:r>
    </w:p>
    <w:p w14:paraId="52F04D23">
      <w:pPr>
        <w:rPr>
          <w:rFonts w:hint="eastAsia"/>
          <w:sz w:val="24"/>
          <w:szCs w:val="24"/>
          <w:lang w:val="en-US" w:eastAsia="zh-CN"/>
        </w:rPr>
      </w:pPr>
      <w:r>
        <w:rPr>
          <w:rFonts w:hint="eastAsia"/>
          <w:sz w:val="24"/>
          <w:szCs w:val="24"/>
          <w:lang w:val="en-US" w:eastAsia="zh-CN"/>
        </w:rPr>
        <w:t>2、以学生为主体，尊重学生的尊严和价值，根据不同学生的不同需要开展多种形式的教育和辅导，促进他们的身心全面和谐地发展。</w:t>
      </w:r>
    </w:p>
    <w:p w14:paraId="2197491D">
      <w:pPr>
        <w:rPr>
          <w:rFonts w:hint="eastAsia"/>
          <w:sz w:val="24"/>
          <w:szCs w:val="24"/>
          <w:lang w:val="en-US" w:eastAsia="zh-CN"/>
        </w:rPr>
      </w:pPr>
      <w:r>
        <w:rPr>
          <w:rFonts w:hint="eastAsia"/>
          <w:sz w:val="24"/>
          <w:szCs w:val="24"/>
          <w:lang w:val="en-US" w:eastAsia="zh-CN"/>
        </w:rPr>
        <w:t>3、面对全体学生与关注个别差异相结合；助人与自助相结合；教师的科学辅导和学生的主动参与相结合。</w:t>
      </w:r>
    </w:p>
    <w:p w14:paraId="7825B239">
      <w:pPr>
        <w:rPr>
          <w:rFonts w:hint="eastAsia"/>
          <w:sz w:val="24"/>
          <w:szCs w:val="24"/>
          <w:lang w:val="en-US" w:eastAsia="zh-CN"/>
        </w:rPr>
      </w:pPr>
      <w:r>
        <w:rPr>
          <w:rFonts w:hint="eastAsia"/>
          <w:sz w:val="24"/>
          <w:szCs w:val="24"/>
          <w:lang w:val="en-US" w:eastAsia="zh-CN"/>
        </w:rPr>
        <w:t>4、将校园文化建设与心理健康教育有机融合，发挥校园文化对学生心理成长的作用。</w:t>
      </w:r>
    </w:p>
    <w:p w14:paraId="76D109EE">
      <w:pPr>
        <w:rPr>
          <w:rFonts w:hint="eastAsia"/>
          <w:sz w:val="24"/>
          <w:szCs w:val="24"/>
          <w:lang w:val="en-US" w:eastAsia="zh-CN"/>
        </w:rPr>
      </w:pPr>
      <w:r>
        <w:rPr>
          <w:rFonts w:hint="eastAsia"/>
          <w:sz w:val="24"/>
          <w:szCs w:val="24"/>
          <w:lang w:val="en-US" w:eastAsia="zh-CN"/>
        </w:rPr>
        <w:t>5、形成“家校共育”合力，开设家长幸福课堂，提高家长素质和家庭教育知识水平。</w:t>
      </w:r>
    </w:p>
    <w:p w14:paraId="6030659A">
      <w:pPr>
        <w:rPr>
          <w:rFonts w:hint="eastAsia"/>
          <w:sz w:val="24"/>
          <w:szCs w:val="24"/>
          <w:lang w:val="en-US" w:eastAsia="zh-CN"/>
        </w:rPr>
      </w:pPr>
      <w:r>
        <w:rPr>
          <w:rFonts w:hint="eastAsia"/>
          <w:sz w:val="24"/>
          <w:szCs w:val="24"/>
          <w:lang w:val="en-US" w:eastAsia="zh-CN"/>
        </w:rPr>
        <w:t>6、完善心理辅导室软硬件建设，发挥心理辅导室的作用，做好心理健康教育的宣传、普及。</w:t>
      </w:r>
    </w:p>
    <w:p w14:paraId="2E8A1F53">
      <w:pPr>
        <w:rPr>
          <w:rFonts w:hint="eastAsia"/>
          <w:sz w:val="24"/>
          <w:szCs w:val="24"/>
          <w:lang w:val="en-US" w:eastAsia="zh-CN"/>
        </w:rPr>
      </w:pPr>
      <w:r>
        <w:rPr>
          <w:rFonts w:hint="eastAsia"/>
          <w:sz w:val="24"/>
          <w:szCs w:val="24"/>
          <w:lang w:val="en-US" w:eastAsia="zh-CN"/>
        </w:rPr>
        <w:t>三、发展方向</w:t>
      </w:r>
    </w:p>
    <w:p w14:paraId="75C543EB">
      <w:pPr>
        <w:rPr>
          <w:rFonts w:hint="eastAsia"/>
          <w:sz w:val="24"/>
          <w:szCs w:val="24"/>
          <w:lang w:val="en-US" w:eastAsia="zh-CN"/>
        </w:rPr>
      </w:pPr>
      <w:r>
        <w:rPr>
          <w:rFonts w:hint="eastAsia"/>
          <w:sz w:val="24"/>
          <w:szCs w:val="24"/>
          <w:lang w:val="en-US" w:eastAsia="zh-CN"/>
        </w:rPr>
        <w:t>1、让教师更了解心理健康教育。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期的一个重点放在教师的理论学习和实践研究上。</w:t>
      </w:r>
    </w:p>
    <w:p w14:paraId="3E19AF30">
      <w:pPr>
        <w:rPr>
          <w:rFonts w:hint="eastAsia"/>
          <w:sz w:val="24"/>
          <w:szCs w:val="24"/>
          <w:lang w:val="en-US" w:eastAsia="zh-CN"/>
        </w:rPr>
      </w:pPr>
      <w:r>
        <w:rPr>
          <w:rFonts w:hint="eastAsia"/>
          <w:sz w:val="24"/>
          <w:szCs w:val="24"/>
          <w:lang w:val="en-US" w:eastAsia="zh-CN"/>
        </w:rPr>
        <w:t>2、让学生认识心理健康教育。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才是重点。</w:t>
      </w:r>
    </w:p>
    <w:p w14:paraId="15F1BB71">
      <w:pPr>
        <w:rPr>
          <w:rFonts w:hint="eastAsia"/>
          <w:sz w:val="24"/>
          <w:szCs w:val="24"/>
          <w:lang w:val="en-US" w:eastAsia="zh-CN"/>
        </w:rPr>
      </w:pPr>
      <w:r>
        <w:rPr>
          <w:rFonts w:hint="eastAsia"/>
          <w:sz w:val="24"/>
          <w:szCs w:val="24"/>
          <w:lang w:val="en-US" w:eastAsia="zh-CN"/>
        </w:rPr>
        <w:t>3、让课堂教学形式灵活多样。对于小学生来说，心理健康教育是一个抽象的概念，只有通过多种途径、多种形式把心理健康教育渗透在课堂中、渗透在游戏中、渗透在生活中，才能真正实现心理健康教育的功能。因此，学校的各种教育途径都要行动起来，发挥自身的优势，让心理健康教育深入人心。</w:t>
      </w:r>
    </w:p>
    <w:p w14:paraId="02E3CA44">
      <w:pPr>
        <w:rPr>
          <w:rFonts w:hint="eastAsia"/>
          <w:sz w:val="24"/>
          <w:szCs w:val="24"/>
          <w:lang w:val="en-US" w:eastAsia="zh-CN"/>
        </w:rPr>
      </w:pPr>
      <w:r>
        <w:rPr>
          <w:rFonts w:hint="eastAsia"/>
          <w:sz w:val="24"/>
          <w:szCs w:val="24"/>
          <w:lang w:val="en-US" w:eastAsia="zh-CN"/>
        </w:rPr>
        <w:t>四、实施途径</w:t>
      </w:r>
    </w:p>
    <w:p w14:paraId="4CE3FDB8">
      <w:pPr>
        <w:rPr>
          <w:rFonts w:hint="default"/>
          <w:sz w:val="24"/>
          <w:szCs w:val="24"/>
          <w:lang w:val="en-US" w:eastAsia="zh-CN"/>
        </w:rPr>
      </w:pPr>
      <w:r>
        <w:rPr>
          <w:rFonts w:hint="eastAsia"/>
          <w:sz w:val="24"/>
          <w:szCs w:val="24"/>
          <w:lang w:val="en-US" w:eastAsia="zh-CN"/>
        </w:rPr>
        <w:t>（一）加强心理教师队伍建设</w:t>
      </w:r>
    </w:p>
    <w:p w14:paraId="0A081FA8">
      <w:pPr>
        <w:ind w:firstLine="480" w:firstLineChars="200"/>
        <w:rPr>
          <w:rFonts w:hint="eastAsia"/>
          <w:sz w:val="24"/>
          <w:szCs w:val="24"/>
          <w:lang w:val="en-US" w:eastAsia="zh-CN"/>
        </w:rPr>
      </w:pPr>
      <w:r>
        <w:rPr>
          <w:rFonts w:hint="eastAsia"/>
          <w:sz w:val="24"/>
          <w:szCs w:val="24"/>
          <w:lang w:val="en-US" w:eastAsia="zh-CN"/>
        </w:rPr>
        <w:t>1、通过邀请专家到校针对班主任、心理教师、学科教师进行心理健康、危机干预等专题培训提升能力；通过学校内部组织心理教研活动（集体备课、教学研讨）等方式提升心理教师教学能力。</w:t>
      </w:r>
    </w:p>
    <w:p w14:paraId="552888CC">
      <w:pPr>
        <w:ind w:firstLine="480" w:firstLineChars="200"/>
        <w:rPr>
          <w:rFonts w:hint="eastAsia"/>
          <w:sz w:val="24"/>
          <w:szCs w:val="24"/>
          <w:lang w:val="en-US" w:eastAsia="zh-CN"/>
        </w:rPr>
      </w:pPr>
      <w:r>
        <w:rPr>
          <w:rFonts w:hint="eastAsia"/>
          <w:sz w:val="24"/>
          <w:szCs w:val="24"/>
          <w:lang w:val="en-US" w:eastAsia="zh-CN"/>
        </w:rPr>
        <w:t xml:space="preserve">2、开展健康教育活动课。以义务教育阶段1-9年级使用的《心理健康教育》教材为依托，开足开好心理健康课程，学科教师依据教材和学生特点做好计划、备好课，认真开展心理健康课程教学，围绕认识自我、学会学习、人际交往、情绪调适、升学择业以及生活和社会适应等方面的内容，开展预防性与发展性的心理健康教育。 </w:t>
      </w:r>
    </w:p>
    <w:p w14:paraId="322AACE1">
      <w:pPr>
        <w:rPr>
          <w:rFonts w:hint="eastAsia"/>
          <w:sz w:val="24"/>
          <w:szCs w:val="24"/>
          <w:lang w:val="en-US" w:eastAsia="zh-CN"/>
        </w:rPr>
      </w:pPr>
      <w:r>
        <w:rPr>
          <w:rFonts w:hint="eastAsia"/>
          <w:sz w:val="24"/>
          <w:szCs w:val="24"/>
          <w:lang w:val="en-US" w:eastAsia="zh-CN"/>
        </w:rPr>
        <w:t>（二）开展班级常规辅导工作</w:t>
      </w:r>
    </w:p>
    <w:p w14:paraId="0694E2EB">
      <w:pPr>
        <w:ind w:firstLine="480" w:firstLineChars="200"/>
        <w:rPr>
          <w:rFonts w:hint="eastAsia"/>
          <w:sz w:val="24"/>
          <w:szCs w:val="24"/>
          <w:lang w:val="en-US" w:eastAsia="zh-CN"/>
        </w:rPr>
      </w:pPr>
      <w:r>
        <w:rPr>
          <w:rFonts w:hint="eastAsia"/>
          <w:sz w:val="24"/>
          <w:szCs w:val="24"/>
          <w:lang w:val="en-US" w:eastAsia="zh-CN"/>
        </w:rPr>
        <w:t>1、班主任对每个学生心理健康状况进行摸底，重点关注单亲家庭儿童、留守儿童及特殊情况儿童。有特异情况的及时和家长沟通，非常特殊的建立档案。</w:t>
      </w:r>
    </w:p>
    <w:p w14:paraId="45BF97F5">
      <w:pPr>
        <w:ind w:firstLine="480" w:firstLineChars="200"/>
        <w:rPr>
          <w:rFonts w:hint="eastAsia"/>
          <w:sz w:val="24"/>
          <w:szCs w:val="24"/>
          <w:lang w:val="en-US" w:eastAsia="zh-CN"/>
        </w:rPr>
      </w:pPr>
      <w:r>
        <w:rPr>
          <w:rFonts w:hint="eastAsia"/>
          <w:sz w:val="24"/>
          <w:szCs w:val="24"/>
          <w:lang w:val="en-US" w:eastAsia="zh-CN"/>
        </w:rPr>
        <w:t>2、班主任了解本班学生心理状况，做好个别辅导。辅导情况记录在册。学校专门的心理咨询室每天按时开放，做好来访学生的接待、咨询以及心理咨询记录和个案分析。</w:t>
      </w:r>
    </w:p>
    <w:p w14:paraId="59417D08">
      <w:pPr>
        <w:ind w:firstLine="480" w:firstLineChars="200"/>
        <w:rPr>
          <w:rFonts w:hint="eastAsia"/>
          <w:sz w:val="24"/>
          <w:szCs w:val="24"/>
          <w:lang w:val="en-US" w:eastAsia="zh-CN"/>
        </w:rPr>
      </w:pPr>
      <w:r>
        <w:rPr>
          <w:rFonts w:hint="eastAsia"/>
          <w:sz w:val="24"/>
          <w:szCs w:val="24"/>
          <w:lang w:val="en-US" w:eastAsia="zh-CN"/>
        </w:rPr>
        <w:t>3、小团体心理辅导活动，对于问题类似，情况相通的大量个案，可分批在心理咨询室集中进行辅导，开展团辅活动。</w:t>
      </w:r>
    </w:p>
    <w:p w14:paraId="33092261">
      <w:pPr>
        <w:rPr>
          <w:rFonts w:hint="default"/>
          <w:sz w:val="24"/>
          <w:szCs w:val="24"/>
          <w:lang w:val="en-US" w:eastAsia="zh-CN"/>
        </w:rPr>
      </w:pPr>
      <w:r>
        <w:rPr>
          <w:rFonts w:hint="eastAsia"/>
          <w:sz w:val="24"/>
          <w:szCs w:val="24"/>
          <w:lang w:val="en-US" w:eastAsia="zh-CN"/>
        </w:rPr>
        <w:t>（三）心理健康教育知识宣传</w:t>
      </w:r>
    </w:p>
    <w:p w14:paraId="2E7870F9">
      <w:pPr>
        <w:numPr>
          <w:ilvl w:val="0"/>
          <w:numId w:val="1"/>
        </w:numPr>
        <w:ind w:firstLine="480" w:firstLineChars="200"/>
        <w:rPr>
          <w:rFonts w:hint="eastAsia"/>
          <w:sz w:val="24"/>
          <w:szCs w:val="24"/>
          <w:lang w:val="en-US" w:eastAsia="zh-CN"/>
        </w:rPr>
      </w:pPr>
      <w:r>
        <w:rPr>
          <w:rFonts w:hint="eastAsia"/>
          <w:sz w:val="24"/>
          <w:szCs w:val="24"/>
          <w:lang w:val="en-US" w:eastAsia="zh-CN"/>
        </w:rPr>
        <w:t>以“点”带“面”，利用学校的宣传阵地。利用学校的宣传橱窗、LED屏、黑板报等阵地建设做好心理健康教育宣传工作；利用班级微信群、QQ群、学校微信公众号及时向学生家长做好心理健康教育宣传工作，做到家校合一，促进学生成长。</w:t>
      </w:r>
    </w:p>
    <w:p w14:paraId="6517C8E1">
      <w:pPr>
        <w:numPr>
          <w:ilvl w:val="0"/>
          <w:numId w:val="1"/>
        </w:numPr>
        <w:ind w:left="0" w:leftChars="0" w:firstLine="480" w:firstLineChars="200"/>
        <w:rPr>
          <w:rFonts w:hint="eastAsia"/>
          <w:sz w:val="24"/>
          <w:szCs w:val="24"/>
          <w:lang w:val="en-US" w:eastAsia="zh-CN"/>
        </w:rPr>
      </w:pPr>
      <w:r>
        <w:rPr>
          <w:rFonts w:hint="eastAsia"/>
          <w:sz w:val="24"/>
          <w:szCs w:val="24"/>
          <w:lang w:val="en-US" w:eastAsia="zh-CN"/>
        </w:rPr>
        <w:t>利用学校升旗仪式、班会课开展主题班会教育，学校开展专题讲座。如开学时的心理调试、女生青春期心理卫生教育、性教育、防校园欺凌以及期末考试对学生心理进行疏导等。</w:t>
      </w:r>
    </w:p>
    <w:p w14:paraId="0440DEDD">
      <w:pPr>
        <w:numPr>
          <w:ilvl w:val="0"/>
          <w:numId w:val="1"/>
        </w:numPr>
        <w:ind w:left="0" w:leftChars="0" w:firstLine="480" w:firstLineChars="200"/>
        <w:rPr>
          <w:rFonts w:hint="eastAsia"/>
          <w:sz w:val="24"/>
          <w:szCs w:val="24"/>
          <w:lang w:val="en-US" w:eastAsia="zh-CN"/>
        </w:rPr>
      </w:pPr>
      <w:r>
        <w:rPr>
          <w:rFonts w:hint="eastAsia"/>
          <w:sz w:val="24"/>
          <w:szCs w:val="24"/>
          <w:lang w:val="en-US" w:eastAsia="zh-CN"/>
        </w:rPr>
        <w:t>以“5·25”学生心理健康日为契机，组织开展“学生心理健康宣传月”活动。以活动营造全员心育的心理健康氛围，活动采取多种形式，如心理手抄报（绘画）评比、知识竞赛、心灵故事征集、心理剧的创作与表演、组织学生参加志愿者活动、义务劳动、以及各种文体活动等，通过一系列的活动引导学生向善、向真、向美，促进学生心理健康成长。</w:t>
      </w:r>
    </w:p>
    <w:p w14:paraId="1453685C">
      <w:pPr>
        <w:numPr>
          <w:ilvl w:val="0"/>
          <w:numId w:val="2"/>
        </w:numPr>
        <w:rPr>
          <w:rFonts w:hint="eastAsia"/>
          <w:sz w:val="24"/>
          <w:szCs w:val="24"/>
          <w:lang w:val="en-US" w:eastAsia="zh-CN"/>
        </w:rPr>
      </w:pPr>
      <w:r>
        <w:rPr>
          <w:rFonts w:hint="eastAsia"/>
          <w:sz w:val="24"/>
          <w:szCs w:val="24"/>
          <w:lang w:val="en-US" w:eastAsia="zh-CN"/>
        </w:rPr>
        <w:t>做好家庭教育指导服务</w:t>
      </w:r>
    </w:p>
    <w:p w14:paraId="3926D818">
      <w:pPr>
        <w:numPr>
          <w:ilvl w:val="0"/>
          <w:numId w:val="0"/>
        </w:numPr>
        <w:ind w:firstLine="420"/>
        <w:rPr>
          <w:rFonts w:hint="eastAsia"/>
          <w:sz w:val="24"/>
          <w:szCs w:val="24"/>
          <w:lang w:val="en-US" w:eastAsia="zh-CN"/>
        </w:rPr>
      </w:pPr>
      <w:r>
        <w:rPr>
          <w:rFonts w:hint="default"/>
          <w:sz w:val="24"/>
          <w:szCs w:val="24"/>
          <w:lang w:val="en-US" w:eastAsia="zh-CN"/>
        </w:rPr>
        <w:t>配合德育部门通过家长讲座、家访、致信温馨提示、资源推送等形式做好家庭教育指导工作， 以宣传普及科学的家庭教育知识理念，提升家长的心理素养，助力家校合作，充分发挥家长这一重要他人的角色作用，为未成年心理健康护航。</w:t>
      </w:r>
    </w:p>
    <w:p w14:paraId="7A713472">
      <w:pPr>
        <w:rPr>
          <w:rFonts w:hint="eastAsia"/>
          <w:lang w:val="en-US" w:eastAsia="zh-CN"/>
        </w:rPr>
      </w:pPr>
    </w:p>
    <w:p w14:paraId="38328CBE">
      <w:pPr>
        <w:spacing w:line="440" w:lineRule="exact"/>
        <w:rPr>
          <w:rFonts w:hint="eastAsia"/>
          <w:b/>
          <w:sz w:val="24"/>
          <w:szCs w:val="24"/>
        </w:rPr>
      </w:pPr>
      <w:r>
        <w:rPr>
          <w:rFonts w:hint="eastAsia"/>
          <w:b/>
          <w:sz w:val="24"/>
          <w:szCs w:val="24"/>
          <w:lang w:eastAsia="zh-CN"/>
        </w:rPr>
        <w:t>教研组成员：全体班主任老师</w:t>
      </w:r>
    </w:p>
    <w:p w14:paraId="7FE1A7F5">
      <w:pPr>
        <w:spacing w:line="440" w:lineRule="exact"/>
        <w:ind w:firstLine="241" w:firstLineChars="100"/>
        <w:rPr>
          <w:rFonts w:hint="eastAsia"/>
          <w:b/>
          <w:sz w:val="24"/>
          <w:szCs w:val="24"/>
          <w:lang w:eastAsia="zh-CN"/>
        </w:rPr>
      </w:pPr>
      <w:r>
        <w:rPr>
          <w:rFonts w:hint="eastAsia"/>
          <w:b/>
          <w:sz w:val="24"/>
          <w:szCs w:val="24"/>
        </w:rPr>
        <w:t>活动安排：</w:t>
      </w:r>
      <w:r>
        <w:rPr>
          <w:rFonts w:hint="eastAsia"/>
          <w:b/>
          <w:sz w:val="24"/>
          <w:szCs w:val="24"/>
          <w:lang w:eastAsia="zh-CN"/>
        </w:rPr>
        <w:t>每月一次</w:t>
      </w:r>
    </w:p>
    <w:tbl>
      <w:tblPr>
        <w:tblStyle w:val="3"/>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73"/>
        <w:gridCol w:w="5008"/>
        <w:gridCol w:w="1110"/>
      </w:tblGrid>
      <w:tr w14:paraId="058B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11F87FA8">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月份</w:t>
            </w:r>
          </w:p>
        </w:tc>
        <w:tc>
          <w:tcPr>
            <w:tcW w:w="1673" w:type="dxa"/>
            <w:noWrap w:val="0"/>
            <w:vAlign w:val="top"/>
          </w:tcPr>
          <w:p w14:paraId="7BC0584B">
            <w:pPr>
              <w:jc w:val="center"/>
              <w:rPr>
                <w:rFonts w:hint="eastAsia" w:ascii="宋体" w:hAnsi="宋体" w:eastAsia="宋体" w:cs="宋体"/>
                <w:b/>
                <w:sz w:val="24"/>
                <w:szCs w:val="24"/>
              </w:rPr>
            </w:pPr>
            <w:r>
              <w:rPr>
                <w:rFonts w:hint="eastAsia" w:ascii="宋体" w:hAnsi="宋体" w:eastAsia="宋体" w:cs="宋体"/>
                <w:b/>
                <w:sz w:val="24"/>
                <w:szCs w:val="24"/>
              </w:rPr>
              <w:t>时  间</w:t>
            </w:r>
          </w:p>
        </w:tc>
        <w:tc>
          <w:tcPr>
            <w:tcW w:w="5008" w:type="dxa"/>
            <w:noWrap w:val="0"/>
            <w:vAlign w:val="center"/>
          </w:tcPr>
          <w:p w14:paraId="65B76B86">
            <w:pPr>
              <w:jc w:val="center"/>
              <w:rPr>
                <w:rFonts w:hint="eastAsia" w:ascii="宋体" w:hAnsi="宋体" w:eastAsia="宋体" w:cs="宋体"/>
                <w:b/>
                <w:sz w:val="24"/>
                <w:szCs w:val="24"/>
              </w:rPr>
            </w:pPr>
            <w:r>
              <w:rPr>
                <w:rFonts w:hint="eastAsia" w:ascii="宋体" w:hAnsi="宋体" w:eastAsia="宋体" w:cs="宋体"/>
                <w:b/>
                <w:sz w:val="24"/>
                <w:szCs w:val="24"/>
              </w:rPr>
              <w:t>内        容</w:t>
            </w:r>
          </w:p>
        </w:tc>
        <w:tc>
          <w:tcPr>
            <w:tcW w:w="1110" w:type="dxa"/>
            <w:noWrap w:val="0"/>
            <w:vAlign w:val="center"/>
          </w:tcPr>
          <w:p w14:paraId="1D19533F">
            <w:pPr>
              <w:jc w:val="center"/>
              <w:rPr>
                <w:rFonts w:hint="eastAsia" w:ascii="宋体" w:hAnsi="宋体" w:eastAsia="宋体" w:cs="宋体"/>
                <w:b/>
                <w:sz w:val="24"/>
                <w:szCs w:val="24"/>
              </w:rPr>
            </w:pPr>
            <w:r>
              <w:rPr>
                <w:rFonts w:hint="eastAsia" w:ascii="宋体" w:hAnsi="宋体" w:eastAsia="宋体" w:cs="宋体"/>
                <w:b/>
                <w:sz w:val="24"/>
                <w:szCs w:val="24"/>
              </w:rPr>
              <w:t>主持人</w:t>
            </w:r>
          </w:p>
        </w:tc>
      </w:tr>
      <w:tr w14:paraId="1DF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2A0E9B73">
            <w:pPr>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9</w:t>
            </w:r>
          </w:p>
        </w:tc>
        <w:tc>
          <w:tcPr>
            <w:tcW w:w="1673" w:type="dxa"/>
            <w:noWrap w:val="0"/>
            <w:vAlign w:val="center"/>
          </w:tcPr>
          <w:p w14:paraId="3010446E">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2025.2</w:t>
            </w:r>
          </w:p>
        </w:tc>
        <w:tc>
          <w:tcPr>
            <w:tcW w:w="5008" w:type="dxa"/>
            <w:noWrap w:val="0"/>
            <w:vAlign w:val="top"/>
          </w:tcPr>
          <w:p w14:paraId="09BBDA95">
            <w:pPr>
              <w:numPr>
                <w:ilvl w:val="0"/>
                <w:numId w:val="0"/>
              </w:num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制定</w:t>
            </w:r>
            <w:r>
              <w:rPr>
                <w:rFonts w:hint="eastAsia" w:ascii="宋体" w:hAnsi="宋体" w:eastAsia="宋体" w:cs="宋体"/>
                <w:sz w:val="24"/>
                <w:szCs w:val="24"/>
                <w:lang w:val="en-US" w:eastAsia="zh-CN"/>
              </w:rPr>
              <w:t>本学期心理健康教育活动计划。</w:t>
            </w:r>
          </w:p>
        </w:tc>
        <w:tc>
          <w:tcPr>
            <w:tcW w:w="1110" w:type="dxa"/>
            <w:noWrap w:val="0"/>
            <w:vAlign w:val="center"/>
          </w:tcPr>
          <w:p w14:paraId="783AFF43">
            <w:pPr>
              <w:jc w:val="left"/>
              <w:rPr>
                <w:rFonts w:hint="eastAsia" w:ascii="宋体" w:hAnsi="宋体" w:eastAsia="宋体" w:cs="宋体"/>
                <w:sz w:val="24"/>
                <w:szCs w:val="24"/>
                <w:lang w:eastAsia="zh-CN"/>
              </w:rPr>
            </w:pPr>
            <w:r>
              <w:rPr>
                <w:rFonts w:hint="eastAsia" w:ascii="宋体" w:hAnsi="宋体" w:cs="宋体"/>
                <w:sz w:val="24"/>
                <w:szCs w:val="24"/>
                <w:lang w:eastAsia="zh-CN"/>
              </w:rPr>
              <w:t>王丽琴</w:t>
            </w:r>
          </w:p>
        </w:tc>
      </w:tr>
      <w:tr w14:paraId="2FC7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099B7E84">
            <w:pPr>
              <w:ind w:firstLine="241" w:firstLineChars="1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w:t>
            </w:r>
          </w:p>
        </w:tc>
        <w:tc>
          <w:tcPr>
            <w:tcW w:w="1673" w:type="dxa"/>
            <w:noWrap w:val="0"/>
            <w:vAlign w:val="center"/>
          </w:tcPr>
          <w:p w14:paraId="05057420">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w:t>
            </w:r>
            <w:r>
              <w:rPr>
                <w:rFonts w:hint="eastAsia" w:ascii="宋体" w:hAnsi="宋体" w:cs="宋体"/>
                <w:sz w:val="24"/>
                <w:szCs w:val="24"/>
                <w:lang w:val="en-US" w:eastAsia="zh-CN"/>
              </w:rPr>
              <w:t>3</w:t>
            </w:r>
          </w:p>
        </w:tc>
        <w:tc>
          <w:tcPr>
            <w:tcW w:w="5008" w:type="dxa"/>
            <w:noWrap w:val="0"/>
            <w:vAlign w:val="center"/>
          </w:tcPr>
          <w:p w14:paraId="53043E0E">
            <w:pPr>
              <w:jc w:val="both"/>
              <w:rPr>
                <w:rFonts w:hint="eastAsia" w:ascii="宋体" w:hAnsi="宋体" w:eastAsia="宋体" w:cs="宋体"/>
                <w:sz w:val="24"/>
                <w:szCs w:val="24"/>
                <w:lang w:eastAsia="zh-CN"/>
              </w:rPr>
            </w:pPr>
            <w:r>
              <w:rPr>
                <w:rFonts w:hint="eastAsia" w:ascii="宋体" w:hAnsi="宋体" w:cs="宋体"/>
                <w:sz w:val="24"/>
                <w:szCs w:val="24"/>
                <w:lang w:val="en-US" w:eastAsia="zh-CN"/>
              </w:rPr>
              <w:t>心理健康教学理念学习</w:t>
            </w:r>
          </w:p>
        </w:tc>
        <w:tc>
          <w:tcPr>
            <w:tcW w:w="1110" w:type="dxa"/>
            <w:noWrap w:val="0"/>
            <w:vAlign w:val="center"/>
          </w:tcPr>
          <w:p w14:paraId="1666A29E">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7AAD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955" w:type="dxa"/>
            <w:noWrap w:val="0"/>
            <w:vAlign w:val="center"/>
          </w:tcPr>
          <w:p w14:paraId="12230376">
            <w:pPr>
              <w:ind w:firstLine="241" w:firstLineChars="1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11</w:t>
            </w:r>
          </w:p>
        </w:tc>
        <w:tc>
          <w:tcPr>
            <w:tcW w:w="1673" w:type="dxa"/>
            <w:noWrap w:val="0"/>
            <w:vAlign w:val="center"/>
          </w:tcPr>
          <w:p w14:paraId="6ED7BCA3">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2025.4</w:t>
            </w:r>
          </w:p>
        </w:tc>
        <w:tc>
          <w:tcPr>
            <w:tcW w:w="5008" w:type="dxa"/>
            <w:noWrap w:val="0"/>
            <w:vAlign w:val="center"/>
          </w:tcPr>
          <w:p w14:paraId="47F13482">
            <w:pPr>
              <w:jc w:val="both"/>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心理健康教育</w:t>
            </w:r>
            <w:r>
              <w:rPr>
                <w:rFonts w:hint="eastAsia" w:ascii="宋体" w:hAnsi="宋体" w:cs="宋体"/>
                <w:b w:val="0"/>
                <w:bCs w:val="0"/>
                <w:sz w:val="24"/>
                <w:szCs w:val="24"/>
                <w:lang w:val="en-US" w:eastAsia="zh-CN"/>
              </w:rPr>
              <w:t>跨学科教学</w:t>
            </w:r>
          </w:p>
        </w:tc>
        <w:tc>
          <w:tcPr>
            <w:tcW w:w="1110" w:type="dxa"/>
            <w:noWrap w:val="0"/>
            <w:vAlign w:val="center"/>
          </w:tcPr>
          <w:p w14:paraId="17D81C43">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1A41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5A316535">
            <w:pPr>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12</w:t>
            </w:r>
          </w:p>
        </w:tc>
        <w:tc>
          <w:tcPr>
            <w:tcW w:w="1673" w:type="dxa"/>
            <w:noWrap w:val="0"/>
            <w:vAlign w:val="center"/>
          </w:tcPr>
          <w:p w14:paraId="5F74005E">
            <w:pPr>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2025.5</w:t>
            </w:r>
          </w:p>
        </w:tc>
        <w:tc>
          <w:tcPr>
            <w:tcW w:w="5008" w:type="dxa"/>
            <w:noWrap w:val="0"/>
            <w:vAlign w:val="top"/>
          </w:tcPr>
          <w:p w14:paraId="5D316A9B">
            <w:pPr>
              <w:rPr>
                <w:rFonts w:hint="eastAsia" w:ascii="宋体" w:hAnsi="宋体" w:eastAsia="宋体" w:cs="宋体"/>
                <w:b w:val="0"/>
                <w:bCs w:val="0"/>
                <w:sz w:val="24"/>
                <w:szCs w:val="24"/>
                <w:lang w:val="en-US" w:eastAsia="zh-CN"/>
              </w:rPr>
            </w:pPr>
            <w:r>
              <w:rPr>
                <w:rFonts w:hint="eastAsia" w:ascii="宋体" w:hAnsi="宋体" w:cs="宋体"/>
                <w:sz w:val="24"/>
                <w:szCs w:val="24"/>
                <w:lang w:val="en-US" w:eastAsia="zh-CN"/>
              </w:rPr>
              <w:t>心理健康教学理念学习</w:t>
            </w:r>
          </w:p>
        </w:tc>
        <w:tc>
          <w:tcPr>
            <w:tcW w:w="1110" w:type="dxa"/>
            <w:noWrap w:val="0"/>
            <w:vAlign w:val="center"/>
          </w:tcPr>
          <w:p w14:paraId="27A8DB63">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67D6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3E91D78B">
            <w:pPr>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w:t>
            </w:r>
          </w:p>
        </w:tc>
        <w:tc>
          <w:tcPr>
            <w:tcW w:w="1673" w:type="dxa"/>
            <w:noWrap w:val="0"/>
            <w:vAlign w:val="center"/>
          </w:tcPr>
          <w:p w14:paraId="3306FE22">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p>
        </w:tc>
        <w:tc>
          <w:tcPr>
            <w:tcW w:w="5008" w:type="dxa"/>
            <w:noWrap w:val="0"/>
            <w:vAlign w:val="center"/>
          </w:tcPr>
          <w:p w14:paraId="0F0D77B9">
            <w:pPr>
              <w:jc w:val="both"/>
              <w:rPr>
                <w:rFonts w:hint="eastAsia" w:ascii="宋体" w:hAnsi="宋体" w:eastAsia="宋体" w:cs="宋体"/>
                <w:sz w:val="24"/>
                <w:szCs w:val="24"/>
                <w:lang w:eastAsia="zh-CN"/>
              </w:rPr>
            </w:pPr>
            <w:r>
              <w:rPr>
                <w:rFonts w:hint="eastAsia" w:ascii="宋体" w:hAnsi="宋体" w:cs="宋体"/>
                <w:sz w:val="24"/>
                <w:szCs w:val="24"/>
                <w:lang w:eastAsia="zh-CN"/>
              </w:rPr>
              <w:t>期末总结</w:t>
            </w:r>
          </w:p>
        </w:tc>
        <w:tc>
          <w:tcPr>
            <w:tcW w:w="1110" w:type="dxa"/>
            <w:noWrap w:val="0"/>
            <w:vAlign w:val="center"/>
          </w:tcPr>
          <w:p w14:paraId="6AACF3A0">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1DD0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765AE94F">
            <w:pPr>
              <w:jc w:val="center"/>
              <w:rPr>
                <w:rFonts w:hint="default" w:ascii="宋体" w:hAnsi="宋体" w:eastAsia="宋体" w:cs="宋体"/>
                <w:b/>
                <w:color w:val="auto"/>
                <w:sz w:val="24"/>
                <w:szCs w:val="24"/>
                <w:lang w:val="en-US" w:eastAsia="zh-CN"/>
              </w:rPr>
            </w:pPr>
          </w:p>
        </w:tc>
        <w:tc>
          <w:tcPr>
            <w:tcW w:w="1673" w:type="dxa"/>
            <w:noWrap w:val="0"/>
            <w:vAlign w:val="center"/>
          </w:tcPr>
          <w:p w14:paraId="2D7B0FCA">
            <w:pPr>
              <w:jc w:val="both"/>
              <w:rPr>
                <w:rFonts w:hint="default" w:ascii="宋体" w:hAnsi="宋体" w:eastAsia="宋体" w:cs="宋体"/>
                <w:sz w:val="24"/>
                <w:szCs w:val="24"/>
                <w:lang w:val="en-US" w:eastAsia="zh-CN"/>
              </w:rPr>
            </w:pPr>
          </w:p>
        </w:tc>
        <w:tc>
          <w:tcPr>
            <w:tcW w:w="5008" w:type="dxa"/>
            <w:noWrap w:val="0"/>
            <w:vAlign w:val="center"/>
          </w:tcPr>
          <w:p w14:paraId="34C186D5">
            <w:pPr>
              <w:jc w:val="both"/>
              <w:rPr>
                <w:rFonts w:hint="eastAsia" w:ascii="宋体" w:hAnsi="宋体" w:eastAsia="宋体" w:cs="宋体"/>
                <w:sz w:val="24"/>
                <w:szCs w:val="24"/>
                <w:lang w:eastAsia="zh-CN"/>
              </w:rPr>
            </w:pPr>
          </w:p>
        </w:tc>
        <w:tc>
          <w:tcPr>
            <w:tcW w:w="1110" w:type="dxa"/>
            <w:noWrap w:val="0"/>
            <w:vAlign w:val="center"/>
          </w:tcPr>
          <w:p w14:paraId="7041EFCE">
            <w:pPr>
              <w:jc w:val="left"/>
              <w:rPr>
                <w:rFonts w:hint="eastAsia" w:ascii="宋体" w:hAnsi="宋体" w:eastAsia="宋体" w:cs="宋体"/>
                <w:sz w:val="24"/>
                <w:szCs w:val="24"/>
                <w:lang w:eastAsia="zh-CN"/>
              </w:rPr>
            </w:pPr>
          </w:p>
        </w:tc>
      </w:tr>
    </w:tbl>
    <w:p w14:paraId="7AAEF301"/>
    <w:p w14:paraId="3FA0D733"/>
    <w:p w14:paraId="2DEF3BE0"/>
    <w:p w14:paraId="0C9A6A7E"/>
    <w:p w14:paraId="29409726"/>
    <w:p w14:paraId="072749CE"/>
    <w:p w14:paraId="170917E6"/>
    <w:p w14:paraId="6DF87F1F"/>
    <w:p w14:paraId="1E238797"/>
    <w:p w14:paraId="70ACEF41"/>
    <w:p w14:paraId="52C795DD"/>
    <w:p w14:paraId="561D47BE"/>
    <w:p w14:paraId="7776CF12"/>
    <w:p w14:paraId="22732B45"/>
    <w:p w14:paraId="1223E976"/>
    <w:p w14:paraId="0353E513"/>
    <w:p w14:paraId="4DF77CE5"/>
    <w:p w14:paraId="65481D7B"/>
    <w:p w14:paraId="5C27F415"/>
    <w:p w14:paraId="73452E99"/>
    <w:p w14:paraId="2CC2AE4C"/>
    <w:p w14:paraId="032D91EC"/>
    <w:p w14:paraId="52727F1A"/>
    <w:p w14:paraId="0B2FC9BB"/>
    <w:p w14:paraId="1A1BF39C"/>
    <w:p w14:paraId="2B851626"/>
    <w:p w14:paraId="28617A42"/>
    <w:p w14:paraId="0D137404">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3A15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19EBBE75">
            <w:pPr>
              <w:jc w:val="center"/>
              <w:rPr>
                <w:rFonts w:hint="eastAsia"/>
                <w:b/>
                <w:sz w:val="24"/>
              </w:rPr>
            </w:pPr>
            <w:r>
              <w:rPr>
                <w:rFonts w:hint="eastAsia"/>
                <w:b/>
                <w:sz w:val="24"/>
              </w:rPr>
              <w:t>时间</w:t>
            </w:r>
          </w:p>
        </w:tc>
        <w:tc>
          <w:tcPr>
            <w:tcW w:w="2880" w:type="dxa"/>
            <w:noWrap w:val="0"/>
            <w:vAlign w:val="center"/>
          </w:tcPr>
          <w:p w14:paraId="3F1B8531">
            <w:pPr>
              <w:jc w:val="center"/>
              <w:rPr>
                <w:rFonts w:hint="default" w:eastAsia="宋体"/>
                <w:b/>
                <w:sz w:val="24"/>
                <w:lang w:val="en-US" w:eastAsia="zh-CN"/>
              </w:rPr>
            </w:pPr>
            <w:r>
              <w:rPr>
                <w:rFonts w:hint="eastAsia" w:eastAsia="宋体"/>
                <w:b/>
                <w:sz w:val="24"/>
                <w:lang w:val="en-US" w:eastAsia="zh-CN"/>
              </w:rPr>
              <w:t>2025.2</w:t>
            </w:r>
          </w:p>
        </w:tc>
        <w:tc>
          <w:tcPr>
            <w:tcW w:w="1620" w:type="dxa"/>
            <w:noWrap w:val="0"/>
            <w:vAlign w:val="center"/>
          </w:tcPr>
          <w:p w14:paraId="022A4F34">
            <w:pPr>
              <w:jc w:val="center"/>
              <w:rPr>
                <w:rFonts w:hint="eastAsia"/>
                <w:b/>
                <w:sz w:val="24"/>
              </w:rPr>
            </w:pPr>
            <w:r>
              <w:rPr>
                <w:rFonts w:hint="eastAsia"/>
                <w:b/>
                <w:sz w:val="24"/>
              </w:rPr>
              <w:t>地点</w:t>
            </w:r>
          </w:p>
        </w:tc>
        <w:tc>
          <w:tcPr>
            <w:tcW w:w="2474" w:type="dxa"/>
            <w:noWrap w:val="0"/>
            <w:vAlign w:val="center"/>
          </w:tcPr>
          <w:p w14:paraId="4DC36570">
            <w:pPr>
              <w:jc w:val="center"/>
              <w:rPr>
                <w:rFonts w:hint="eastAsia" w:eastAsia="宋体"/>
                <w:b/>
                <w:sz w:val="24"/>
                <w:lang w:eastAsia="zh-CN"/>
              </w:rPr>
            </w:pPr>
            <w:r>
              <w:rPr>
                <w:rFonts w:hint="eastAsia"/>
                <w:b/>
                <w:sz w:val="24"/>
                <w:lang w:val="en-US" w:eastAsia="zh-CN"/>
              </w:rPr>
              <w:t xml:space="preserve">录播室 </w:t>
            </w:r>
          </w:p>
        </w:tc>
      </w:tr>
      <w:tr w14:paraId="22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354A03A0">
            <w:pPr>
              <w:jc w:val="center"/>
              <w:rPr>
                <w:rFonts w:hint="eastAsia"/>
                <w:b/>
                <w:sz w:val="24"/>
              </w:rPr>
            </w:pPr>
            <w:r>
              <w:rPr>
                <w:rFonts w:hint="eastAsia"/>
                <w:b/>
                <w:sz w:val="24"/>
              </w:rPr>
              <w:t>参加</w:t>
            </w:r>
          </w:p>
          <w:p w14:paraId="2FE5472B">
            <w:pPr>
              <w:jc w:val="center"/>
              <w:rPr>
                <w:rFonts w:hint="eastAsia"/>
                <w:b/>
                <w:sz w:val="24"/>
              </w:rPr>
            </w:pPr>
            <w:r>
              <w:rPr>
                <w:rFonts w:hint="eastAsia"/>
                <w:b/>
                <w:sz w:val="24"/>
              </w:rPr>
              <w:t>人员</w:t>
            </w:r>
          </w:p>
        </w:tc>
        <w:tc>
          <w:tcPr>
            <w:tcW w:w="6974" w:type="dxa"/>
            <w:gridSpan w:val="3"/>
            <w:noWrap w:val="0"/>
            <w:vAlign w:val="center"/>
          </w:tcPr>
          <w:p w14:paraId="326C54B3">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学生成长中心主任</w:t>
            </w:r>
          </w:p>
        </w:tc>
      </w:tr>
      <w:tr w14:paraId="115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09C3B0A1">
            <w:pPr>
              <w:jc w:val="center"/>
              <w:rPr>
                <w:rFonts w:hint="eastAsia"/>
                <w:b/>
                <w:sz w:val="24"/>
              </w:rPr>
            </w:pPr>
            <w:r>
              <w:rPr>
                <w:rFonts w:hint="eastAsia"/>
                <w:b/>
                <w:sz w:val="24"/>
              </w:rPr>
              <w:t>主持人</w:t>
            </w:r>
          </w:p>
        </w:tc>
        <w:tc>
          <w:tcPr>
            <w:tcW w:w="2880" w:type="dxa"/>
            <w:noWrap w:val="0"/>
            <w:vAlign w:val="center"/>
          </w:tcPr>
          <w:p w14:paraId="58133DC1">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53E97D4E">
            <w:pPr>
              <w:jc w:val="center"/>
              <w:rPr>
                <w:rFonts w:hint="eastAsia"/>
                <w:b/>
                <w:sz w:val="24"/>
              </w:rPr>
            </w:pPr>
            <w:r>
              <w:rPr>
                <w:rFonts w:hint="eastAsia"/>
                <w:b/>
                <w:sz w:val="24"/>
              </w:rPr>
              <w:t>记录</w:t>
            </w:r>
          </w:p>
        </w:tc>
        <w:tc>
          <w:tcPr>
            <w:tcW w:w="2474" w:type="dxa"/>
            <w:noWrap w:val="0"/>
            <w:vAlign w:val="center"/>
          </w:tcPr>
          <w:p w14:paraId="543EAB4C">
            <w:pPr>
              <w:jc w:val="center"/>
              <w:rPr>
                <w:rFonts w:hint="eastAsia" w:eastAsia="宋体"/>
                <w:b/>
                <w:sz w:val="24"/>
                <w:lang w:eastAsia="zh-CN"/>
              </w:rPr>
            </w:pPr>
            <w:r>
              <w:rPr>
                <w:rFonts w:hint="eastAsia"/>
                <w:b/>
                <w:sz w:val="24"/>
                <w:lang w:val="en-US" w:eastAsia="zh-CN"/>
              </w:rPr>
              <w:t xml:space="preserve">王丽琴 </w:t>
            </w:r>
          </w:p>
        </w:tc>
      </w:tr>
      <w:tr w14:paraId="75C4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14:paraId="708BBF4F">
            <w:pPr>
              <w:spacing w:line="480" w:lineRule="exact"/>
              <w:rPr>
                <w:rFonts w:hint="eastAsia"/>
                <w:b/>
                <w:sz w:val="24"/>
              </w:rPr>
            </w:pPr>
            <w:r>
              <w:rPr>
                <w:rFonts w:hint="eastAsia"/>
                <w:b/>
                <w:sz w:val="24"/>
              </w:rPr>
              <w:t>内容：</w:t>
            </w:r>
          </w:p>
          <w:p w14:paraId="7CD871EA">
            <w:pPr>
              <w:numPr>
                <w:ilvl w:val="0"/>
                <w:numId w:val="3"/>
              </w:numPr>
              <w:spacing w:line="480" w:lineRule="exact"/>
              <w:rPr>
                <w:rFonts w:hint="eastAsia"/>
                <w:b w:val="0"/>
                <w:bCs/>
                <w:sz w:val="24"/>
                <w:lang w:val="en-US" w:eastAsia="zh-CN"/>
              </w:rPr>
            </w:pPr>
            <w:r>
              <w:rPr>
                <w:rFonts w:hint="eastAsia"/>
                <w:b w:val="0"/>
                <w:bCs/>
                <w:sz w:val="24"/>
                <w:lang w:val="en-US" w:eastAsia="zh-CN"/>
              </w:rPr>
              <w:t>制定本学期心理健康教育教学计划</w:t>
            </w:r>
          </w:p>
          <w:p w14:paraId="12E9AE39">
            <w:pPr>
              <w:numPr>
                <w:ilvl w:val="0"/>
                <w:numId w:val="0"/>
              </w:numPr>
              <w:spacing w:line="480" w:lineRule="exact"/>
              <w:ind w:firstLine="1262" w:firstLineChars="526"/>
              <w:rPr>
                <w:rFonts w:hint="eastAsia"/>
                <w:b w:val="0"/>
                <w:bCs/>
                <w:sz w:val="24"/>
                <w:lang w:val="en-US" w:eastAsia="zh-CN"/>
              </w:rPr>
            </w:pPr>
            <w:r>
              <w:rPr>
                <w:rFonts w:hint="eastAsia"/>
                <w:b w:val="0"/>
                <w:bCs/>
                <w:sz w:val="24"/>
                <w:lang w:val="en-US" w:eastAsia="zh-CN"/>
              </w:rPr>
              <w:t>见上</w:t>
            </w:r>
          </w:p>
          <w:p w14:paraId="7B159E1E">
            <w:pPr>
              <w:numPr>
                <w:ilvl w:val="0"/>
                <w:numId w:val="3"/>
              </w:numPr>
              <w:spacing w:line="480" w:lineRule="exact"/>
              <w:ind w:left="0" w:leftChars="0" w:firstLine="0" w:firstLineChars="0"/>
              <w:rPr>
                <w:rFonts w:hint="eastAsia"/>
                <w:b w:val="0"/>
                <w:bCs/>
                <w:sz w:val="24"/>
                <w:lang w:val="en-US" w:eastAsia="zh-CN"/>
              </w:rPr>
            </w:pPr>
            <w:r>
              <w:rPr>
                <w:rFonts w:hint="eastAsia"/>
                <w:b w:val="0"/>
                <w:bCs/>
                <w:sz w:val="24"/>
                <w:lang w:val="en-US" w:eastAsia="zh-CN"/>
              </w:rPr>
              <w:t>关注教师目前的心理健康</w:t>
            </w:r>
          </w:p>
          <w:p w14:paraId="42B97445">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b w:val="0"/>
                <w:bCs/>
                <w:sz w:val="24"/>
                <w:lang w:val="en-US" w:eastAsia="zh-CN"/>
              </w:rPr>
            </w:pPr>
          </w:p>
          <w:p w14:paraId="0346ADA2">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b w:val="0"/>
                <w:bCs/>
                <w:sz w:val="24"/>
                <w:lang w:val="en-US" w:eastAsia="zh-CN"/>
              </w:rPr>
            </w:pPr>
            <w:r>
              <w:rPr>
                <w:rFonts w:hint="eastAsia"/>
                <w:b w:val="0"/>
                <w:bCs/>
                <w:sz w:val="24"/>
                <w:lang w:val="en-US" w:eastAsia="zh-CN"/>
              </w:rPr>
              <w:t>教师的心理健康状况是一个备受关注的问题，整体呈现出以下一些特点和状况：</w:t>
            </w:r>
          </w:p>
          <w:p w14:paraId="3A7F0E6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存在一定压力源：</w:t>
            </w:r>
          </w:p>
          <w:p w14:paraId="141DF5D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教学任务繁重：教师需要备课、授课、批改作业、辅导学生等，工作时间长且强度大。据统计，很多教师每天的工作时间超过 10 小时，长期的高强度工作容易导致身心疲惫。</w:t>
            </w:r>
          </w:p>
          <w:p w14:paraId="412A0A6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教育改革挑战：随着教育理念和技术的不断更新，教师需要不断学习新的教学方法、教育技术，适应新的课程标准和评价体系，这给教师带来了较大的压力。例如，在线教育的兴起要求教师迅速掌握相关技术，转变教学模式。</w:t>
            </w:r>
          </w:p>
          <w:p w14:paraId="6E9AC8B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学生管理难题：学生个体差异大，在学习、行为、心理等方面可能出现各种问题，教师需要花费大量精力去了解和帮助学生，处理学生之间的矛盾冲突、应对学生的心理问题等。比如，面对学生的叛逆行为或学习动力不足问题，教师需要耐心引导，这对教师的心理能量是一种消耗。</w:t>
            </w:r>
          </w:p>
          <w:p w14:paraId="3FBB48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家校沟通压力：家长对孩子的教育期望高，教师需要与家长保持密切沟通，及时反馈学生情况，同时要应对家长的各种要求和质疑。一些家长对教师的工作不理解、不配合，也会给教师带来心理压力。</w:t>
            </w:r>
          </w:p>
          <w:p w14:paraId="4C92C35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p>
          <w:p w14:paraId="4445C9E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常见心理问题表现：</w:t>
            </w:r>
          </w:p>
          <w:p w14:paraId="2AC2AE5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职业倦怠：部分教师对工作失去热情和动力，表现为情绪衰竭、去人格化和个人成就感降低。例如，有的教师对教学工作感到麻木，对学生缺乏关心，觉得自己的工作没有价值。</w:t>
            </w:r>
          </w:p>
          <w:p w14:paraId="7718852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焦虑情绪：担心教学效果不佳、学生成绩不理想、面临各种教学评比和考核等，导致焦虑情绪产生。在一些重要考试前，教师可能会比学生还紧张，担心学生成绩不好影响自己的教学评价。</w:t>
            </w:r>
          </w:p>
          <w:p w14:paraId="6D4AAEB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抑郁情绪：长期的工作压力和各种负面因素可能使教师产生抑郁情绪，表现为情绪低落、兴趣减退、自责自罪等。如有的教师因为工作中的挫折而陷入长时间的情绪低谷，对生活和工作都缺乏积极态度。</w:t>
            </w:r>
          </w:p>
          <w:p w14:paraId="2BCE6E2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p>
          <w:p w14:paraId="71FF923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积极方面与改善趋势：</w:t>
            </w:r>
          </w:p>
          <w:p w14:paraId="4BC020D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社会关注度提高：近年来，社会越来越关注教师的心理健康问题，学校和教育部门也采取了一系列措施来帮助教师缓解压力、维护心理健康，如组织心理健康培训、提供心理咨询服务等。</w:t>
            </w:r>
          </w:p>
          <w:p w14:paraId="303AE05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b w:val="0"/>
                <w:bCs/>
                <w:sz w:val="24"/>
                <w:lang w:val="en-US" w:eastAsia="zh-CN"/>
              </w:rPr>
            </w:pPr>
            <w:r>
              <w:rPr>
                <w:rFonts w:hint="eastAsia"/>
                <w:b w:val="0"/>
                <w:bCs/>
                <w:sz w:val="24"/>
                <w:lang w:val="en-US" w:eastAsia="zh-CN"/>
              </w:rPr>
              <w:t>自我调节意识增强：许多教师自身也意识到心理健康的重要性，开始主动学习心理健康知识，通过运动、阅读、旅游等方式来调节情绪、缓解压力，提高自己的心理调适能力。</w:t>
            </w:r>
          </w:p>
          <w:p w14:paraId="18DE6AD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textAlignment w:val="auto"/>
              <w:rPr>
                <w:rFonts w:hint="eastAsia"/>
                <w:b w:val="0"/>
                <w:bCs/>
                <w:sz w:val="24"/>
                <w:lang w:val="en-US" w:eastAsia="zh-CN"/>
              </w:rPr>
            </w:pPr>
            <w:r>
              <w:rPr>
                <w:rFonts w:hint="eastAsia"/>
                <w:b w:val="0"/>
                <w:bCs/>
                <w:sz w:val="24"/>
                <w:lang w:val="en-US" w:eastAsia="zh-CN"/>
              </w:rPr>
              <w:t>教师的心理健康状况受到多种因素的影响，虽然存在一些问题，但也在逐渐得到重视和改善。关注教师心理健康，不仅有利于教师自身的幸福和发展，也对学生的成长和教育质量的提升具有重要意义。</w:t>
            </w:r>
          </w:p>
          <w:p w14:paraId="04116B0B">
            <w:pPr>
              <w:numPr>
                <w:ilvl w:val="0"/>
                <w:numId w:val="0"/>
              </w:numPr>
              <w:spacing w:line="480" w:lineRule="exact"/>
              <w:rPr>
                <w:rFonts w:hint="eastAsia"/>
                <w:b w:val="0"/>
                <w:bCs/>
                <w:sz w:val="24"/>
                <w:lang w:val="en-US" w:eastAsia="zh-CN"/>
              </w:rPr>
            </w:pPr>
          </w:p>
          <w:p w14:paraId="61C0479B">
            <w:pPr>
              <w:numPr>
                <w:ilvl w:val="0"/>
                <w:numId w:val="0"/>
              </w:numPr>
              <w:spacing w:line="480" w:lineRule="exact"/>
              <w:rPr>
                <w:rFonts w:hint="eastAsia"/>
                <w:b w:val="0"/>
                <w:bCs/>
                <w:sz w:val="24"/>
                <w:lang w:val="en-US" w:eastAsia="zh-CN"/>
              </w:rPr>
            </w:pPr>
          </w:p>
          <w:p w14:paraId="6C7CAF78">
            <w:pPr>
              <w:numPr>
                <w:ilvl w:val="0"/>
                <w:numId w:val="0"/>
              </w:numPr>
              <w:spacing w:line="480" w:lineRule="exact"/>
              <w:rPr>
                <w:rFonts w:hint="eastAsia"/>
                <w:b w:val="0"/>
                <w:bCs/>
                <w:sz w:val="24"/>
                <w:lang w:val="en-US" w:eastAsia="zh-CN"/>
              </w:rPr>
            </w:pPr>
          </w:p>
          <w:p w14:paraId="44ECD3AB">
            <w:pPr>
              <w:keepNext w:val="0"/>
              <w:keepLines w:val="0"/>
              <w:widowControl/>
              <w:suppressLineNumbers w:val="0"/>
              <w:jc w:val="left"/>
              <w:rPr>
                <w:rFonts w:hint="default" w:eastAsia="宋体"/>
                <w:b/>
                <w:sz w:val="24"/>
                <w:lang w:val="en-US" w:eastAsia="zh-CN"/>
              </w:rPr>
            </w:pPr>
          </w:p>
          <w:p w14:paraId="7CD7B05A">
            <w:pPr>
              <w:keepNext w:val="0"/>
              <w:keepLines w:val="0"/>
              <w:widowControl/>
              <w:suppressLineNumbers w:val="0"/>
              <w:jc w:val="left"/>
              <w:rPr>
                <w:rFonts w:hint="default" w:eastAsia="宋体"/>
                <w:b/>
                <w:sz w:val="24"/>
                <w:lang w:val="en-US" w:eastAsia="zh-CN"/>
              </w:rPr>
            </w:pPr>
          </w:p>
          <w:p w14:paraId="657599C5">
            <w:pPr>
              <w:keepNext w:val="0"/>
              <w:keepLines w:val="0"/>
              <w:widowControl/>
              <w:suppressLineNumbers w:val="0"/>
              <w:jc w:val="left"/>
              <w:rPr>
                <w:rFonts w:hint="default" w:eastAsia="宋体"/>
                <w:b/>
                <w:sz w:val="24"/>
                <w:lang w:val="en-US" w:eastAsia="zh-CN"/>
              </w:rPr>
            </w:pPr>
          </w:p>
          <w:p w14:paraId="4D41F086">
            <w:pPr>
              <w:keepNext w:val="0"/>
              <w:keepLines w:val="0"/>
              <w:widowControl/>
              <w:suppressLineNumbers w:val="0"/>
              <w:jc w:val="left"/>
              <w:rPr>
                <w:rFonts w:hint="default" w:eastAsia="宋体"/>
                <w:b/>
                <w:sz w:val="24"/>
                <w:lang w:val="en-US" w:eastAsia="zh-CN"/>
              </w:rPr>
            </w:pPr>
          </w:p>
          <w:p w14:paraId="1EDEEA92">
            <w:pPr>
              <w:keepNext w:val="0"/>
              <w:keepLines w:val="0"/>
              <w:widowControl/>
              <w:suppressLineNumbers w:val="0"/>
              <w:jc w:val="left"/>
              <w:rPr>
                <w:rFonts w:hint="default" w:eastAsia="宋体"/>
                <w:b/>
                <w:sz w:val="24"/>
                <w:lang w:val="en-US" w:eastAsia="zh-CN"/>
              </w:rPr>
            </w:pPr>
          </w:p>
          <w:p w14:paraId="4CD70F96">
            <w:pPr>
              <w:keepNext w:val="0"/>
              <w:keepLines w:val="0"/>
              <w:widowControl/>
              <w:suppressLineNumbers w:val="0"/>
              <w:jc w:val="left"/>
              <w:rPr>
                <w:rFonts w:hint="default" w:eastAsia="宋体"/>
                <w:b/>
                <w:sz w:val="24"/>
                <w:lang w:val="en-US" w:eastAsia="zh-CN"/>
              </w:rPr>
            </w:pPr>
          </w:p>
          <w:p w14:paraId="4BAB3E2D">
            <w:pPr>
              <w:keepNext w:val="0"/>
              <w:keepLines w:val="0"/>
              <w:widowControl/>
              <w:suppressLineNumbers w:val="0"/>
              <w:jc w:val="left"/>
              <w:rPr>
                <w:rFonts w:hint="default" w:eastAsia="宋体"/>
                <w:b/>
                <w:sz w:val="24"/>
                <w:lang w:val="en-US" w:eastAsia="zh-CN"/>
              </w:rPr>
            </w:pPr>
          </w:p>
          <w:p w14:paraId="6D17AC3A">
            <w:pPr>
              <w:keepNext w:val="0"/>
              <w:keepLines w:val="0"/>
              <w:widowControl/>
              <w:suppressLineNumbers w:val="0"/>
              <w:jc w:val="left"/>
              <w:rPr>
                <w:rFonts w:hint="default" w:eastAsia="宋体"/>
                <w:b/>
                <w:sz w:val="24"/>
                <w:lang w:val="en-US" w:eastAsia="zh-CN"/>
              </w:rPr>
            </w:pPr>
          </w:p>
          <w:p w14:paraId="6294FF89">
            <w:pPr>
              <w:keepNext w:val="0"/>
              <w:keepLines w:val="0"/>
              <w:widowControl/>
              <w:suppressLineNumbers w:val="0"/>
              <w:jc w:val="left"/>
              <w:rPr>
                <w:rFonts w:hint="default" w:eastAsia="宋体"/>
                <w:b/>
                <w:sz w:val="24"/>
                <w:lang w:val="en-US" w:eastAsia="zh-CN"/>
              </w:rPr>
            </w:pPr>
          </w:p>
          <w:p w14:paraId="136198D8">
            <w:pPr>
              <w:keepNext w:val="0"/>
              <w:keepLines w:val="0"/>
              <w:widowControl/>
              <w:suppressLineNumbers w:val="0"/>
              <w:jc w:val="left"/>
              <w:rPr>
                <w:rFonts w:hint="default" w:eastAsia="宋体"/>
                <w:b/>
                <w:sz w:val="24"/>
                <w:lang w:val="en-US" w:eastAsia="zh-CN"/>
              </w:rPr>
            </w:pPr>
          </w:p>
          <w:p w14:paraId="344BCA55">
            <w:pPr>
              <w:keepNext w:val="0"/>
              <w:keepLines w:val="0"/>
              <w:widowControl/>
              <w:suppressLineNumbers w:val="0"/>
              <w:jc w:val="left"/>
              <w:rPr>
                <w:rFonts w:hint="default" w:eastAsia="宋体"/>
                <w:b/>
                <w:sz w:val="24"/>
                <w:lang w:val="en-US" w:eastAsia="zh-CN"/>
              </w:rPr>
            </w:pPr>
          </w:p>
          <w:p w14:paraId="2F039BC1">
            <w:pPr>
              <w:keepNext w:val="0"/>
              <w:keepLines w:val="0"/>
              <w:widowControl/>
              <w:suppressLineNumbers w:val="0"/>
              <w:jc w:val="left"/>
              <w:rPr>
                <w:rFonts w:hint="default" w:eastAsia="宋体"/>
                <w:b/>
                <w:sz w:val="24"/>
                <w:lang w:val="en-US" w:eastAsia="zh-CN"/>
              </w:rPr>
            </w:pPr>
          </w:p>
          <w:p w14:paraId="3AF5E24C">
            <w:pPr>
              <w:keepNext w:val="0"/>
              <w:keepLines w:val="0"/>
              <w:widowControl/>
              <w:suppressLineNumbers w:val="0"/>
              <w:jc w:val="left"/>
              <w:rPr>
                <w:rFonts w:hint="default" w:eastAsia="宋体"/>
                <w:b/>
                <w:sz w:val="24"/>
                <w:lang w:val="en-US" w:eastAsia="zh-CN"/>
              </w:rPr>
            </w:pPr>
          </w:p>
          <w:p w14:paraId="3503D3E0">
            <w:pPr>
              <w:keepNext w:val="0"/>
              <w:keepLines w:val="0"/>
              <w:widowControl/>
              <w:suppressLineNumbers w:val="0"/>
              <w:jc w:val="left"/>
              <w:rPr>
                <w:rFonts w:hint="default" w:eastAsia="宋体"/>
                <w:b/>
                <w:sz w:val="24"/>
                <w:lang w:val="en-US" w:eastAsia="zh-CN"/>
              </w:rPr>
            </w:pPr>
          </w:p>
          <w:p w14:paraId="1CFE6C0C">
            <w:pPr>
              <w:keepNext w:val="0"/>
              <w:keepLines w:val="0"/>
              <w:widowControl/>
              <w:suppressLineNumbers w:val="0"/>
              <w:jc w:val="left"/>
              <w:rPr>
                <w:rFonts w:hint="default" w:eastAsia="宋体"/>
                <w:b/>
                <w:sz w:val="24"/>
                <w:lang w:val="en-US" w:eastAsia="zh-CN"/>
              </w:rPr>
            </w:pPr>
          </w:p>
          <w:p w14:paraId="28C95E2D">
            <w:pPr>
              <w:keepNext w:val="0"/>
              <w:keepLines w:val="0"/>
              <w:widowControl/>
              <w:suppressLineNumbers w:val="0"/>
              <w:jc w:val="left"/>
              <w:rPr>
                <w:rFonts w:hint="default" w:eastAsia="宋体"/>
                <w:b/>
                <w:sz w:val="24"/>
                <w:lang w:val="en-US" w:eastAsia="zh-CN"/>
              </w:rPr>
            </w:pPr>
          </w:p>
          <w:p w14:paraId="22FC8BAA">
            <w:pPr>
              <w:keepNext w:val="0"/>
              <w:keepLines w:val="0"/>
              <w:widowControl/>
              <w:suppressLineNumbers w:val="0"/>
              <w:jc w:val="left"/>
              <w:rPr>
                <w:rFonts w:hint="default" w:eastAsia="宋体"/>
                <w:b/>
                <w:sz w:val="24"/>
                <w:lang w:val="en-US" w:eastAsia="zh-CN"/>
              </w:rPr>
            </w:pPr>
          </w:p>
          <w:p w14:paraId="6977AAEA">
            <w:pPr>
              <w:keepNext w:val="0"/>
              <w:keepLines w:val="0"/>
              <w:widowControl/>
              <w:suppressLineNumbers w:val="0"/>
              <w:jc w:val="left"/>
              <w:rPr>
                <w:rFonts w:hint="default" w:eastAsia="宋体"/>
                <w:b/>
                <w:sz w:val="24"/>
                <w:lang w:val="en-US" w:eastAsia="zh-CN"/>
              </w:rPr>
            </w:pPr>
          </w:p>
          <w:p w14:paraId="29B2B5D9">
            <w:pPr>
              <w:keepNext w:val="0"/>
              <w:keepLines w:val="0"/>
              <w:widowControl/>
              <w:suppressLineNumbers w:val="0"/>
              <w:jc w:val="left"/>
              <w:rPr>
                <w:rFonts w:hint="default" w:eastAsia="宋体"/>
                <w:b/>
                <w:sz w:val="24"/>
                <w:lang w:val="en-US" w:eastAsia="zh-CN"/>
              </w:rPr>
            </w:pPr>
          </w:p>
          <w:p w14:paraId="52AEFAF2">
            <w:pPr>
              <w:keepNext w:val="0"/>
              <w:keepLines w:val="0"/>
              <w:widowControl/>
              <w:suppressLineNumbers w:val="0"/>
              <w:jc w:val="left"/>
              <w:rPr>
                <w:rFonts w:hint="default" w:eastAsia="宋体"/>
                <w:b/>
                <w:sz w:val="24"/>
                <w:lang w:val="en-US" w:eastAsia="zh-CN"/>
              </w:rPr>
            </w:pPr>
          </w:p>
        </w:tc>
      </w:tr>
    </w:tbl>
    <w:p w14:paraId="2861669D">
      <w:pPr>
        <w:rPr>
          <w:rFonts w:hint="eastAsia"/>
          <w:lang w:val="en-US" w:eastAsia="zh-CN"/>
        </w:rPr>
      </w:pPr>
    </w:p>
    <w:p w14:paraId="0A2EA1CF">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71A2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22102563">
            <w:pPr>
              <w:jc w:val="center"/>
              <w:rPr>
                <w:rFonts w:hint="eastAsia"/>
                <w:b/>
                <w:sz w:val="24"/>
              </w:rPr>
            </w:pPr>
            <w:r>
              <w:rPr>
                <w:rFonts w:hint="eastAsia"/>
                <w:b/>
                <w:sz w:val="24"/>
              </w:rPr>
              <w:t>时间</w:t>
            </w:r>
          </w:p>
        </w:tc>
        <w:tc>
          <w:tcPr>
            <w:tcW w:w="2880" w:type="dxa"/>
            <w:noWrap w:val="0"/>
            <w:vAlign w:val="center"/>
          </w:tcPr>
          <w:p w14:paraId="63C9B17A">
            <w:pPr>
              <w:jc w:val="center"/>
              <w:rPr>
                <w:rFonts w:hint="default" w:eastAsia="宋体"/>
                <w:b/>
                <w:sz w:val="24"/>
                <w:lang w:val="en-US" w:eastAsia="zh-CN"/>
              </w:rPr>
            </w:pPr>
            <w:r>
              <w:rPr>
                <w:rFonts w:hint="eastAsia" w:eastAsia="宋体"/>
                <w:b/>
                <w:sz w:val="24"/>
                <w:lang w:val="en-US" w:eastAsia="zh-CN"/>
              </w:rPr>
              <w:t>2025.3</w:t>
            </w:r>
          </w:p>
        </w:tc>
        <w:tc>
          <w:tcPr>
            <w:tcW w:w="1620" w:type="dxa"/>
            <w:noWrap w:val="0"/>
            <w:vAlign w:val="center"/>
          </w:tcPr>
          <w:p w14:paraId="579460D7">
            <w:pPr>
              <w:jc w:val="center"/>
              <w:rPr>
                <w:rFonts w:hint="eastAsia"/>
                <w:b/>
                <w:sz w:val="24"/>
              </w:rPr>
            </w:pPr>
            <w:r>
              <w:rPr>
                <w:rFonts w:hint="eastAsia"/>
                <w:b/>
                <w:sz w:val="24"/>
              </w:rPr>
              <w:t>地点</w:t>
            </w:r>
          </w:p>
        </w:tc>
        <w:tc>
          <w:tcPr>
            <w:tcW w:w="2474" w:type="dxa"/>
            <w:noWrap w:val="0"/>
            <w:vAlign w:val="center"/>
          </w:tcPr>
          <w:p w14:paraId="3CA073B7">
            <w:pPr>
              <w:jc w:val="center"/>
              <w:rPr>
                <w:rFonts w:hint="eastAsia" w:eastAsia="宋体"/>
                <w:b/>
                <w:sz w:val="24"/>
                <w:lang w:eastAsia="zh-CN"/>
              </w:rPr>
            </w:pPr>
            <w:r>
              <w:rPr>
                <w:rFonts w:hint="eastAsia"/>
                <w:b/>
                <w:sz w:val="24"/>
                <w:lang w:val="en-US" w:eastAsia="zh-CN"/>
              </w:rPr>
              <w:t xml:space="preserve">录播室 </w:t>
            </w:r>
          </w:p>
        </w:tc>
      </w:tr>
      <w:tr w14:paraId="48F3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3A0F6248">
            <w:pPr>
              <w:jc w:val="center"/>
              <w:rPr>
                <w:rFonts w:hint="eastAsia"/>
                <w:b/>
                <w:sz w:val="24"/>
              </w:rPr>
            </w:pPr>
            <w:r>
              <w:rPr>
                <w:rFonts w:hint="eastAsia"/>
                <w:b/>
                <w:sz w:val="24"/>
              </w:rPr>
              <w:t>参加</w:t>
            </w:r>
          </w:p>
          <w:p w14:paraId="0611F702">
            <w:pPr>
              <w:jc w:val="center"/>
              <w:rPr>
                <w:rFonts w:hint="eastAsia"/>
                <w:b/>
                <w:sz w:val="24"/>
              </w:rPr>
            </w:pPr>
            <w:r>
              <w:rPr>
                <w:rFonts w:hint="eastAsia"/>
                <w:b/>
                <w:sz w:val="24"/>
              </w:rPr>
              <w:t>人员</w:t>
            </w:r>
          </w:p>
        </w:tc>
        <w:tc>
          <w:tcPr>
            <w:tcW w:w="6974" w:type="dxa"/>
            <w:gridSpan w:val="3"/>
            <w:noWrap w:val="0"/>
            <w:vAlign w:val="center"/>
          </w:tcPr>
          <w:p w14:paraId="0EDDA431">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学生成长中心主任</w:t>
            </w:r>
          </w:p>
        </w:tc>
      </w:tr>
      <w:tr w14:paraId="4C35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1BD17E0B">
            <w:pPr>
              <w:jc w:val="center"/>
              <w:rPr>
                <w:rFonts w:hint="eastAsia"/>
                <w:b/>
                <w:sz w:val="24"/>
              </w:rPr>
            </w:pPr>
            <w:r>
              <w:rPr>
                <w:rFonts w:hint="eastAsia"/>
                <w:b/>
                <w:sz w:val="24"/>
              </w:rPr>
              <w:t>主持人</w:t>
            </w:r>
          </w:p>
        </w:tc>
        <w:tc>
          <w:tcPr>
            <w:tcW w:w="2880" w:type="dxa"/>
            <w:noWrap w:val="0"/>
            <w:vAlign w:val="center"/>
          </w:tcPr>
          <w:p w14:paraId="383F4325">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4AD154D3">
            <w:pPr>
              <w:jc w:val="center"/>
              <w:rPr>
                <w:rFonts w:hint="eastAsia"/>
                <w:b/>
                <w:sz w:val="24"/>
              </w:rPr>
            </w:pPr>
            <w:r>
              <w:rPr>
                <w:rFonts w:hint="eastAsia"/>
                <w:b/>
                <w:sz w:val="24"/>
              </w:rPr>
              <w:t>记录</w:t>
            </w:r>
          </w:p>
        </w:tc>
        <w:tc>
          <w:tcPr>
            <w:tcW w:w="2474" w:type="dxa"/>
            <w:noWrap w:val="0"/>
            <w:vAlign w:val="center"/>
          </w:tcPr>
          <w:p w14:paraId="0755FEFA">
            <w:pPr>
              <w:jc w:val="center"/>
              <w:rPr>
                <w:rFonts w:hint="eastAsia" w:eastAsia="宋体"/>
                <w:b/>
                <w:sz w:val="24"/>
                <w:lang w:eastAsia="zh-CN"/>
              </w:rPr>
            </w:pPr>
            <w:r>
              <w:rPr>
                <w:rFonts w:hint="eastAsia"/>
                <w:b/>
                <w:sz w:val="24"/>
                <w:lang w:val="en-US" w:eastAsia="zh-CN"/>
              </w:rPr>
              <w:t xml:space="preserve">王丽琴 </w:t>
            </w:r>
          </w:p>
        </w:tc>
      </w:tr>
      <w:tr w14:paraId="47F1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14:paraId="2586FE0B">
            <w:pPr>
              <w:spacing w:line="480" w:lineRule="exact"/>
              <w:rPr>
                <w:rFonts w:hint="eastAsia"/>
                <w:b/>
                <w:sz w:val="24"/>
              </w:rPr>
            </w:pPr>
            <w:r>
              <w:rPr>
                <w:rFonts w:hint="eastAsia"/>
                <w:b/>
                <w:sz w:val="24"/>
              </w:rPr>
              <w:t>内容：</w:t>
            </w:r>
          </w:p>
          <w:p w14:paraId="4D99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eastAsia="宋体"/>
                <w:b/>
                <w:bCs w:val="0"/>
                <w:sz w:val="24"/>
                <w:lang w:val="en-US" w:eastAsia="zh-CN"/>
              </w:rPr>
            </w:pPr>
            <w:r>
              <w:rPr>
                <w:rFonts w:hint="eastAsia" w:eastAsia="宋体"/>
                <w:b/>
                <w:sz w:val="24"/>
                <w:lang w:val="en-US" w:eastAsia="zh-CN"/>
              </w:rPr>
              <w:t xml:space="preserve"> </w:t>
            </w:r>
            <w:r>
              <w:rPr>
                <w:rFonts w:hint="eastAsia" w:eastAsia="宋体"/>
                <w:b w:val="0"/>
                <w:bCs/>
                <w:sz w:val="24"/>
                <w:lang w:val="en-US" w:eastAsia="zh-CN"/>
              </w:rPr>
              <w:t xml:space="preserve"> </w:t>
            </w:r>
            <w:r>
              <w:rPr>
                <w:rFonts w:hint="eastAsia" w:eastAsia="宋体"/>
                <w:b/>
                <w:bCs w:val="0"/>
                <w:sz w:val="24"/>
                <w:lang w:val="en-US" w:eastAsia="zh-CN"/>
              </w:rPr>
              <w:t xml:space="preserve">  理论学习：如何做到正确批评不伤害孩子内心？</w:t>
            </w:r>
          </w:p>
          <w:p w14:paraId="412ADBB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批评，作为教育中的一项重要手段，其艺术性在于如何既达到纠正错误的目的，又不伤害学生的自尊心，促进他们的健康成长。接下来，我们将一起探讨优秀老师如何对学生进行有效的批评，从而实现教育的目标。</w:t>
            </w:r>
          </w:p>
          <w:p w14:paraId="175CA680">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eastAsia" w:eastAsia="宋体"/>
                <w:b w:val="0"/>
                <w:bCs/>
                <w:sz w:val="24"/>
                <w:lang w:val="en-US" w:eastAsia="zh-CN"/>
              </w:rPr>
              <w:t>一、</w:t>
            </w:r>
            <w:r>
              <w:rPr>
                <w:rFonts w:hint="default" w:eastAsia="宋体"/>
                <w:b w:val="0"/>
                <w:bCs/>
                <w:sz w:val="24"/>
                <w:lang w:val="en-US" w:eastAsia="zh-CN"/>
              </w:rPr>
              <w:t>控制环境：营造安全、尊重的氛围</w:t>
            </w:r>
          </w:p>
          <w:p w14:paraId="24D7FA39">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第一时间处理：在发现学生犯错时，应迅速作出反应，除非遇到特殊情况（如重要课程的准备或情绪的波动），否则应立即着手处理。拖延时间只会让学生陷入不安与焦虑，同时可能错过最佳的教育时机。在处理过程中，应专注于当前问题，避免涉及过去，确保及时沟通与即时解决，从而让学生深刻感受到问题的紧迫性与解决的重要性。</w:t>
            </w:r>
          </w:p>
          <w:p w14:paraId="10284B80">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私密交流：每个孩子都是独特的个体，他们拥有自己的自尊心、情感需求和隐私权。公开的批评可能会损害学生的自尊，并可能引发同伴间的负面评价。因此，建议选择一个安静、私密的环境，与学生进行一对一的交流。这样既能保护学生的尊严，又能确保沟通的深度与效果。</w:t>
            </w:r>
          </w:p>
          <w:p w14:paraId="380ED0C0">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传递关心与信任：在批评之前，先表达对学生的关心。一句简单的问候，如“你受伤了没？”，能够迅速拉近师生之间的距离，使学生感受到老师的关怀是全面的，不仅关注他们的错误，更关心他们的身心健康。这样的开场白有助于建立信任关系，为后续的批评奠定情感基础。</w:t>
            </w:r>
          </w:p>
          <w:p w14:paraId="2D01BD0E">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eastAsia" w:eastAsia="宋体"/>
                <w:b w:val="0"/>
                <w:bCs/>
                <w:sz w:val="24"/>
                <w:lang w:val="en-US" w:eastAsia="zh-CN"/>
              </w:rPr>
              <w:t>二、</w:t>
            </w:r>
            <w:r>
              <w:rPr>
                <w:rFonts w:hint="default" w:eastAsia="宋体"/>
                <w:b w:val="0"/>
                <w:bCs/>
                <w:sz w:val="24"/>
                <w:lang w:val="en-US" w:eastAsia="zh-CN"/>
              </w:rPr>
              <w:t>定义问题：清晰呈现，促进深思</w:t>
            </w:r>
          </w:p>
          <w:p w14:paraId="0C8BA74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直截了当：在指出问题时，应具体明确，避免使用模糊或情绪化的言辞。例如，“让我们谈谈今天你打架的事情。”这样的说法既直接又明了，有助于学生集中精力，正视自身问题。</w:t>
            </w:r>
          </w:p>
          <w:p w14:paraId="60F5244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探究细节：通过开放性和非指责性的问题，了解事件的全过程。例如，“当时发生了什么？”，“你是怎么突然动手的？”在询问过程中，表达对学生情感的共鸣，如“你当时肯定非常生气吧”，这有助于学生更深入地理解自己的情绪，并探寻行为背后的深层次原因。</w:t>
            </w:r>
          </w:p>
          <w:p w14:paraId="0192C36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明确行动方向：鼓励学生主动思考解决问题的方法，而非仅仅接受惩罚。通过提问，“为了解决当前的问题，你打算尝试哪些方法？”这样的提问方式旨在激发学生的责任感和自信，使他们认识到改变的可能性，并积极掌握主动权。</w:t>
            </w:r>
          </w:p>
          <w:p w14:paraId="01958DD1">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eastAsia" w:eastAsia="宋体"/>
                <w:b w:val="0"/>
                <w:bCs/>
                <w:sz w:val="24"/>
                <w:lang w:val="en-US" w:eastAsia="zh-CN"/>
              </w:rPr>
              <w:t>三、</w:t>
            </w:r>
            <w:r>
              <w:rPr>
                <w:rFonts w:hint="default" w:eastAsia="宋体"/>
                <w:b w:val="0"/>
                <w:bCs/>
                <w:sz w:val="24"/>
                <w:lang w:val="en-US" w:eastAsia="zh-CN"/>
              </w:rPr>
              <w:t>推动实践：将承诺转化为具体行动</w:t>
            </w:r>
          </w:p>
          <w:p w14:paraId="27AA88A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default" w:eastAsia="宋体"/>
                <w:b w:val="0"/>
                <w:bCs/>
                <w:sz w:val="24"/>
                <w:lang w:val="en-US" w:eastAsia="zh-CN"/>
              </w:rPr>
              <w:t>在引导学生认错与保证的过程中，老师需进一步推动学生将口头承诺转化为实际行动。通过与学生共同讨论，明确改正的方向和具体可操作的步骤。例如，可以提问：“你打算首先从哪个方面开始着手改进？需要我提供哪些方面的帮助来支持你的行动？”这样的对话不仅展示了老师的支持，更确保了行动计划的具体性和可执行性。</w:t>
            </w:r>
          </w:p>
          <w:p w14:paraId="24610D98">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val="0"/>
                <w:bCs/>
                <w:sz w:val="24"/>
                <w:lang w:val="en-US" w:eastAsia="zh-CN"/>
              </w:rPr>
            </w:pPr>
            <w:r>
              <w:rPr>
                <w:rFonts w:hint="eastAsia" w:eastAsia="宋体"/>
                <w:b w:val="0"/>
                <w:bCs/>
                <w:sz w:val="24"/>
                <w:lang w:val="en-US" w:eastAsia="zh-CN"/>
              </w:rPr>
              <w:t>四、</w:t>
            </w:r>
            <w:r>
              <w:rPr>
                <w:rFonts w:hint="default" w:eastAsia="宋体"/>
                <w:b w:val="0"/>
                <w:bCs/>
                <w:sz w:val="24"/>
                <w:lang w:val="en-US" w:eastAsia="zh-CN"/>
              </w:rPr>
              <w:t>设定反馈：持续监督，正向激励</w:t>
            </w:r>
          </w:p>
          <w:p w14:paraId="32B3F95E">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eastAsia="宋体"/>
                <w:b/>
                <w:sz w:val="24"/>
                <w:lang w:val="en-US" w:eastAsia="zh-CN"/>
              </w:rPr>
            </w:pPr>
            <w:r>
              <w:rPr>
                <w:rFonts w:hint="default" w:eastAsia="宋体"/>
                <w:b w:val="0"/>
                <w:bCs/>
                <w:sz w:val="24"/>
                <w:lang w:val="en-US" w:eastAsia="zh-CN"/>
              </w:rPr>
              <w:t>在与学生约定改正行动后，老师需设定一个明确的反馈时间点，并强调在这个时间点上，我们会共同审视学生的进步。这样的约定不仅让学生明白改变是一个持续的过程，更激发了他们的内在动力。在反馈时，老师应避免重复强调学生的错误行为，而是将焦点放在学生应该如何做上，强调积极的行为导向。通过这样的方式，老师能够给予学生持续的支持和鼓励，让他们在改正错误的过程中感受到老师的关怀与期望。</w:t>
            </w:r>
          </w:p>
        </w:tc>
      </w:tr>
    </w:tbl>
    <w:p w14:paraId="4DB62EA8">
      <w:pPr>
        <w:rPr>
          <w:rFonts w:hint="default"/>
          <w:lang w:val="en-US" w:eastAsia="zh-CN"/>
        </w:rPr>
      </w:pPr>
    </w:p>
    <w:p w14:paraId="58644DC2">
      <w:pPr>
        <w:rPr>
          <w:rFonts w:hint="default"/>
          <w:lang w:val="en-US" w:eastAsia="zh-CN"/>
        </w:rPr>
      </w:pPr>
    </w:p>
    <w:p w14:paraId="717B645A">
      <w:pPr>
        <w:rPr>
          <w:rFonts w:hint="default"/>
          <w:lang w:val="en-US" w:eastAsia="zh-CN"/>
        </w:rPr>
      </w:pPr>
    </w:p>
    <w:p w14:paraId="0C949197">
      <w:pPr>
        <w:rPr>
          <w:rFonts w:hint="default"/>
          <w:lang w:val="en-US" w:eastAsia="zh-CN"/>
        </w:rPr>
      </w:pPr>
    </w:p>
    <w:p w14:paraId="58B7AB8B">
      <w:pPr>
        <w:rPr>
          <w:rFonts w:hint="default"/>
          <w:lang w:val="en-US" w:eastAsia="zh-CN"/>
        </w:rPr>
      </w:pPr>
    </w:p>
    <w:p w14:paraId="5E41BC60">
      <w:pPr>
        <w:rPr>
          <w:rFonts w:hint="default"/>
          <w:lang w:val="en-US" w:eastAsia="zh-CN"/>
        </w:rPr>
      </w:pPr>
    </w:p>
    <w:p w14:paraId="5C5F904E">
      <w:pPr>
        <w:rPr>
          <w:rFonts w:hint="default"/>
          <w:lang w:val="en-US" w:eastAsia="zh-CN"/>
        </w:rPr>
      </w:pPr>
    </w:p>
    <w:p w14:paraId="6CFDE3F6">
      <w:pPr>
        <w:rPr>
          <w:rFonts w:hint="default"/>
          <w:lang w:val="en-US" w:eastAsia="zh-CN"/>
        </w:rPr>
      </w:pPr>
    </w:p>
    <w:p w14:paraId="1874B95F">
      <w:pPr>
        <w:rPr>
          <w:rFonts w:hint="default"/>
          <w:lang w:val="en-US" w:eastAsia="zh-CN"/>
        </w:rPr>
      </w:pPr>
    </w:p>
    <w:p w14:paraId="281DA4F5">
      <w:pPr>
        <w:rPr>
          <w:rFonts w:hint="default"/>
          <w:lang w:val="en-US" w:eastAsia="zh-CN"/>
        </w:rPr>
      </w:pPr>
    </w:p>
    <w:p w14:paraId="680BCC2E">
      <w:pPr>
        <w:rPr>
          <w:rFonts w:hint="default"/>
          <w:lang w:val="en-US" w:eastAsia="zh-CN"/>
        </w:rPr>
      </w:pPr>
    </w:p>
    <w:p w14:paraId="0AEB178E">
      <w:pPr>
        <w:rPr>
          <w:rFonts w:hint="default"/>
          <w:lang w:val="en-US" w:eastAsia="zh-CN"/>
        </w:rPr>
      </w:pPr>
    </w:p>
    <w:p w14:paraId="1ED6C8B4">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37FB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0831E86A">
            <w:pPr>
              <w:jc w:val="center"/>
              <w:rPr>
                <w:rFonts w:hint="eastAsia"/>
                <w:b/>
                <w:sz w:val="24"/>
              </w:rPr>
            </w:pPr>
            <w:r>
              <w:rPr>
                <w:rFonts w:hint="eastAsia"/>
                <w:b/>
                <w:sz w:val="24"/>
              </w:rPr>
              <w:t>时间</w:t>
            </w:r>
          </w:p>
        </w:tc>
        <w:tc>
          <w:tcPr>
            <w:tcW w:w="2880" w:type="dxa"/>
            <w:noWrap w:val="0"/>
            <w:vAlign w:val="center"/>
          </w:tcPr>
          <w:p w14:paraId="65FEA41E">
            <w:pPr>
              <w:jc w:val="center"/>
              <w:rPr>
                <w:rFonts w:hint="default" w:eastAsia="宋体"/>
                <w:b/>
                <w:sz w:val="24"/>
                <w:lang w:val="en-US" w:eastAsia="zh-CN"/>
              </w:rPr>
            </w:pPr>
            <w:r>
              <w:rPr>
                <w:rFonts w:hint="eastAsia" w:eastAsia="宋体"/>
                <w:b/>
                <w:sz w:val="24"/>
                <w:lang w:val="en-US" w:eastAsia="zh-CN"/>
              </w:rPr>
              <w:t>2025.4</w:t>
            </w:r>
          </w:p>
        </w:tc>
        <w:tc>
          <w:tcPr>
            <w:tcW w:w="1620" w:type="dxa"/>
            <w:noWrap w:val="0"/>
            <w:vAlign w:val="center"/>
          </w:tcPr>
          <w:p w14:paraId="47121973">
            <w:pPr>
              <w:jc w:val="center"/>
              <w:rPr>
                <w:rFonts w:hint="eastAsia"/>
                <w:b/>
                <w:sz w:val="24"/>
              </w:rPr>
            </w:pPr>
            <w:r>
              <w:rPr>
                <w:rFonts w:hint="eastAsia"/>
                <w:b/>
                <w:sz w:val="24"/>
              </w:rPr>
              <w:t>地点</w:t>
            </w:r>
          </w:p>
        </w:tc>
        <w:tc>
          <w:tcPr>
            <w:tcW w:w="2474" w:type="dxa"/>
            <w:noWrap w:val="0"/>
            <w:vAlign w:val="center"/>
          </w:tcPr>
          <w:p w14:paraId="7C6875DA">
            <w:pPr>
              <w:jc w:val="center"/>
              <w:rPr>
                <w:rFonts w:hint="eastAsia" w:eastAsia="宋体"/>
                <w:b/>
                <w:sz w:val="24"/>
                <w:lang w:eastAsia="zh-CN"/>
              </w:rPr>
            </w:pPr>
            <w:r>
              <w:rPr>
                <w:rFonts w:hint="eastAsia"/>
                <w:b/>
                <w:sz w:val="24"/>
                <w:lang w:val="en-US" w:eastAsia="zh-CN"/>
              </w:rPr>
              <w:t xml:space="preserve">录播室 </w:t>
            </w:r>
          </w:p>
        </w:tc>
      </w:tr>
      <w:tr w14:paraId="5DB7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21B2A950">
            <w:pPr>
              <w:jc w:val="center"/>
              <w:rPr>
                <w:rFonts w:hint="eastAsia"/>
                <w:b/>
                <w:sz w:val="24"/>
              </w:rPr>
            </w:pPr>
            <w:r>
              <w:rPr>
                <w:rFonts w:hint="eastAsia"/>
                <w:b/>
                <w:sz w:val="24"/>
              </w:rPr>
              <w:t>参加</w:t>
            </w:r>
          </w:p>
          <w:p w14:paraId="37437891">
            <w:pPr>
              <w:jc w:val="center"/>
              <w:rPr>
                <w:rFonts w:hint="eastAsia"/>
                <w:b/>
                <w:sz w:val="24"/>
              </w:rPr>
            </w:pPr>
            <w:r>
              <w:rPr>
                <w:rFonts w:hint="eastAsia"/>
                <w:b/>
                <w:sz w:val="24"/>
              </w:rPr>
              <w:t>人员</w:t>
            </w:r>
          </w:p>
        </w:tc>
        <w:tc>
          <w:tcPr>
            <w:tcW w:w="6974" w:type="dxa"/>
            <w:gridSpan w:val="3"/>
            <w:noWrap w:val="0"/>
            <w:vAlign w:val="center"/>
          </w:tcPr>
          <w:p w14:paraId="23F21AE4">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学生成长中心主任  沈校长</w:t>
            </w:r>
          </w:p>
        </w:tc>
      </w:tr>
      <w:tr w14:paraId="18F1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662A323A">
            <w:pPr>
              <w:jc w:val="center"/>
              <w:rPr>
                <w:rFonts w:hint="eastAsia"/>
                <w:b/>
                <w:sz w:val="24"/>
              </w:rPr>
            </w:pPr>
            <w:r>
              <w:rPr>
                <w:rFonts w:hint="eastAsia"/>
                <w:b/>
                <w:sz w:val="24"/>
              </w:rPr>
              <w:t>主持人</w:t>
            </w:r>
          </w:p>
        </w:tc>
        <w:tc>
          <w:tcPr>
            <w:tcW w:w="2880" w:type="dxa"/>
            <w:noWrap w:val="0"/>
            <w:vAlign w:val="center"/>
          </w:tcPr>
          <w:p w14:paraId="7F349695">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4C35E72D">
            <w:pPr>
              <w:jc w:val="center"/>
              <w:rPr>
                <w:rFonts w:hint="eastAsia"/>
                <w:b/>
                <w:sz w:val="24"/>
              </w:rPr>
            </w:pPr>
            <w:r>
              <w:rPr>
                <w:rFonts w:hint="eastAsia"/>
                <w:b/>
                <w:sz w:val="24"/>
              </w:rPr>
              <w:t>记录</w:t>
            </w:r>
          </w:p>
        </w:tc>
        <w:tc>
          <w:tcPr>
            <w:tcW w:w="2474" w:type="dxa"/>
            <w:noWrap w:val="0"/>
            <w:vAlign w:val="center"/>
          </w:tcPr>
          <w:p w14:paraId="0785E0A2">
            <w:pPr>
              <w:jc w:val="center"/>
              <w:rPr>
                <w:rFonts w:hint="eastAsia" w:eastAsia="宋体"/>
                <w:b/>
                <w:sz w:val="24"/>
                <w:lang w:eastAsia="zh-CN"/>
              </w:rPr>
            </w:pPr>
            <w:r>
              <w:rPr>
                <w:rFonts w:hint="eastAsia"/>
                <w:b/>
                <w:sz w:val="24"/>
                <w:lang w:val="en-US" w:eastAsia="zh-CN"/>
              </w:rPr>
              <w:t xml:space="preserve">王丽琴 </w:t>
            </w:r>
          </w:p>
        </w:tc>
      </w:tr>
      <w:tr w14:paraId="7B5E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3" w:hRule="atLeast"/>
        </w:trPr>
        <w:tc>
          <w:tcPr>
            <w:tcW w:w="8522" w:type="dxa"/>
            <w:gridSpan w:val="4"/>
            <w:noWrap w:val="0"/>
            <w:vAlign w:val="top"/>
          </w:tcPr>
          <w:p w14:paraId="5964D920">
            <w:pPr>
              <w:spacing w:line="480" w:lineRule="exact"/>
              <w:rPr>
                <w:rFonts w:hint="eastAsia"/>
                <w:b/>
                <w:sz w:val="24"/>
              </w:rPr>
            </w:pPr>
            <w:r>
              <w:rPr>
                <w:rFonts w:hint="eastAsia"/>
                <w:b/>
                <w:sz w:val="24"/>
              </w:rPr>
              <w:t>内容：</w:t>
            </w:r>
          </w:p>
          <w:p w14:paraId="05187CCA">
            <w:pPr>
              <w:numPr>
                <w:ilvl w:val="0"/>
                <w:numId w:val="0"/>
              </w:numPr>
              <w:spacing w:line="480" w:lineRule="exact"/>
              <w:rPr>
                <w:rFonts w:hint="eastAsia" w:eastAsia="宋体"/>
                <w:b/>
                <w:sz w:val="24"/>
                <w:lang w:val="en-US" w:eastAsia="zh-CN"/>
              </w:rPr>
            </w:pPr>
            <w:r>
              <w:rPr>
                <w:rFonts w:hint="eastAsia" w:eastAsia="宋体"/>
                <w:b/>
                <w:sz w:val="24"/>
                <w:lang w:val="en-US" w:eastAsia="zh-CN"/>
              </w:rPr>
              <w:t xml:space="preserve">  三下《插上想象的翅膀》说课</w:t>
            </w:r>
          </w:p>
          <w:p w14:paraId="7B3CAA5C">
            <w:pPr>
              <w:numPr>
                <w:ilvl w:val="0"/>
                <w:numId w:val="0"/>
              </w:numPr>
              <w:spacing w:beforeLines="0" w:afterLines="0"/>
              <w:jc w:val="center"/>
              <w:rPr>
                <w:rFonts w:hint="default"/>
                <w:sz w:val="21"/>
                <w:szCs w:val="24"/>
              </w:rPr>
            </w:pPr>
            <w:r>
              <w:rPr>
                <w:rFonts w:hint="eastAsia"/>
                <w:sz w:val="28"/>
                <w:szCs w:val="28"/>
              </w:rPr>
              <w:t>第16课 插上想象的翅膀</w:t>
            </w:r>
          </w:p>
          <w:p w14:paraId="64B6F60A">
            <w:pPr>
              <w:numPr>
                <w:ilvl w:val="0"/>
                <w:numId w:val="0"/>
              </w:numPr>
              <w:spacing w:beforeLines="0" w:afterLines="0"/>
              <w:rPr>
                <w:rFonts w:hint="default"/>
                <w:sz w:val="21"/>
                <w:szCs w:val="24"/>
              </w:rPr>
            </w:pPr>
            <w:r>
              <w:rPr>
                <w:rFonts w:hint="eastAsia"/>
                <w:sz w:val="21"/>
                <w:szCs w:val="24"/>
              </w:rPr>
              <w:t>教学目标</w:t>
            </w:r>
          </w:p>
          <w:p w14:paraId="750B33A2">
            <w:pPr>
              <w:numPr>
                <w:ilvl w:val="0"/>
                <w:numId w:val="4"/>
              </w:numPr>
              <w:spacing w:beforeLines="0" w:afterLines="0"/>
              <w:rPr>
                <w:rFonts w:hint="default"/>
                <w:sz w:val="21"/>
                <w:szCs w:val="24"/>
              </w:rPr>
            </w:pPr>
            <w:r>
              <w:rPr>
                <w:rFonts w:hint="eastAsia"/>
                <w:sz w:val="21"/>
                <w:szCs w:val="24"/>
              </w:rPr>
              <w:t>引导学生认识想象力在学习生活中的重要性，体验想象的乐趣，调动学生想象的积极性。</w:t>
            </w:r>
          </w:p>
          <w:p w14:paraId="3959D6A9">
            <w:pPr>
              <w:numPr>
                <w:ilvl w:val="0"/>
                <w:numId w:val="4"/>
              </w:numPr>
              <w:spacing w:beforeLines="0" w:afterLines="0"/>
              <w:rPr>
                <w:rFonts w:hint="default"/>
                <w:sz w:val="21"/>
                <w:szCs w:val="24"/>
              </w:rPr>
            </w:pPr>
            <w:r>
              <w:rPr>
                <w:rFonts w:hint="eastAsia"/>
                <w:sz w:val="21"/>
                <w:szCs w:val="24"/>
              </w:rPr>
              <w:t>通过训练帮助学生丰富想象力，提高创造力，懂得发挥想象进行简单的创造。</w:t>
            </w:r>
          </w:p>
          <w:p w14:paraId="7E730715">
            <w:pPr>
              <w:numPr>
                <w:ilvl w:val="0"/>
                <w:numId w:val="0"/>
              </w:numPr>
              <w:spacing w:beforeLines="0" w:afterLines="0"/>
              <w:ind w:left="47"/>
              <w:rPr>
                <w:rFonts w:hint="default"/>
                <w:sz w:val="21"/>
                <w:szCs w:val="24"/>
              </w:rPr>
            </w:pPr>
            <w:r>
              <w:rPr>
                <w:rFonts w:hint="default"/>
                <w:sz w:val="21"/>
                <w:szCs w:val="24"/>
              </w:rPr>
              <w:t>3</w:t>
            </w:r>
            <w:r>
              <w:rPr>
                <w:rFonts w:hint="eastAsia"/>
                <w:sz w:val="21"/>
                <w:szCs w:val="24"/>
              </w:rPr>
              <w:t>、在自我探索活动中，体会想象力带来的新奇与快乐，提高自信心。</w:t>
            </w:r>
          </w:p>
          <w:p w14:paraId="41FAB41D">
            <w:pPr>
              <w:numPr>
                <w:ilvl w:val="0"/>
                <w:numId w:val="0"/>
              </w:numPr>
              <w:spacing w:beforeLines="0" w:afterLines="0"/>
              <w:rPr>
                <w:rFonts w:hint="default"/>
                <w:sz w:val="21"/>
                <w:szCs w:val="24"/>
              </w:rPr>
            </w:pPr>
            <w:r>
              <w:rPr>
                <w:rFonts w:hint="eastAsia"/>
                <w:sz w:val="21"/>
                <w:szCs w:val="24"/>
              </w:rPr>
              <w:t>教学重难点：</w:t>
            </w:r>
          </w:p>
          <w:p w14:paraId="4B6B9ACC">
            <w:pPr>
              <w:numPr>
                <w:ilvl w:val="0"/>
                <w:numId w:val="0"/>
              </w:numPr>
              <w:spacing w:beforeLines="0" w:afterLines="0"/>
              <w:rPr>
                <w:rFonts w:hint="default"/>
                <w:sz w:val="21"/>
                <w:szCs w:val="24"/>
              </w:rPr>
            </w:pPr>
            <w:r>
              <w:rPr>
                <w:rFonts w:hint="default"/>
                <w:sz w:val="21"/>
                <w:szCs w:val="24"/>
              </w:rPr>
              <w:t>1</w:t>
            </w:r>
            <w:r>
              <w:rPr>
                <w:rFonts w:hint="eastAsia"/>
                <w:sz w:val="21"/>
                <w:szCs w:val="24"/>
              </w:rPr>
              <w:t>、利用小组交流，让大家在讨论的时候促进想象力的开发和碰撞。</w:t>
            </w:r>
          </w:p>
          <w:p w14:paraId="53B2FE42">
            <w:pPr>
              <w:numPr>
                <w:ilvl w:val="0"/>
                <w:numId w:val="0"/>
              </w:numPr>
              <w:spacing w:beforeLines="0" w:afterLines="0"/>
              <w:rPr>
                <w:rFonts w:hint="default"/>
                <w:sz w:val="21"/>
                <w:szCs w:val="24"/>
              </w:rPr>
            </w:pPr>
            <w:r>
              <w:rPr>
                <w:rFonts w:hint="default"/>
                <w:sz w:val="21"/>
                <w:szCs w:val="24"/>
              </w:rPr>
              <w:t>2</w:t>
            </w:r>
            <w:r>
              <w:rPr>
                <w:rFonts w:hint="eastAsia"/>
                <w:sz w:val="21"/>
                <w:szCs w:val="24"/>
              </w:rPr>
              <w:t>、除了让学生自由讨论想象之外，老师可以给予一定的引导。</w:t>
            </w:r>
          </w:p>
          <w:p w14:paraId="6BECB100">
            <w:pPr>
              <w:numPr>
                <w:ilvl w:val="0"/>
                <w:numId w:val="0"/>
              </w:numPr>
              <w:spacing w:beforeLines="0" w:afterLines="0"/>
              <w:rPr>
                <w:rFonts w:hint="default"/>
                <w:sz w:val="21"/>
                <w:szCs w:val="24"/>
              </w:rPr>
            </w:pPr>
            <w:r>
              <w:rPr>
                <w:rFonts w:hint="eastAsia"/>
                <w:sz w:val="21"/>
                <w:szCs w:val="24"/>
              </w:rPr>
              <w:t>教学过程：</w:t>
            </w:r>
          </w:p>
          <w:p w14:paraId="24CEFDF9">
            <w:pPr>
              <w:numPr>
                <w:ilvl w:val="0"/>
                <w:numId w:val="0"/>
              </w:numPr>
              <w:spacing w:beforeLines="0" w:afterLines="0"/>
              <w:rPr>
                <w:rFonts w:hint="eastAsia"/>
                <w:sz w:val="21"/>
                <w:szCs w:val="24"/>
              </w:rPr>
            </w:pPr>
            <w:r>
              <w:rPr>
                <w:rFonts w:hint="eastAsia"/>
                <w:sz w:val="21"/>
                <w:szCs w:val="24"/>
              </w:rPr>
              <w:t>板块一、暖身游戏：他是谁？</w:t>
            </w:r>
          </w:p>
          <w:p w14:paraId="3F1CBF85">
            <w:pPr>
              <w:numPr>
                <w:ilvl w:val="0"/>
                <w:numId w:val="0"/>
              </w:numPr>
              <w:spacing w:beforeLines="0" w:afterLines="0"/>
              <w:ind w:firstLine="420" w:firstLineChars="200"/>
              <w:rPr>
                <w:rFonts w:hint="eastAsia"/>
                <w:sz w:val="21"/>
                <w:szCs w:val="24"/>
              </w:rPr>
            </w:pPr>
            <w:r>
              <w:rPr>
                <w:rFonts w:hint="eastAsia"/>
                <w:sz w:val="21"/>
                <w:szCs w:val="24"/>
              </w:rPr>
              <w:t>1、今天我们来玩一个游戏，游戏的名称是——他是谁？</w:t>
            </w:r>
          </w:p>
          <w:p w14:paraId="39A9286C">
            <w:pPr>
              <w:numPr>
                <w:ilvl w:val="0"/>
                <w:numId w:val="0"/>
              </w:numPr>
              <w:spacing w:beforeLines="0" w:afterLines="0"/>
              <w:ind w:firstLine="420" w:firstLineChars="200"/>
              <w:rPr>
                <w:rFonts w:hint="eastAsia"/>
                <w:sz w:val="21"/>
                <w:szCs w:val="24"/>
              </w:rPr>
            </w:pPr>
            <w:r>
              <w:rPr>
                <w:rFonts w:hint="eastAsia"/>
                <w:sz w:val="21"/>
                <w:szCs w:val="24"/>
              </w:rPr>
              <w:t>同学们仔细观察屏幕上出现的部分，猜猜他是谁？（兔子的长耳朵  灰太狼帽子  奥特曼  孙悟空头箍  小马宝莉……）</w:t>
            </w:r>
          </w:p>
          <w:p w14:paraId="624DE5E0">
            <w:pPr>
              <w:numPr>
                <w:ilvl w:val="0"/>
                <w:numId w:val="0"/>
              </w:numPr>
              <w:spacing w:beforeLines="0" w:afterLines="0"/>
              <w:ind w:left="47" w:firstLine="420" w:firstLineChars="200"/>
              <w:rPr>
                <w:rFonts w:hint="eastAsia"/>
                <w:sz w:val="21"/>
                <w:szCs w:val="24"/>
              </w:rPr>
            </w:pPr>
            <w:r>
              <w:rPr>
                <w:rFonts w:hint="eastAsia"/>
                <w:sz w:val="21"/>
                <w:szCs w:val="24"/>
              </w:rPr>
              <w:t>2、小结：老师看大家玩这个游戏时兴致勃勃，说说你怎么猜出来的？</w:t>
            </w:r>
          </w:p>
          <w:p w14:paraId="5A4E6290">
            <w:pPr>
              <w:numPr>
                <w:ilvl w:val="0"/>
                <w:numId w:val="0"/>
              </w:numPr>
              <w:spacing w:beforeLines="0" w:afterLines="0"/>
              <w:ind w:firstLine="420" w:firstLineChars="200"/>
              <w:rPr>
                <w:rFonts w:hint="eastAsia"/>
                <w:sz w:val="21"/>
                <w:szCs w:val="24"/>
              </w:rPr>
            </w:pPr>
            <w:r>
              <w:rPr>
                <w:rFonts w:hint="eastAsia"/>
                <w:sz w:val="21"/>
                <w:szCs w:val="24"/>
              </w:rPr>
              <w:t>3、小结：世界上美好事物的诞生都离不开想象。想象是重要的思维方法。那我来测试一下大家的想象力呗！</w:t>
            </w:r>
          </w:p>
          <w:p w14:paraId="7CC9D2F3">
            <w:pPr>
              <w:numPr>
                <w:ilvl w:val="0"/>
                <w:numId w:val="0"/>
              </w:numPr>
              <w:spacing w:beforeLines="0" w:afterLines="0"/>
              <w:rPr>
                <w:rFonts w:hint="eastAsia"/>
                <w:sz w:val="21"/>
                <w:szCs w:val="24"/>
              </w:rPr>
            </w:pPr>
            <w:r>
              <w:rPr>
                <w:rFonts w:hint="eastAsia"/>
                <w:sz w:val="21"/>
                <w:szCs w:val="24"/>
              </w:rPr>
              <w:t>板块二：暖心坊</w:t>
            </w:r>
          </w:p>
          <w:p w14:paraId="79AB20E2">
            <w:pPr>
              <w:numPr>
                <w:ilvl w:val="0"/>
                <w:numId w:val="0"/>
              </w:numPr>
              <w:spacing w:beforeLines="0" w:afterLines="0"/>
              <w:ind w:firstLine="420" w:firstLineChars="200"/>
              <w:rPr>
                <w:rFonts w:hint="default"/>
                <w:sz w:val="21"/>
                <w:szCs w:val="24"/>
              </w:rPr>
            </w:pPr>
            <w:r>
              <w:rPr>
                <w:rFonts w:hint="eastAsia"/>
                <w:sz w:val="21"/>
                <w:szCs w:val="24"/>
              </w:rPr>
              <w:t>1、师：同学们，你们看这是什么？（拿出事先准备好的白纸，在上面画一个黑点）</w:t>
            </w:r>
          </w:p>
          <w:p w14:paraId="3FCE4B01">
            <w:pPr>
              <w:numPr>
                <w:ilvl w:val="0"/>
                <w:numId w:val="0"/>
              </w:numPr>
              <w:spacing w:beforeLines="0" w:afterLines="0"/>
              <w:rPr>
                <w:rFonts w:hint="default"/>
                <w:sz w:val="21"/>
                <w:szCs w:val="24"/>
              </w:rPr>
            </w:pPr>
            <w:r>
              <w:rPr>
                <w:rFonts w:hint="eastAsia"/>
                <w:sz w:val="21"/>
                <w:szCs w:val="24"/>
              </w:rPr>
              <w:t xml:space="preserve">    除了是黑点，还会是什么？</w:t>
            </w:r>
          </w:p>
          <w:p w14:paraId="6B0827E7">
            <w:pPr>
              <w:numPr>
                <w:ilvl w:val="0"/>
                <w:numId w:val="0"/>
              </w:numPr>
              <w:spacing w:beforeLines="0" w:afterLines="0"/>
              <w:rPr>
                <w:rFonts w:hint="default"/>
                <w:sz w:val="21"/>
                <w:szCs w:val="24"/>
              </w:rPr>
            </w:pPr>
            <w:r>
              <w:rPr>
                <w:rFonts w:hint="eastAsia"/>
                <w:sz w:val="21"/>
                <w:szCs w:val="24"/>
              </w:rPr>
              <w:t xml:space="preserve">    2、师：我们一起来看看暖心坊中的同学们是怎么看这个黑点的呢？读完故事，你们想到了什么？</w:t>
            </w:r>
          </w:p>
          <w:p w14:paraId="58D9B3C5">
            <w:pPr>
              <w:numPr>
                <w:ilvl w:val="0"/>
                <w:numId w:val="0"/>
              </w:numPr>
              <w:spacing w:beforeLines="0" w:afterLines="0"/>
              <w:ind w:firstLine="420" w:firstLineChars="200"/>
              <w:rPr>
                <w:rFonts w:hint="eastAsia"/>
                <w:sz w:val="21"/>
                <w:szCs w:val="24"/>
              </w:rPr>
            </w:pPr>
            <w:r>
              <w:rPr>
                <w:rFonts w:hint="eastAsia"/>
                <w:sz w:val="21"/>
                <w:szCs w:val="24"/>
              </w:rPr>
              <w:t>3、小结：一个黑点可以有很多种解读，你们的想象赋予了这个黑点灵动的生命力。这就是想象的力量，它能让我们的世界变得奇妙而有趣。今天，我们就一起插上想象的翅膀，在想象的世界里遨游一番！</w:t>
            </w:r>
          </w:p>
          <w:p w14:paraId="545E162A">
            <w:pPr>
              <w:numPr>
                <w:ilvl w:val="0"/>
                <w:numId w:val="0"/>
              </w:numPr>
              <w:spacing w:beforeLines="0" w:afterLines="0"/>
              <w:rPr>
                <w:rFonts w:hint="default"/>
                <w:sz w:val="21"/>
                <w:szCs w:val="24"/>
              </w:rPr>
            </w:pPr>
            <w:r>
              <w:rPr>
                <w:rFonts w:hint="eastAsia"/>
                <w:sz w:val="21"/>
                <w:szCs w:val="24"/>
              </w:rPr>
              <w:t>板块三：体验活动。</w:t>
            </w:r>
          </w:p>
          <w:p w14:paraId="4982A6A6">
            <w:pPr>
              <w:numPr>
                <w:ilvl w:val="0"/>
                <w:numId w:val="0"/>
              </w:numPr>
              <w:spacing w:beforeLines="0" w:afterLines="0"/>
              <w:ind w:firstLine="420" w:firstLineChars="200"/>
              <w:rPr>
                <w:rFonts w:hint="default"/>
                <w:sz w:val="21"/>
                <w:szCs w:val="24"/>
              </w:rPr>
            </w:pPr>
            <w:r>
              <w:rPr>
                <w:rFonts w:hint="eastAsia"/>
                <w:sz w:val="21"/>
                <w:szCs w:val="24"/>
              </w:rPr>
              <w:t>活动一：声音联想</w:t>
            </w:r>
          </w:p>
          <w:p w14:paraId="1CB692A9">
            <w:pPr>
              <w:numPr>
                <w:ilvl w:val="0"/>
                <w:numId w:val="0"/>
              </w:numPr>
              <w:spacing w:beforeLines="0" w:afterLines="0"/>
              <w:ind w:firstLine="420" w:firstLineChars="200"/>
              <w:rPr>
                <w:rFonts w:hint="default"/>
                <w:sz w:val="21"/>
                <w:szCs w:val="24"/>
              </w:rPr>
            </w:pPr>
            <w:r>
              <w:rPr>
                <w:rFonts w:hint="eastAsia"/>
                <w:sz w:val="21"/>
                <w:szCs w:val="24"/>
              </w:rPr>
              <w:t>在想象的世界里，一段声音会发生什么奇妙的事情呢？我们一起来进行一场“声音联想”。出示活动要求，开始游戏，鼓励学生想到的场景越多越好。</w:t>
            </w:r>
          </w:p>
          <w:p w14:paraId="4C5ABB32">
            <w:pPr>
              <w:numPr>
                <w:ilvl w:val="0"/>
                <w:numId w:val="0"/>
              </w:numPr>
              <w:spacing w:beforeLines="0" w:afterLines="0"/>
              <w:rPr>
                <w:rFonts w:hint="default"/>
                <w:sz w:val="21"/>
                <w:szCs w:val="24"/>
              </w:rPr>
            </w:pPr>
            <w:r>
              <w:rPr>
                <w:rFonts w:hint="eastAsia"/>
                <w:sz w:val="21"/>
                <w:szCs w:val="24"/>
              </w:rPr>
              <w:t>1、鼓掌的声音，由掌声你想到：</w:t>
            </w:r>
          </w:p>
          <w:p w14:paraId="43910910">
            <w:pPr>
              <w:numPr>
                <w:ilvl w:val="0"/>
                <w:numId w:val="0"/>
              </w:numPr>
              <w:spacing w:beforeLines="0" w:afterLines="0"/>
              <w:rPr>
                <w:rFonts w:hint="default"/>
                <w:sz w:val="21"/>
                <w:szCs w:val="24"/>
              </w:rPr>
            </w:pPr>
            <w:r>
              <w:rPr>
                <w:rFonts w:hint="eastAsia"/>
                <w:sz w:val="21"/>
                <w:szCs w:val="24"/>
              </w:rPr>
              <w:t>2、下雨的声音，由雨声你想到：</w:t>
            </w:r>
          </w:p>
          <w:p w14:paraId="108C135C">
            <w:pPr>
              <w:numPr>
                <w:ilvl w:val="0"/>
                <w:numId w:val="0"/>
              </w:numPr>
              <w:spacing w:beforeLines="0" w:afterLines="0"/>
              <w:rPr>
                <w:rFonts w:hint="default"/>
                <w:sz w:val="21"/>
                <w:szCs w:val="24"/>
              </w:rPr>
            </w:pPr>
            <w:r>
              <w:rPr>
                <w:rFonts w:hint="eastAsia"/>
                <w:sz w:val="21"/>
                <w:szCs w:val="24"/>
              </w:rPr>
              <w:t>3、闹钟的声音，由闹钟场你想到：</w:t>
            </w:r>
          </w:p>
          <w:p w14:paraId="6B14CF30">
            <w:pPr>
              <w:numPr>
                <w:ilvl w:val="0"/>
                <w:numId w:val="0"/>
              </w:numPr>
              <w:spacing w:beforeLines="0" w:afterLines="0"/>
              <w:ind w:firstLine="420" w:firstLineChars="200"/>
              <w:rPr>
                <w:rFonts w:hint="default"/>
                <w:sz w:val="21"/>
                <w:szCs w:val="24"/>
              </w:rPr>
            </w:pPr>
            <w:r>
              <w:rPr>
                <w:rFonts w:hint="eastAsia"/>
                <w:sz w:val="21"/>
                <w:szCs w:val="24"/>
              </w:rPr>
              <w:t>分享想象结果。</w:t>
            </w:r>
          </w:p>
          <w:p w14:paraId="664345D5">
            <w:pPr>
              <w:numPr>
                <w:ilvl w:val="0"/>
                <w:numId w:val="0"/>
              </w:numPr>
              <w:spacing w:beforeLines="0" w:afterLines="0"/>
              <w:ind w:firstLine="420" w:firstLineChars="200"/>
              <w:rPr>
                <w:rFonts w:hint="eastAsia"/>
                <w:sz w:val="21"/>
                <w:szCs w:val="24"/>
              </w:rPr>
            </w:pPr>
            <w:r>
              <w:rPr>
                <w:rFonts w:hint="eastAsia"/>
                <w:sz w:val="21"/>
                <w:szCs w:val="24"/>
              </w:rPr>
              <w:t>一段声音，再现了曾经生活的场景，让我们产生丰富的联想。</w:t>
            </w:r>
          </w:p>
          <w:p w14:paraId="2EAF1161">
            <w:pPr>
              <w:numPr>
                <w:ilvl w:val="0"/>
                <w:numId w:val="0"/>
              </w:numPr>
              <w:spacing w:beforeLines="0" w:afterLines="0"/>
              <w:ind w:firstLine="420" w:firstLineChars="200"/>
              <w:rPr>
                <w:rFonts w:hint="eastAsia"/>
                <w:sz w:val="21"/>
                <w:szCs w:val="24"/>
              </w:rPr>
            </w:pPr>
            <w:r>
              <w:rPr>
                <w:rFonts w:hint="eastAsia"/>
                <w:sz w:val="21"/>
                <w:szCs w:val="24"/>
              </w:rPr>
              <w:t>出示：联想，就是由一种事物想起与之相关的一些人或事物。</w:t>
            </w:r>
          </w:p>
          <w:p w14:paraId="30977124">
            <w:pPr>
              <w:numPr>
                <w:ilvl w:val="0"/>
                <w:numId w:val="0"/>
              </w:numPr>
              <w:spacing w:beforeLines="0" w:afterLines="0"/>
              <w:ind w:firstLine="420" w:firstLineChars="200"/>
              <w:rPr>
                <w:rFonts w:hint="default"/>
                <w:sz w:val="21"/>
                <w:szCs w:val="24"/>
              </w:rPr>
            </w:pPr>
            <w:r>
              <w:rPr>
                <w:rFonts w:hint="eastAsia"/>
                <w:sz w:val="21"/>
                <w:szCs w:val="24"/>
              </w:rPr>
              <w:t>你平时还会从哪些声音中产生联想呢？分享联想</w:t>
            </w:r>
          </w:p>
          <w:p w14:paraId="2469370F">
            <w:pPr>
              <w:numPr>
                <w:ilvl w:val="0"/>
                <w:numId w:val="0"/>
              </w:numPr>
              <w:spacing w:beforeLines="0" w:afterLines="0"/>
              <w:ind w:firstLine="420" w:firstLineChars="200"/>
              <w:rPr>
                <w:rFonts w:hint="default"/>
                <w:sz w:val="21"/>
                <w:szCs w:val="24"/>
              </w:rPr>
            </w:pPr>
            <w:r>
              <w:rPr>
                <w:rFonts w:hint="eastAsia"/>
                <w:sz w:val="21"/>
                <w:szCs w:val="24"/>
              </w:rPr>
              <w:t>活动二：建一座你的城堡</w:t>
            </w:r>
          </w:p>
          <w:p w14:paraId="100CF76E">
            <w:pPr>
              <w:numPr>
                <w:ilvl w:val="0"/>
                <w:numId w:val="5"/>
              </w:numPr>
              <w:spacing w:beforeLines="0" w:afterLines="0"/>
              <w:rPr>
                <w:rFonts w:hint="default"/>
                <w:sz w:val="21"/>
                <w:szCs w:val="24"/>
              </w:rPr>
            </w:pPr>
            <w:r>
              <w:rPr>
                <w:rFonts w:hint="eastAsia"/>
                <w:sz w:val="21"/>
                <w:szCs w:val="24"/>
              </w:rPr>
              <w:t>刚才的游戏中，我们体验到联想的乐趣。在想象的世界里，没有对错之分，只有你的喜好之分。所以，同学们可以放下顾虑，大胆想象。</w:t>
            </w:r>
          </w:p>
          <w:p w14:paraId="2D6A8C72">
            <w:pPr>
              <w:numPr>
                <w:ilvl w:val="0"/>
                <w:numId w:val="0"/>
              </w:numPr>
              <w:spacing w:beforeLines="0" w:afterLines="0"/>
              <w:ind w:firstLine="420" w:firstLineChars="200"/>
              <w:rPr>
                <w:rFonts w:hint="default"/>
                <w:sz w:val="21"/>
                <w:szCs w:val="24"/>
              </w:rPr>
            </w:pPr>
            <w:r>
              <w:rPr>
                <w:rFonts w:hint="eastAsia"/>
                <w:sz w:val="21"/>
                <w:szCs w:val="24"/>
              </w:rPr>
              <w:t>导语：假如你是小公主或小王子，现在有一个机会，建造属于自己的宫殿。但是现在只有这些材料，该怎么办呢？</w:t>
            </w:r>
          </w:p>
          <w:p w14:paraId="0D4CA33B">
            <w:pPr>
              <w:numPr>
                <w:ilvl w:val="0"/>
                <w:numId w:val="5"/>
              </w:numPr>
              <w:spacing w:beforeLines="0" w:afterLines="0"/>
              <w:rPr>
                <w:rFonts w:hint="default"/>
                <w:sz w:val="21"/>
                <w:szCs w:val="24"/>
              </w:rPr>
            </w:pPr>
            <w:r>
              <w:rPr>
                <w:rFonts w:hint="eastAsia"/>
                <w:sz w:val="21"/>
                <w:szCs w:val="24"/>
              </w:rPr>
              <w:t>利用课本中的素料，学生自由创作自己的宫殿。</w:t>
            </w:r>
          </w:p>
          <w:p w14:paraId="7258A849">
            <w:pPr>
              <w:numPr>
                <w:ilvl w:val="0"/>
                <w:numId w:val="5"/>
              </w:numPr>
              <w:spacing w:beforeLines="0" w:afterLines="0"/>
              <w:rPr>
                <w:rFonts w:hint="eastAsia"/>
                <w:sz w:val="21"/>
                <w:szCs w:val="24"/>
              </w:rPr>
            </w:pPr>
            <w:r>
              <w:rPr>
                <w:rFonts w:hint="eastAsia"/>
                <w:sz w:val="21"/>
                <w:szCs w:val="24"/>
              </w:rPr>
              <w:t>小结：想象没有对与错，所以不用担心自己做得不对、不好。说出你的理由，讲出你的故事，你的作品就会很棒。</w:t>
            </w:r>
          </w:p>
          <w:p w14:paraId="6CED5C5F">
            <w:pPr>
              <w:numPr>
                <w:ilvl w:val="0"/>
                <w:numId w:val="0"/>
              </w:numPr>
              <w:spacing w:beforeLines="0" w:afterLines="0"/>
              <w:ind w:firstLine="420" w:firstLineChars="200"/>
              <w:rPr>
                <w:rFonts w:hint="default"/>
                <w:sz w:val="21"/>
                <w:szCs w:val="24"/>
              </w:rPr>
            </w:pPr>
            <w:r>
              <w:rPr>
                <w:rFonts w:hint="eastAsia"/>
                <w:sz w:val="21"/>
                <w:szCs w:val="24"/>
              </w:rPr>
              <w:t>同桌交流：学生介绍自己创作的宫殿，并说说自己的想法。</w:t>
            </w:r>
          </w:p>
          <w:p w14:paraId="2E67CC3A">
            <w:pPr>
              <w:numPr>
                <w:ilvl w:val="0"/>
                <w:numId w:val="0"/>
              </w:numPr>
              <w:spacing w:beforeLines="0" w:afterLines="0"/>
              <w:ind w:firstLine="420" w:firstLineChars="200"/>
              <w:rPr>
                <w:rFonts w:hint="default"/>
                <w:sz w:val="21"/>
                <w:szCs w:val="24"/>
              </w:rPr>
            </w:pPr>
            <w:r>
              <w:rPr>
                <w:rFonts w:hint="eastAsia"/>
                <w:sz w:val="21"/>
                <w:szCs w:val="24"/>
              </w:rPr>
              <w:t>我叫_________，是一位小公主</w:t>
            </w:r>
            <w:r>
              <w:rPr>
                <w:rFonts w:hint="eastAsia" w:ascii="宋体" w:hAnsi="宋体" w:cs="宋体"/>
                <w:sz w:val="21"/>
                <w:szCs w:val="24"/>
              </w:rPr>
              <w:t>/</w:t>
            </w:r>
            <w:r>
              <w:rPr>
                <w:rFonts w:hint="eastAsia"/>
                <w:sz w:val="21"/>
                <w:szCs w:val="24"/>
              </w:rPr>
              <w:t>小王子。我建造了一座宫殿，____________________。</w:t>
            </w:r>
          </w:p>
          <w:p w14:paraId="7A6ED060">
            <w:pPr>
              <w:numPr>
                <w:ilvl w:val="0"/>
                <w:numId w:val="0"/>
              </w:numPr>
              <w:spacing w:beforeLines="0" w:afterLines="0"/>
              <w:ind w:firstLine="420" w:firstLineChars="200"/>
              <w:rPr>
                <w:rFonts w:hint="default"/>
                <w:sz w:val="21"/>
                <w:szCs w:val="24"/>
              </w:rPr>
            </w:pPr>
            <w:r>
              <w:rPr>
                <w:rFonts w:hint="eastAsia"/>
                <w:sz w:val="21"/>
                <w:szCs w:val="24"/>
              </w:rPr>
              <w:t>活动三：做白日梦</w:t>
            </w:r>
          </w:p>
          <w:p w14:paraId="760C1FD2">
            <w:pPr>
              <w:numPr>
                <w:ilvl w:val="0"/>
                <w:numId w:val="0"/>
              </w:numPr>
              <w:spacing w:beforeLines="0" w:afterLines="0"/>
              <w:ind w:firstLine="420" w:firstLineChars="200"/>
              <w:rPr>
                <w:rFonts w:hint="default"/>
                <w:sz w:val="21"/>
                <w:szCs w:val="24"/>
              </w:rPr>
            </w:pPr>
            <w:r>
              <w:rPr>
                <w:rFonts w:hint="eastAsia"/>
                <w:sz w:val="21"/>
                <w:szCs w:val="24"/>
              </w:rPr>
              <w:t>刚才我们动动手，动动脑，累了吧？老师给大家准备了一段放松的音乐，当我们处于一个放松舒适的状态时，我们的想象也许能飞得更远。现，让我们闭上眼晴，放松自己，调整自己的呼吸到最舒适的状态，跟着音，让你想象的翅膀打开，能飞多远就飞多远。</w:t>
            </w:r>
          </w:p>
          <w:p w14:paraId="1A9EA282">
            <w:pPr>
              <w:numPr>
                <w:ilvl w:val="0"/>
                <w:numId w:val="0"/>
              </w:numPr>
              <w:spacing w:beforeLines="0" w:afterLines="0"/>
              <w:ind w:firstLine="420" w:firstLineChars="200"/>
              <w:rPr>
                <w:rFonts w:hint="default"/>
                <w:sz w:val="21"/>
                <w:szCs w:val="24"/>
              </w:rPr>
            </w:pPr>
            <w:r>
              <w:rPr>
                <w:rFonts w:hint="eastAsia"/>
                <w:sz w:val="21"/>
                <w:szCs w:val="24"/>
              </w:rPr>
              <w:t>播放舒缓音乐，学生闭上眼睛自由想象</w:t>
            </w:r>
          </w:p>
          <w:p w14:paraId="6AD3301F">
            <w:pPr>
              <w:numPr>
                <w:ilvl w:val="0"/>
                <w:numId w:val="0"/>
              </w:numPr>
              <w:spacing w:beforeLines="0" w:afterLines="0"/>
              <w:ind w:firstLine="420" w:firstLineChars="200"/>
              <w:rPr>
                <w:rFonts w:hint="default"/>
                <w:sz w:val="21"/>
                <w:szCs w:val="24"/>
              </w:rPr>
            </w:pPr>
            <w:r>
              <w:rPr>
                <w:rFonts w:hint="eastAsia"/>
                <w:sz w:val="21"/>
                <w:szCs w:val="24"/>
              </w:rPr>
              <w:t>分享：</w:t>
            </w:r>
          </w:p>
          <w:p w14:paraId="3367350F">
            <w:pPr>
              <w:numPr>
                <w:ilvl w:val="0"/>
                <w:numId w:val="0"/>
              </w:numPr>
              <w:spacing w:beforeLines="0" w:afterLines="0"/>
              <w:ind w:firstLine="420" w:firstLineChars="200"/>
              <w:rPr>
                <w:rFonts w:hint="default"/>
                <w:sz w:val="21"/>
                <w:szCs w:val="24"/>
              </w:rPr>
            </w:pPr>
            <w:r>
              <w:rPr>
                <w:rFonts w:hint="eastAsia"/>
                <w:sz w:val="21"/>
                <w:szCs w:val="24"/>
              </w:rPr>
              <w:t>1、你刚才“去”了哪里？“经历”了些什么？</w:t>
            </w:r>
          </w:p>
          <w:p w14:paraId="251FD799">
            <w:pPr>
              <w:numPr>
                <w:ilvl w:val="0"/>
                <w:numId w:val="0"/>
              </w:numPr>
              <w:spacing w:beforeLines="0" w:afterLines="0"/>
              <w:ind w:firstLine="420" w:firstLineChars="200"/>
              <w:rPr>
                <w:rFonts w:hint="default"/>
                <w:sz w:val="21"/>
                <w:szCs w:val="24"/>
              </w:rPr>
            </w:pPr>
            <w:r>
              <w:rPr>
                <w:rFonts w:hint="eastAsia"/>
                <w:sz w:val="21"/>
                <w:szCs w:val="24"/>
              </w:rPr>
              <w:t>2、你在“白日梦”中是否看见了一些少见、奇妙或者美丽的事物？</w:t>
            </w:r>
          </w:p>
          <w:p w14:paraId="6716D9E3">
            <w:pPr>
              <w:numPr>
                <w:ilvl w:val="0"/>
                <w:numId w:val="0"/>
              </w:numPr>
              <w:spacing w:beforeLines="0" w:afterLines="0"/>
              <w:ind w:firstLine="420" w:firstLineChars="200"/>
              <w:rPr>
                <w:rFonts w:hint="default"/>
                <w:sz w:val="21"/>
                <w:szCs w:val="24"/>
              </w:rPr>
            </w:pPr>
            <w:r>
              <w:rPr>
                <w:rFonts w:hint="eastAsia"/>
                <w:sz w:val="21"/>
                <w:szCs w:val="24"/>
              </w:rPr>
              <w:t>小结：艺术家、发明家会利用“白日梦”来推动创作。在我们学习中，有意放松自己，感受想象的奇妙，也能很好地促进学习。</w:t>
            </w:r>
          </w:p>
          <w:p w14:paraId="10F5972C">
            <w:pPr>
              <w:numPr>
                <w:ilvl w:val="0"/>
                <w:numId w:val="0"/>
              </w:numPr>
              <w:spacing w:beforeLines="0" w:afterLines="0"/>
              <w:ind w:firstLine="420" w:firstLineChars="200"/>
              <w:rPr>
                <w:rFonts w:hint="eastAsia"/>
                <w:sz w:val="21"/>
                <w:szCs w:val="24"/>
              </w:rPr>
            </w:pPr>
          </w:p>
          <w:p w14:paraId="377B5E68">
            <w:pPr>
              <w:numPr>
                <w:ilvl w:val="0"/>
                <w:numId w:val="0"/>
              </w:numPr>
              <w:spacing w:beforeLines="0" w:afterLines="0"/>
              <w:rPr>
                <w:rFonts w:hint="eastAsia"/>
                <w:sz w:val="21"/>
                <w:szCs w:val="24"/>
              </w:rPr>
            </w:pPr>
            <w:r>
              <w:rPr>
                <w:rFonts w:hint="eastAsia"/>
                <w:sz w:val="21"/>
                <w:szCs w:val="24"/>
              </w:rPr>
              <w:t>板块四：成长苑：</w:t>
            </w:r>
          </w:p>
          <w:p w14:paraId="11688C12">
            <w:pPr>
              <w:numPr>
                <w:ilvl w:val="0"/>
                <w:numId w:val="0"/>
              </w:numPr>
              <w:spacing w:beforeLines="0" w:afterLines="0"/>
              <w:ind w:firstLine="420" w:firstLineChars="200"/>
              <w:rPr>
                <w:rFonts w:hint="default"/>
                <w:sz w:val="21"/>
                <w:szCs w:val="24"/>
              </w:rPr>
            </w:pPr>
            <w:r>
              <w:rPr>
                <w:rFonts w:hint="eastAsia"/>
                <w:sz w:val="21"/>
                <w:szCs w:val="24"/>
              </w:rPr>
              <w:t>师：想象是人类创新的源泉，人类的一切发明都是从想象开始的：</w:t>
            </w:r>
          </w:p>
          <w:p w14:paraId="7862617F">
            <w:pPr>
              <w:numPr>
                <w:ilvl w:val="0"/>
                <w:numId w:val="0"/>
              </w:numPr>
              <w:spacing w:beforeLines="0" w:afterLines="0"/>
              <w:ind w:firstLine="420" w:firstLineChars="200"/>
              <w:rPr>
                <w:rFonts w:hint="default"/>
                <w:sz w:val="21"/>
                <w:szCs w:val="24"/>
              </w:rPr>
            </w:pPr>
            <w:r>
              <w:rPr>
                <w:rFonts w:hint="eastAsia"/>
                <w:sz w:val="21"/>
                <w:szCs w:val="24"/>
              </w:rPr>
              <w:t>人们看到天上飞翔的鸟，想象自己也能在天上飞，后来就发明了——（飞机）；</w:t>
            </w:r>
          </w:p>
          <w:p w14:paraId="38034744">
            <w:pPr>
              <w:numPr>
                <w:ilvl w:val="0"/>
                <w:numId w:val="0"/>
              </w:numPr>
              <w:spacing w:beforeLines="0" w:afterLines="0"/>
              <w:ind w:firstLine="420" w:firstLineChars="200"/>
              <w:rPr>
                <w:rFonts w:hint="default"/>
                <w:sz w:val="21"/>
                <w:szCs w:val="24"/>
              </w:rPr>
            </w:pPr>
            <w:r>
              <w:rPr>
                <w:rFonts w:hint="eastAsia"/>
                <w:sz w:val="21"/>
                <w:szCs w:val="24"/>
              </w:rPr>
              <w:t>人们想拥有一双千里眼，看到千里之外的地方，后来就发明了——（望远镜）；</w:t>
            </w:r>
          </w:p>
          <w:p w14:paraId="26E853D9">
            <w:pPr>
              <w:numPr>
                <w:ilvl w:val="0"/>
                <w:numId w:val="0"/>
              </w:numPr>
              <w:spacing w:beforeLines="0" w:afterLines="0"/>
              <w:ind w:firstLine="420" w:firstLineChars="200"/>
              <w:rPr>
                <w:rFonts w:hint="eastAsia"/>
                <w:sz w:val="21"/>
                <w:szCs w:val="24"/>
              </w:rPr>
            </w:pPr>
            <w:r>
              <w:rPr>
                <w:rFonts w:hint="eastAsia"/>
                <w:sz w:val="21"/>
                <w:szCs w:val="24"/>
              </w:rPr>
              <w:t>人们更想拥有一双顺风耳，听到千里之外的声音，后来就发明了——（电话）；</w:t>
            </w:r>
          </w:p>
          <w:p w14:paraId="1FD1563B">
            <w:pPr>
              <w:numPr>
                <w:ilvl w:val="0"/>
                <w:numId w:val="0"/>
              </w:numPr>
              <w:spacing w:beforeLines="0" w:afterLines="0"/>
              <w:ind w:firstLine="420" w:firstLineChars="200"/>
              <w:rPr>
                <w:rFonts w:hint="eastAsia"/>
                <w:sz w:val="21"/>
                <w:szCs w:val="24"/>
              </w:rPr>
            </w:pPr>
            <w:r>
              <w:rPr>
                <w:rFonts w:hint="eastAsia"/>
                <w:sz w:val="21"/>
                <w:szCs w:val="24"/>
              </w:rPr>
              <w:t>想象力越强，思路就越开阔。在平时的学习与生活中，我们可以有意识地训练自己的想象力。出示：</w:t>
            </w:r>
          </w:p>
          <w:p w14:paraId="6BE6CB48">
            <w:pPr>
              <w:numPr>
                <w:ilvl w:val="0"/>
                <w:numId w:val="0"/>
              </w:numPr>
              <w:spacing w:beforeLines="0" w:afterLines="0"/>
              <w:ind w:firstLine="420" w:firstLineChars="200"/>
              <w:rPr>
                <w:rFonts w:hint="eastAsia"/>
                <w:sz w:val="21"/>
                <w:szCs w:val="24"/>
              </w:rPr>
            </w:pPr>
            <w:r>
              <w:rPr>
                <w:rFonts w:hint="eastAsia"/>
                <w:sz w:val="21"/>
                <w:szCs w:val="24"/>
              </w:rPr>
              <w:t>学着想一想。</w:t>
            </w:r>
          </w:p>
          <w:p w14:paraId="24075B5C">
            <w:pPr>
              <w:numPr>
                <w:ilvl w:val="0"/>
                <w:numId w:val="0"/>
              </w:numPr>
              <w:spacing w:beforeLines="0" w:afterLines="0"/>
              <w:ind w:firstLine="420" w:firstLineChars="200"/>
              <w:rPr>
                <w:rFonts w:hint="eastAsia"/>
                <w:sz w:val="21"/>
                <w:szCs w:val="24"/>
              </w:rPr>
            </w:pPr>
            <w:r>
              <w:rPr>
                <w:rFonts w:hint="eastAsia"/>
                <w:sz w:val="21"/>
                <w:szCs w:val="24"/>
              </w:rPr>
              <w:t>学着记日记。</w:t>
            </w:r>
          </w:p>
          <w:p w14:paraId="10D33416">
            <w:pPr>
              <w:numPr>
                <w:ilvl w:val="0"/>
                <w:numId w:val="0"/>
              </w:numPr>
              <w:spacing w:beforeLines="0" w:afterLines="0"/>
              <w:ind w:firstLine="420" w:firstLineChars="200"/>
              <w:rPr>
                <w:rFonts w:hint="eastAsia"/>
                <w:sz w:val="21"/>
                <w:szCs w:val="24"/>
              </w:rPr>
            </w:pPr>
            <w:r>
              <w:rPr>
                <w:rFonts w:hint="eastAsia"/>
                <w:sz w:val="21"/>
                <w:szCs w:val="24"/>
              </w:rPr>
              <w:t>学会编故事。</w:t>
            </w:r>
          </w:p>
          <w:p w14:paraId="3F86D7B0">
            <w:pPr>
              <w:numPr>
                <w:ilvl w:val="0"/>
                <w:numId w:val="0"/>
              </w:numPr>
              <w:spacing w:beforeLines="0" w:afterLines="0"/>
              <w:ind w:firstLine="420" w:firstLineChars="200"/>
              <w:rPr>
                <w:rFonts w:hint="eastAsia"/>
                <w:sz w:val="21"/>
                <w:szCs w:val="24"/>
              </w:rPr>
            </w:pPr>
            <w:r>
              <w:rPr>
                <w:rFonts w:hint="eastAsia"/>
                <w:sz w:val="21"/>
                <w:szCs w:val="24"/>
              </w:rPr>
              <w:t>学着演一演。</w:t>
            </w:r>
          </w:p>
          <w:p w14:paraId="371E17EC">
            <w:pPr>
              <w:numPr>
                <w:ilvl w:val="0"/>
                <w:numId w:val="0"/>
              </w:numPr>
              <w:spacing w:beforeLines="0" w:afterLines="0"/>
              <w:rPr>
                <w:rFonts w:hint="default"/>
                <w:sz w:val="21"/>
                <w:szCs w:val="24"/>
              </w:rPr>
            </w:pPr>
            <w:r>
              <w:rPr>
                <w:rFonts w:hint="eastAsia"/>
                <w:sz w:val="21"/>
                <w:szCs w:val="24"/>
              </w:rPr>
              <w:t>板块五、总结回顾</w:t>
            </w:r>
          </w:p>
          <w:p w14:paraId="6CD142BF">
            <w:pPr>
              <w:numPr>
                <w:ilvl w:val="0"/>
                <w:numId w:val="0"/>
              </w:numPr>
              <w:spacing w:beforeLines="0" w:afterLines="0"/>
              <w:ind w:firstLine="420" w:firstLineChars="200"/>
              <w:rPr>
                <w:rFonts w:hint="eastAsia"/>
                <w:sz w:val="21"/>
                <w:szCs w:val="24"/>
              </w:rPr>
            </w:pPr>
            <w:r>
              <w:rPr>
                <w:rFonts w:hint="eastAsia"/>
                <w:sz w:val="21"/>
                <w:szCs w:val="24"/>
              </w:rPr>
              <w:t>爱因斯坦说过——想象力比知识更重要。（课件出示）想象，能够拓宽我们的思路，激发我们的求知欲； 想象，让我们创造出无限可能；想象，给我们的世界带来精彩。希望我们都能插上想象的翅膀，在想象的天空中自由翱翔，在今后的生活、学习中有更多的创造、发明。</w:t>
            </w:r>
          </w:p>
          <w:p w14:paraId="677E3B24">
            <w:pPr>
              <w:numPr>
                <w:ilvl w:val="0"/>
                <w:numId w:val="0"/>
              </w:numPr>
              <w:spacing w:line="480" w:lineRule="exact"/>
              <w:rPr>
                <w:rFonts w:hint="default" w:eastAsia="宋体"/>
                <w:b/>
                <w:sz w:val="24"/>
                <w:lang w:val="en-US" w:eastAsia="zh-CN"/>
              </w:rPr>
            </w:pPr>
          </w:p>
        </w:tc>
      </w:tr>
    </w:tbl>
    <w:p w14:paraId="1C18F540">
      <w:pPr>
        <w:rPr>
          <w:rFonts w:hint="default"/>
          <w:lang w:val="en-US" w:eastAsia="zh-CN"/>
        </w:rPr>
      </w:pPr>
    </w:p>
    <w:p w14:paraId="726335FA">
      <w:pPr>
        <w:rPr>
          <w:rFonts w:hint="default"/>
          <w:lang w:val="en-US" w:eastAsia="zh-CN"/>
        </w:rPr>
      </w:pPr>
    </w:p>
    <w:p w14:paraId="4C8E3210">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6998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77B8DA41">
            <w:pPr>
              <w:jc w:val="center"/>
              <w:rPr>
                <w:rFonts w:hint="eastAsia"/>
                <w:b/>
                <w:sz w:val="24"/>
              </w:rPr>
            </w:pPr>
            <w:r>
              <w:rPr>
                <w:rFonts w:hint="eastAsia"/>
                <w:b/>
                <w:sz w:val="24"/>
              </w:rPr>
              <w:t>时间</w:t>
            </w:r>
          </w:p>
        </w:tc>
        <w:tc>
          <w:tcPr>
            <w:tcW w:w="2880" w:type="dxa"/>
            <w:noWrap w:val="0"/>
            <w:vAlign w:val="center"/>
          </w:tcPr>
          <w:p w14:paraId="2569BD6C">
            <w:pPr>
              <w:jc w:val="center"/>
              <w:rPr>
                <w:rFonts w:hint="default" w:eastAsia="宋体"/>
                <w:b/>
                <w:sz w:val="24"/>
                <w:lang w:val="en-US" w:eastAsia="zh-CN"/>
              </w:rPr>
            </w:pPr>
            <w:r>
              <w:rPr>
                <w:rFonts w:hint="eastAsia" w:eastAsia="宋体"/>
                <w:b/>
                <w:sz w:val="24"/>
                <w:lang w:val="en-US" w:eastAsia="zh-CN"/>
              </w:rPr>
              <w:t>2025.5</w:t>
            </w:r>
          </w:p>
        </w:tc>
        <w:tc>
          <w:tcPr>
            <w:tcW w:w="1620" w:type="dxa"/>
            <w:noWrap w:val="0"/>
            <w:vAlign w:val="center"/>
          </w:tcPr>
          <w:p w14:paraId="45501E63">
            <w:pPr>
              <w:jc w:val="center"/>
              <w:rPr>
                <w:rFonts w:hint="eastAsia"/>
                <w:b/>
                <w:sz w:val="24"/>
              </w:rPr>
            </w:pPr>
            <w:r>
              <w:rPr>
                <w:rFonts w:hint="eastAsia"/>
                <w:b/>
                <w:sz w:val="24"/>
              </w:rPr>
              <w:t>地点</w:t>
            </w:r>
          </w:p>
        </w:tc>
        <w:tc>
          <w:tcPr>
            <w:tcW w:w="2474" w:type="dxa"/>
            <w:noWrap w:val="0"/>
            <w:vAlign w:val="center"/>
          </w:tcPr>
          <w:p w14:paraId="2AE85501">
            <w:pPr>
              <w:jc w:val="center"/>
              <w:rPr>
                <w:rFonts w:hint="eastAsia" w:eastAsia="宋体"/>
                <w:b/>
                <w:sz w:val="24"/>
                <w:lang w:eastAsia="zh-CN"/>
              </w:rPr>
            </w:pPr>
            <w:r>
              <w:rPr>
                <w:rFonts w:hint="eastAsia"/>
                <w:b/>
                <w:sz w:val="24"/>
                <w:lang w:val="en-US" w:eastAsia="zh-CN"/>
              </w:rPr>
              <w:t xml:space="preserve">录播室 </w:t>
            </w:r>
          </w:p>
        </w:tc>
      </w:tr>
      <w:tr w14:paraId="7171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48531D87">
            <w:pPr>
              <w:jc w:val="center"/>
              <w:rPr>
                <w:rFonts w:hint="eastAsia"/>
                <w:b/>
                <w:sz w:val="24"/>
              </w:rPr>
            </w:pPr>
            <w:r>
              <w:rPr>
                <w:rFonts w:hint="eastAsia"/>
                <w:b/>
                <w:sz w:val="24"/>
              </w:rPr>
              <w:t>参加</w:t>
            </w:r>
          </w:p>
          <w:p w14:paraId="0C852C74">
            <w:pPr>
              <w:jc w:val="center"/>
              <w:rPr>
                <w:rFonts w:hint="eastAsia"/>
                <w:b/>
                <w:sz w:val="24"/>
              </w:rPr>
            </w:pPr>
            <w:r>
              <w:rPr>
                <w:rFonts w:hint="eastAsia"/>
                <w:b/>
                <w:sz w:val="24"/>
              </w:rPr>
              <w:t>人员</w:t>
            </w:r>
          </w:p>
        </w:tc>
        <w:tc>
          <w:tcPr>
            <w:tcW w:w="6974" w:type="dxa"/>
            <w:gridSpan w:val="3"/>
            <w:noWrap w:val="0"/>
            <w:vAlign w:val="center"/>
          </w:tcPr>
          <w:p w14:paraId="043CA54C">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学生成长中心主任</w:t>
            </w:r>
          </w:p>
        </w:tc>
      </w:tr>
      <w:tr w14:paraId="5ADF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1FA44145">
            <w:pPr>
              <w:jc w:val="center"/>
              <w:rPr>
                <w:rFonts w:hint="eastAsia"/>
                <w:b/>
                <w:sz w:val="24"/>
              </w:rPr>
            </w:pPr>
            <w:r>
              <w:rPr>
                <w:rFonts w:hint="eastAsia"/>
                <w:b/>
                <w:sz w:val="24"/>
              </w:rPr>
              <w:t>主持人</w:t>
            </w:r>
          </w:p>
        </w:tc>
        <w:tc>
          <w:tcPr>
            <w:tcW w:w="2880" w:type="dxa"/>
            <w:noWrap w:val="0"/>
            <w:vAlign w:val="center"/>
          </w:tcPr>
          <w:p w14:paraId="58C23851">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4A62BA98">
            <w:pPr>
              <w:jc w:val="center"/>
              <w:rPr>
                <w:rFonts w:hint="eastAsia"/>
                <w:b/>
                <w:sz w:val="24"/>
              </w:rPr>
            </w:pPr>
            <w:r>
              <w:rPr>
                <w:rFonts w:hint="eastAsia"/>
                <w:b/>
                <w:sz w:val="24"/>
              </w:rPr>
              <w:t>记录</w:t>
            </w:r>
          </w:p>
        </w:tc>
        <w:tc>
          <w:tcPr>
            <w:tcW w:w="2474" w:type="dxa"/>
            <w:noWrap w:val="0"/>
            <w:vAlign w:val="center"/>
          </w:tcPr>
          <w:p w14:paraId="36B0DCAE">
            <w:pPr>
              <w:jc w:val="center"/>
              <w:rPr>
                <w:rFonts w:hint="eastAsia" w:eastAsia="宋体"/>
                <w:b/>
                <w:sz w:val="24"/>
                <w:lang w:eastAsia="zh-CN"/>
              </w:rPr>
            </w:pPr>
            <w:r>
              <w:rPr>
                <w:rFonts w:hint="eastAsia"/>
                <w:b/>
                <w:sz w:val="24"/>
                <w:lang w:val="en-US" w:eastAsia="zh-CN"/>
              </w:rPr>
              <w:t xml:space="preserve">王丽琴 </w:t>
            </w:r>
          </w:p>
        </w:tc>
      </w:tr>
      <w:tr w14:paraId="0588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3" w:hRule="atLeast"/>
        </w:trPr>
        <w:tc>
          <w:tcPr>
            <w:tcW w:w="8522" w:type="dxa"/>
            <w:gridSpan w:val="4"/>
            <w:noWrap w:val="0"/>
            <w:vAlign w:val="top"/>
          </w:tcPr>
          <w:p w14:paraId="6CA5FA67">
            <w:pPr>
              <w:spacing w:line="480" w:lineRule="exact"/>
              <w:rPr>
                <w:rFonts w:hint="eastAsia"/>
                <w:b/>
                <w:sz w:val="24"/>
              </w:rPr>
            </w:pPr>
            <w:r>
              <w:rPr>
                <w:rFonts w:hint="eastAsia"/>
                <w:b/>
                <w:sz w:val="24"/>
              </w:rPr>
              <w:t>内容：</w:t>
            </w:r>
          </w:p>
          <w:p w14:paraId="2A4E12D9">
            <w:pPr>
              <w:numPr>
                <w:ilvl w:val="0"/>
                <w:numId w:val="0"/>
              </w:numPr>
              <w:spacing w:line="480" w:lineRule="exact"/>
              <w:rPr>
                <w:rFonts w:hint="eastAsia" w:eastAsia="宋体"/>
                <w:b/>
                <w:sz w:val="24"/>
                <w:lang w:val="en-US" w:eastAsia="zh-CN"/>
              </w:rPr>
            </w:pPr>
            <w:r>
              <w:rPr>
                <w:rFonts w:hint="eastAsia" w:eastAsia="宋体"/>
                <w:b/>
                <w:sz w:val="24"/>
                <w:lang w:val="en-US" w:eastAsia="zh-CN"/>
              </w:rPr>
              <w:t xml:space="preserve">     教研组公开课 ：王丽琴《插上想象的翅膀》</w:t>
            </w:r>
          </w:p>
          <w:p w14:paraId="7759916C">
            <w:pPr>
              <w:numPr>
                <w:ilvl w:val="0"/>
                <w:numId w:val="0"/>
              </w:numPr>
              <w:spacing w:line="480" w:lineRule="exact"/>
              <w:rPr>
                <w:rFonts w:hint="eastAsia" w:eastAsia="宋体"/>
                <w:b w:val="0"/>
                <w:bCs/>
                <w:sz w:val="24"/>
                <w:lang w:val="en-US" w:eastAsia="zh-CN"/>
              </w:rPr>
            </w:pPr>
            <w:r>
              <w:rPr>
                <w:rFonts w:hint="eastAsia" w:eastAsia="宋体"/>
                <w:b w:val="0"/>
                <w:bCs/>
                <w:sz w:val="24"/>
                <w:lang w:val="en-US" w:eastAsia="zh-CN"/>
              </w:rPr>
              <w:t>课堂评价：各年级心理健康教学骨干教师</w:t>
            </w:r>
          </w:p>
          <w:p w14:paraId="26AD656A">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宋体"/>
                <w:b w:val="0"/>
                <w:bCs/>
                <w:sz w:val="24"/>
                <w:szCs w:val="24"/>
                <w:lang w:val="en-US" w:eastAsia="zh-CN"/>
              </w:rPr>
            </w:pPr>
            <w:r>
              <w:rPr>
                <w:rFonts w:hint="default" w:eastAsia="宋体"/>
                <w:b w:val="0"/>
                <w:bCs/>
                <w:sz w:val="24"/>
                <w:szCs w:val="24"/>
                <w:lang w:val="en-US" w:eastAsia="zh-CN"/>
              </w:rPr>
              <w:t>一、教学目标达成度评价</w:t>
            </w:r>
          </w:p>
          <w:p w14:paraId="5AE5F90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eastAsia="宋体"/>
                <w:b w:val="0"/>
                <w:bCs/>
                <w:sz w:val="24"/>
                <w:szCs w:val="24"/>
                <w:lang w:val="en-US" w:eastAsia="zh-CN"/>
              </w:rPr>
            </w:pPr>
            <w:r>
              <w:rPr>
                <w:rFonts w:hint="default" w:eastAsia="宋体"/>
                <w:b w:val="0"/>
                <w:bCs/>
                <w:sz w:val="24"/>
                <w:szCs w:val="24"/>
                <w:lang w:val="en-US" w:eastAsia="zh-CN"/>
              </w:rPr>
              <w:t>本课程围绕心理健康教学核心，将想象力培养与心理发展紧密结合，教学目标设定科学合理且具有针对性。目标 1 中引导学生认识想象力重要性、体验乐趣并调动积极性，在暖身游戏 “他是谁？” 及后续活动里，通过展示部分形象引导学生猜测，成功激发学生兴趣，让学生直观感受到想象在生活中的趣味性，有效达成目标。目标 2 通过声音联想、建造城堡等多样化训练活动，为学生提供丰富的想象实践场景，学生在自由创作和分享过程中，想象力得到锻炼，创造力也有所提升，达成效果良好。目标 3 借助 “做白日梦” 等放松活动，让学生在舒适状态下自由想象，并分享奇妙经历，使学生体会到想象力带来的新奇与快乐，在一定程度上增强了自信心，实现了自我探索与心理成长的目标。整体而言，教学目标达成度较高，有效助力学生心理健康发展 。</w:t>
            </w:r>
          </w:p>
          <w:p w14:paraId="50E37319">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宋体"/>
                <w:b w:val="0"/>
                <w:bCs/>
                <w:sz w:val="24"/>
                <w:szCs w:val="24"/>
                <w:lang w:val="en-US" w:eastAsia="zh-CN"/>
              </w:rPr>
            </w:pPr>
            <w:r>
              <w:rPr>
                <w:rFonts w:hint="default" w:eastAsia="宋体"/>
                <w:b w:val="0"/>
                <w:bCs/>
                <w:sz w:val="24"/>
                <w:szCs w:val="24"/>
                <w:lang w:val="en-US" w:eastAsia="zh-CN"/>
              </w:rPr>
              <w:t>二、教学重难点处理评价</w:t>
            </w:r>
          </w:p>
          <w:p w14:paraId="7B8F14A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eastAsia="宋体"/>
                <w:b w:val="0"/>
                <w:bCs/>
                <w:sz w:val="24"/>
                <w:szCs w:val="24"/>
                <w:lang w:val="en-US" w:eastAsia="zh-CN"/>
              </w:rPr>
            </w:pPr>
            <w:r>
              <w:rPr>
                <w:rFonts w:hint="default" w:eastAsia="宋体"/>
                <w:b w:val="0"/>
                <w:bCs/>
                <w:sz w:val="24"/>
                <w:szCs w:val="24"/>
                <w:lang w:val="en-US" w:eastAsia="zh-CN"/>
              </w:rPr>
              <w:t>教学重点在于利用小组交流促进想象力开发和碰撞，在活动二 “建一座你的城堡” 中，通过同桌交流介绍作品和想法，为学生提供了相互交流与启发的平台，一定程度上促进了想象力的碰撞，但小组交流形式稍显单一，可进一步拓展为多人小组讨论，丰富交流维度。教学难点是教师给予适当引导，教师在整个教学过程中把握较为得当，如在声音联想活动中，先明确活动要求，在学生遇到思维瓶颈时适时引导，既不过多干预学生想象，又能推动活动顺利开展，较好地突破了教学难点 。</w:t>
            </w:r>
          </w:p>
          <w:p w14:paraId="79DF1EA8">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宋体"/>
                <w:b w:val="0"/>
                <w:bCs/>
                <w:sz w:val="24"/>
                <w:szCs w:val="24"/>
                <w:lang w:val="en-US" w:eastAsia="zh-CN"/>
              </w:rPr>
            </w:pPr>
            <w:r>
              <w:rPr>
                <w:rFonts w:hint="default" w:eastAsia="宋体"/>
                <w:b w:val="0"/>
                <w:bCs/>
                <w:sz w:val="24"/>
                <w:szCs w:val="24"/>
                <w:lang w:val="en-US" w:eastAsia="zh-CN"/>
              </w:rPr>
              <w:t>三、教学方法与过程评价</w:t>
            </w:r>
          </w:p>
          <w:p w14:paraId="4F9FEC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eastAsia="宋体"/>
                <w:b w:val="0"/>
                <w:bCs/>
                <w:sz w:val="24"/>
                <w:szCs w:val="24"/>
                <w:lang w:val="en-US" w:eastAsia="zh-CN"/>
              </w:rPr>
            </w:pPr>
            <w:r>
              <w:rPr>
                <w:rFonts w:hint="default" w:eastAsia="宋体"/>
                <w:b w:val="0"/>
                <w:bCs/>
                <w:sz w:val="24"/>
                <w:szCs w:val="24"/>
                <w:lang w:val="en-US" w:eastAsia="zh-CN"/>
              </w:rPr>
              <w:t>教学过程采用游戏教学法、体验教学法等多种方法，充分体现心理健康教学以学生体验为中心的特点。暖身游戏迅速活跃课堂气氛，拉近师生距离，为后续教学奠定良好基础；“声音联想”“建一座你的城堡” 等活动让学生在实践中锻炼想象能力；“做白日梦” 环节运用音乐放松法，帮助学生舒缓情绪，进入自由想象状态，符合心理健康教育中情绪调节与心理放松的理念。各教学板块衔接自然，从激发兴趣到实践体验，再到总结升华，层层递进，逻辑清晰 。</w:t>
            </w:r>
          </w:p>
          <w:p w14:paraId="333E73F5">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宋体"/>
                <w:b w:val="0"/>
                <w:bCs/>
                <w:sz w:val="24"/>
                <w:szCs w:val="24"/>
                <w:lang w:val="en-US" w:eastAsia="zh-CN"/>
              </w:rPr>
            </w:pPr>
            <w:r>
              <w:rPr>
                <w:rFonts w:hint="default" w:eastAsia="宋体"/>
                <w:b w:val="0"/>
                <w:bCs/>
                <w:sz w:val="24"/>
                <w:szCs w:val="24"/>
                <w:lang w:val="en-US" w:eastAsia="zh-CN"/>
              </w:rPr>
              <w:t>四、师生互动与学生参与度评价</w:t>
            </w:r>
          </w:p>
          <w:p w14:paraId="4E7FB3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eastAsia="宋体"/>
                <w:b w:val="0"/>
                <w:bCs/>
                <w:sz w:val="24"/>
                <w:szCs w:val="24"/>
                <w:lang w:val="en-US" w:eastAsia="zh-CN"/>
              </w:rPr>
            </w:pPr>
            <w:r>
              <w:rPr>
                <w:rFonts w:hint="default" w:eastAsia="宋体"/>
                <w:b w:val="0"/>
                <w:bCs/>
                <w:sz w:val="24"/>
                <w:szCs w:val="24"/>
                <w:lang w:val="en-US" w:eastAsia="zh-CN"/>
              </w:rPr>
              <w:t>课堂上师生互动频繁且有效，教师通过提问、鼓励分享等方式积极引导学生参与，学生在活动中表现踊跃，主动表达自己的想象内容，课堂氛围活跃。在分享环节，教师认真倾听学生想法并给予肯定与鼓励，尊重学生的独特想象，增强了学生的自我认同感，有利于学生心理健康发展。但部分内向学生参与度相对较低，后续教学中可设计更多个性化的参与方式，关注不同性格学生的心理需求 。</w:t>
            </w:r>
          </w:p>
          <w:p w14:paraId="0F5A78C7">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宋体"/>
                <w:b w:val="0"/>
                <w:bCs/>
                <w:sz w:val="24"/>
                <w:szCs w:val="24"/>
                <w:lang w:val="en-US" w:eastAsia="zh-CN"/>
              </w:rPr>
            </w:pPr>
            <w:r>
              <w:rPr>
                <w:rFonts w:hint="default" w:eastAsia="宋体"/>
                <w:b w:val="0"/>
                <w:bCs/>
                <w:sz w:val="24"/>
                <w:szCs w:val="24"/>
                <w:lang w:val="en-US" w:eastAsia="zh-CN"/>
              </w:rPr>
              <w:t>五、教学效果与改进建议</w:t>
            </w:r>
          </w:p>
          <w:p w14:paraId="2742EB0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eastAsia="宋体"/>
                <w:b w:val="0"/>
                <w:bCs/>
                <w:sz w:val="24"/>
                <w:szCs w:val="24"/>
                <w:lang w:val="en-US" w:eastAsia="zh-CN"/>
              </w:rPr>
            </w:pPr>
            <w:r>
              <w:rPr>
                <w:rFonts w:hint="default" w:eastAsia="宋体"/>
                <w:b w:val="0"/>
                <w:bCs/>
                <w:sz w:val="24"/>
                <w:szCs w:val="24"/>
                <w:lang w:val="en-US" w:eastAsia="zh-CN"/>
              </w:rPr>
              <w:t>从整体教学效果来看，学生在想象力培养和心理体验方面收获显著，通过一系列活动，学生对想象力有了更深刻的认识，体验到想象带来的乐趣，心理状态更加积极。然而，课程仍有提升空间。在活动设计上，可增加一些需要团队协作完成想象任务的环节，培养学生的合作意识与社交能力；在教学资源运用方面，除了图片、声音素材，还可引入视频、动画等更多元化的形式，丰富学生的感官体验；对于教学目标中涉及的创造力提升，可在后续课程中进一步深化训练，引导学生将想象转化为实际的创意成果 。</w:t>
            </w:r>
          </w:p>
          <w:p w14:paraId="537C115C">
            <w:pPr>
              <w:numPr>
                <w:ilvl w:val="0"/>
                <w:numId w:val="0"/>
              </w:numPr>
              <w:spacing w:line="480" w:lineRule="exact"/>
              <w:rPr>
                <w:rFonts w:hint="default" w:eastAsia="宋体"/>
                <w:b/>
                <w:sz w:val="24"/>
                <w:lang w:val="en-US" w:eastAsia="zh-CN"/>
              </w:rPr>
            </w:pPr>
          </w:p>
        </w:tc>
      </w:tr>
    </w:tbl>
    <w:p w14:paraId="7DD1FE5B">
      <w:pPr>
        <w:rPr>
          <w:rFonts w:hint="default"/>
          <w:lang w:val="en-US" w:eastAsia="zh-CN"/>
        </w:rPr>
      </w:pPr>
    </w:p>
    <w:p w14:paraId="673DAF19">
      <w:pPr>
        <w:rPr>
          <w:rFonts w:hint="default"/>
          <w:lang w:val="en-US" w:eastAsia="zh-CN"/>
        </w:rPr>
      </w:pPr>
    </w:p>
    <w:p w14:paraId="617BF0B8">
      <w:pPr>
        <w:rPr>
          <w:rFonts w:hint="default"/>
          <w:lang w:val="en-US" w:eastAsia="zh-CN"/>
        </w:rPr>
      </w:pPr>
    </w:p>
    <w:p w14:paraId="33E67866">
      <w:pPr>
        <w:rPr>
          <w:rFonts w:hint="default"/>
          <w:lang w:val="en-US" w:eastAsia="zh-CN"/>
        </w:rPr>
      </w:pPr>
    </w:p>
    <w:p w14:paraId="0C2EE60B">
      <w:pPr>
        <w:rPr>
          <w:rFonts w:hint="default"/>
          <w:lang w:val="en-US" w:eastAsia="zh-CN"/>
        </w:rPr>
      </w:pPr>
    </w:p>
    <w:p w14:paraId="6B71AFF9">
      <w:pPr>
        <w:rPr>
          <w:rFonts w:hint="default"/>
          <w:lang w:val="en-US" w:eastAsia="zh-CN"/>
        </w:rPr>
      </w:pPr>
    </w:p>
    <w:p w14:paraId="47BD3411">
      <w:pPr>
        <w:rPr>
          <w:rFonts w:hint="default"/>
          <w:lang w:val="en-US" w:eastAsia="zh-CN"/>
        </w:rPr>
      </w:pPr>
    </w:p>
    <w:p w14:paraId="3FE243E7">
      <w:pPr>
        <w:rPr>
          <w:rFonts w:hint="default"/>
          <w:lang w:val="en-US" w:eastAsia="zh-CN"/>
        </w:rPr>
      </w:pPr>
    </w:p>
    <w:p w14:paraId="730EA4E2">
      <w:pPr>
        <w:rPr>
          <w:rFonts w:hint="default"/>
          <w:lang w:val="en-US" w:eastAsia="zh-CN"/>
        </w:rPr>
      </w:pPr>
    </w:p>
    <w:p w14:paraId="1A758FE5">
      <w:pPr>
        <w:rPr>
          <w:rFonts w:hint="default"/>
          <w:lang w:val="en-US" w:eastAsia="zh-CN"/>
        </w:rPr>
      </w:pPr>
    </w:p>
    <w:p w14:paraId="6D3F40F0">
      <w:pPr>
        <w:rPr>
          <w:rFonts w:hint="default"/>
          <w:lang w:val="en-US" w:eastAsia="zh-CN"/>
        </w:rPr>
      </w:pPr>
    </w:p>
    <w:p w14:paraId="28A1D7B3">
      <w:pPr>
        <w:rPr>
          <w:rFonts w:hint="default"/>
          <w:lang w:val="en-US" w:eastAsia="zh-CN"/>
        </w:rPr>
      </w:pPr>
    </w:p>
    <w:p w14:paraId="28DF0469">
      <w:pPr>
        <w:rPr>
          <w:rFonts w:hint="default"/>
          <w:lang w:val="en-US" w:eastAsia="zh-CN"/>
        </w:rPr>
      </w:pPr>
    </w:p>
    <w:p w14:paraId="0FC9A0FC">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69D5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3915449F">
            <w:pPr>
              <w:jc w:val="center"/>
              <w:rPr>
                <w:rFonts w:hint="eastAsia"/>
                <w:b/>
                <w:sz w:val="24"/>
              </w:rPr>
            </w:pPr>
            <w:r>
              <w:rPr>
                <w:rFonts w:hint="eastAsia"/>
                <w:b/>
                <w:sz w:val="24"/>
              </w:rPr>
              <w:t>时间</w:t>
            </w:r>
          </w:p>
        </w:tc>
        <w:tc>
          <w:tcPr>
            <w:tcW w:w="2880" w:type="dxa"/>
            <w:noWrap w:val="0"/>
            <w:vAlign w:val="center"/>
          </w:tcPr>
          <w:p w14:paraId="2CD85F6D">
            <w:pPr>
              <w:jc w:val="center"/>
              <w:rPr>
                <w:rFonts w:hint="default" w:eastAsia="宋体"/>
                <w:b/>
                <w:sz w:val="24"/>
                <w:lang w:val="en-US" w:eastAsia="zh-CN"/>
              </w:rPr>
            </w:pPr>
            <w:r>
              <w:rPr>
                <w:rFonts w:hint="eastAsia" w:eastAsia="宋体"/>
                <w:b/>
                <w:sz w:val="24"/>
                <w:lang w:val="en-US" w:eastAsia="zh-CN"/>
              </w:rPr>
              <w:t>2025.6</w:t>
            </w:r>
          </w:p>
        </w:tc>
        <w:tc>
          <w:tcPr>
            <w:tcW w:w="1620" w:type="dxa"/>
            <w:noWrap w:val="0"/>
            <w:vAlign w:val="center"/>
          </w:tcPr>
          <w:p w14:paraId="6225A5C4">
            <w:pPr>
              <w:jc w:val="center"/>
              <w:rPr>
                <w:rFonts w:hint="eastAsia"/>
                <w:b/>
                <w:sz w:val="24"/>
              </w:rPr>
            </w:pPr>
            <w:r>
              <w:rPr>
                <w:rFonts w:hint="eastAsia"/>
                <w:b/>
                <w:sz w:val="24"/>
              </w:rPr>
              <w:t>地点</w:t>
            </w:r>
          </w:p>
        </w:tc>
        <w:tc>
          <w:tcPr>
            <w:tcW w:w="2474" w:type="dxa"/>
            <w:noWrap w:val="0"/>
            <w:vAlign w:val="center"/>
          </w:tcPr>
          <w:p w14:paraId="431797B9">
            <w:pPr>
              <w:jc w:val="center"/>
              <w:rPr>
                <w:rFonts w:hint="eastAsia" w:eastAsia="宋体"/>
                <w:b/>
                <w:sz w:val="24"/>
                <w:lang w:eastAsia="zh-CN"/>
              </w:rPr>
            </w:pPr>
            <w:r>
              <w:rPr>
                <w:rFonts w:hint="eastAsia"/>
                <w:b/>
                <w:sz w:val="24"/>
                <w:lang w:val="en-US" w:eastAsia="zh-CN"/>
              </w:rPr>
              <w:t xml:space="preserve">录播室 </w:t>
            </w:r>
          </w:p>
        </w:tc>
      </w:tr>
      <w:tr w14:paraId="43F2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1293F67E">
            <w:pPr>
              <w:jc w:val="center"/>
              <w:rPr>
                <w:rFonts w:hint="eastAsia"/>
                <w:b/>
                <w:sz w:val="24"/>
              </w:rPr>
            </w:pPr>
            <w:r>
              <w:rPr>
                <w:rFonts w:hint="eastAsia"/>
                <w:b/>
                <w:sz w:val="24"/>
              </w:rPr>
              <w:t>参加</w:t>
            </w:r>
          </w:p>
          <w:p w14:paraId="78A5BE93">
            <w:pPr>
              <w:jc w:val="center"/>
              <w:rPr>
                <w:rFonts w:hint="eastAsia"/>
                <w:b/>
                <w:sz w:val="24"/>
              </w:rPr>
            </w:pPr>
            <w:r>
              <w:rPr>
                <w:rFonts w:hint="eastAsia"/>
                <w:b/>
                <w:sz w:val="24"/>
              </w:rPr>
              <w:t>人员</w:t>
            </w:r>
          </w:p>
        </w:tc>
        <w:tc>
          <w:tcPr>
            <w:tcW w:w="6974" w:type="dxa"/>
            <w:gridSpan w:val="3"/>
            <w:noWrap w:val="0"/>
            <w:vAlign w:val="center"/>
          </w:tcPr>
          <w:p w14:paraId="35720469">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学生成长中心主任</w:t>
            </w:r>
          </w:p>
        </w:tc>
      </w:tr>
      <w:tr w14:paraId="0906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49073C88">
            <w:pPr>
              <w:jc w:val="center"/>
              <w:rPr>
                <w:rFonts w:hint="eastAsia"/>
                <w:b/>
                <w:sz w:val="24"/>
              </w:rPr>
            </w:pPr>
            <w:r>
              <w:rPr>
                <w:rFonts w:hint="eastAsia"/>
                <w:b/>
                <w:sz w:val="24"/>
              </w:rPr>
              <w:t>主持人</w:t>
            </w:r>
          </w:p>
        </w:tc>
        <w:tc>
          <w:tcPr>
            <w:tcW w:w="2880" w:type="dxa"/>
            <w:noWrap w:val="0"/>
            <w:vAlign w:val="center"/>
          </w:tcPr>
          <w:p w14:paraId="7C0E3995">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6A8B1A7E">
            <w:pPr>
              <w:jc w:val="center"/>
              <w:rPr>
                <w:rFonts w:hint="eastAsia"/>
                <w:b/>
                <w:sz w:val="24"/>
              </w:rPr>
            </w:pPr>
            <w:r>
              <w:rPr>
                <w:rFonts w:hint="eastAsia"/>
                <w:b/>
                <w:sz w:val="24"/>
              </w:rPr>
              <w:t>记录</w:t>
            </w:r>
          </w:p>
        </w:tc>
        <w:tc>
          <w:tcPr>
            <w:tcW w:w="2474" w:type="dxa"/>
            <w:noWrap w:val="0"/>
            <w:vAlign w:val="center"/>
          </w:tcPr>
          <w:p w14:paraId="5DCD2598">
            <w:pPr>
              <w:jc w:val="center"/>
              <w:rPr>
                <w:rFonts w:hint="eastAsia" w:eastAsia="宋体"/>
                <w:b/>
                <w:sz w:val="24"/>
                <w:lang w:eastAsia="zh-CN"/>
              </w:rPr>
            </w:pPr>
            <w:r>
              <w:rPr>
                <w:rFonts w:hint="eastAsia"/>
                <w:b/>
                <w:sz w:val="24"/>
                <w:lang w:val="en-US" w:eastAsia="zh-CN"/>
              </w:rPr>
              <w:t xml:space="preserve">王丽琴 </w:t>
            </w:r>
          </w:p>
        </w:tc>
      </w:tr>
      <w:tr w14:paraId="1827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3" w:hRule="atLeast"/>
        </w:trPr>
        <w:tc>
          <w:tcPr>
            <w:tcW w:w="8522" w:type="dxa"/>
            <w:gridSpan w:val="4"/>
            <w:noWrap w:val="0"/>
            <w:vAlign w:val="top"/>
          </w:tcPr>
          <w:p w14:paraId="7EB6ED59">
            <w:pPr>
              <w:spacing w:line="480" w:lineRule="exact"/>
              <w:rPr>
                <w:rFonts w:hint="eastAsia"/>
                <w:b/>
                <w:sz w:val="24"/>
              </w:rPr>
            </w:pPr>
            <w:r>
              <w:rPr>
                <w:rFonts w:hint="eastAsia"/>
                <w:b/>
                <w:sz w:val="24"/>
              </w:rPr>
              <w:t>内容：</w:t>
            </w:r>
          </w:p>
          <w:p w14:paraId="10751E1A">
            <w:pPr>
              <w:numPr>
                <w:ilvl w:val="0"/>
                <w:numId w:val="0"/>
              </w:numPr>
              <w:spacing w:line="480" w:lineRule="exact"/>
              <w:rPr>
                <w:rFonts w:hint="eastAsia" w:eastAsia="宋体"/>
                <w:b/>
                <w:sz w:val="24"/>
                <w:lang w:val="en-US" w:eastAsia="zh-CN"/>
              </w:rPr>
            </w:pPr>
            <w:r>
              <w:rPr>
                <w:rFonts w:hint="eastAsia" w:eastAsia="宋体"/>
                <w:b/>
                <w:sz w:val="24"/>
                <w:lang w:val="en-US" w:eastAsia="zh-CN"/>
              </w:rPr>
              <w:t xml:space="preserve">     学期末教研组总结</w:t>
            </w:r>
          </w:p>
          <w:p w14:paraId="7D38E22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b w:val="0"/>
                <w:bCs/>
                <w:sz w:val="24"/>
                <w:lang w:val="en-US" w:eastAsia="zh-CN"/>
              </w:rPr>
            </w:pPr>
            <w:r>
              <w:rPr>
                <w:rFonts w:hint="default" w:eastAsia="宋体"/>
                <w:b w:val="0"/>
                <w:bCs/>
                <w:sz w:val="24"/>
                <w:lang w:val="en-US" w:eastAsia="zh-CN"/>
              </w:rPr>
              <w:t>一、教学工作开展情况</w:t>
            </w:r>
          </w:p>
          <w:p w14:paraId="3DCAE2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因兼职工作时间有限，我主要协助完成基础课程的教学实施。在备课环节，我参考学校提供的教案模板和基础教学资料，结合三年级学生活泼好动、好奇心强的特点，对课程内容进行初步调整。例如在 “认识情绪” 课程中，通过添加一些贴近学生生活的小案例，让原本抽象的知识变得更容易理解。</w:t>
            </w:r>
          </w:p>
          <w:p w14:paraId="2DB44E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课堂教学上，我负责组织一些简单的教学活动，如带领学生进行 “情绪卡片分享” 游戏，让学生抽取写有不同情绪词汇的卡片，分享自己在生活中产生对应情绪的经历，以此帮助学生认识常见情绪。同时，协助主班教师维持课堂秩序，关注学生在课堂上的反应，及时给予鼓励和引导，确保教学活动能够顺利进行 。</w:t>
            </w:r>
          </w:p>
          <w:p w14:paraId="0FEE533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b w:val="0"/>
                <w:bCs/>
                <w:sz w:val="24"/>
                <w:lang w:val="en-US" w:eastAsia="zh-CN"/>
              </w:rPr>
            </w:pPr>
            <w:r>
              <w:rPr>
                <w:rFonts w:hint="default" w:eastAsia="宋体"/>
                <w:b w:val="0"/>
                <w:bCs/>
                <w:sz w:val="24"/>
                <w:lang w:val="en-US" w:eastAsia="zh-CN"/>
              </w:rPr>
              <w:t>二、工作中的收获与体会</w:t>
            </w:r>
          </w:p>
          <w:p w14:paraId="2FE210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尽管工作内容较为基础，但在与学生的接触和教学实践中，我也有不少收获。一方面，通过与三年级学生的互动，我更加了解这个年龄段孩子的心理特点和认知水平。他们天真烂漫，表达想法时直来直去，这让我在设计教学活动时更加注重趣味性和参与性。另一方面，在协助教学过程中，我学习到了一些基础的课堂管理技巧，例如如何用有趣的语言和肢体动作吸引学生注意力，如何通过小组竞赛的形式调动学生积极性等，这些经验为我今后的教学工作打下了基础 。</w:t>
            </w:r>
          </w:p>
          <w:p w14:paraId="5A5DCFB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b w:val="0"/>
                <w:bCs/>
                <w:sz w:val="24"/>
                <w:lang w:val="en-US" w:eastAsia="zh-CN"/>
              </w:rPr>
            </w:pPr>
            <w:r>
              <w:rPr>
                <w:rFonts w:hint="default" w:eastAsia="宋体"/>
                <w:b w:val="0"/>
                <w:bCs/>
                <w:sz w:val="24"/>
                <w:lang w:val="en-US" w:eastAsia="zh-CN"/>
              </w:rPr>
              <w:t>三、存在的问题与反思</w:t>
            </w:r>
          </w:p>
          <w:p w14:paraId="169481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回顾本学期工作，存在诸多不足。由于兼职工作的局限性，我投入的时间和精力相对较少，在课程设计上缺乏深入思考和创新，多是沿用已有的教学框架，未能充分挖掘课程内容，导致教学活动缺乏独特性和吸引力。在与学生的互动中，也因接触时间有限，难以深入了解每个学生的心理状况和个性化需求，无法给予更有针对性的指导 。此外，在与主班教师及其他同事的协作上，沟通交流不够充分，对整体教学规划和目标的把握不够精准，影响了工作的深度和效果。</w:t>
            </w:r>
          </w:p>
          <w:p w14:paraId="508E2D5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b w:val="0"/>
                <w:bCs/>
                <w:sz w:val="24"/>
                <w:lang w:val="en-US" w:eastAsia="zh-CN"/>
              </w:rPr>
            </w:pPr>
            <w:r>
              <w:rPr>
                <w:rFonts w:hint="default" w:eastAsia="宋体"/>
                <w:b w:val="0"/>
                <w:bCs/>
                <w:sz w:val="24"/>
                <w:lang w:val="en-US" w:eastAsia="zh-CN"/>
              </w:rPr>
              <w:t>四、未来努力方向</w:t>
            </w:r>
          </w:p>
          <w:p w14:paraId="295360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（一）深耕专业学习，提升课程设计能力</w:t>
            </w:r>
          </w:p>
          <w:p w14:paraId="20E823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未来我将制定详细的学习计划，每周至少抽出 5 小时用于心理健康教育知识和教学方法的学习。订阅《中小学心理健康教育》等专业期刊，每月精读 2 - 3 篇前沿论文，了解心理健康教育领域的最新研究成果和教学趋势。同时，积极参与线上线下的教研活动，主动报名参加心理健康教育相关的培训课程，每学期至少完成 1 个专题培训。在课程设计方面，针对三年级学生的心理发展特点，尝试将心理健康知识与游戏、故事、多媒体资源深度融合。例如，在 “人际交往” 主题课程中，设计角色扮演类的互动游戏，让学生在模拟场景中学习沟通技巧；制作动画短片辅助教学，以生动形象的方式呈现心理健康知识，提升课程的独特性和吸引力。</w:t>
            </w:r>
          </w:p>
          <w:p w14:paraId="42B7FC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（二）增加接触机会，深化学生心理关怀</w:t>
            </w:r>
          </w:p>
          <w:p w14:paraId="1A7EE58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为了更深入地了解学生，我计划提前 30 分钟到达学校，利用课间和午休时间主动与学生交流，每周至少与 5 名不同的学生进行一对一谈话，倾听他们的烦恼和快乐，记录学生的心理动态。建立学生心理健康档案，对学生的情绪变化、人际交往等情况进行跟踪记录，每学期进行一次全面的分析总结。在课堂教学中，增加个性化的互动环节，例如设置 “心灵小信箱”，鼓励学生匿名写下自己的困惑，我定期进行解答和引导。同时，针对不同性格特点的学生，设计差异化的教学活动，如为内向的学生安排小组合作中表达想法的特定任务，帮助他们逐步克服心理障碍，提升自信心。</w:t>
            </w:r>
          </w:p>
          <w:p w14:paraId="469C14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（三）强化沟通协作，凝聚教学合力</w:t>
            </w:r>
          </w:p>
          <w:p w14:paraId="5FD3BC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val="0"/>
                <w:bCs/>
                <w:sz w:val="24"/>
                <w:lang w:val="en-US" w:eastAsia="zh-CN"/>
              </w:rPr>
            </w:pPr>
            <w:r>
              <w:rPr>
                <w:rFonts w:hint="default" w:eastAsia="宋体"/>
                <w:b w:val="0"/>
                <w:bCs/>
                <w:sz w:val="24"/>
                <w:lang w:val="en-US" w:eastAsia="zh-CN"/>
              </w:rPr>
              <w:t>加强与主班教师和同事的沟通协作是我未来工作的重点。每周主动与主班教师进行 1 次教学工作沟通，了解班级整体教学计划和学生的心理状况，共同探讨适合学生的教学方法和活动方案。积极参与教研组的集体备课活动，提前准备好自己的教学设计思路，在会议上与同事充分交流，吸收大家的建议和意见，完善教学内容。建立与同事的日常交流机制，通过微信、钉钉等工具，及时分享教学资源和学生情况，遇到问题时共同分析解决，确保对整体教学规划和目标有清晰准确的把握，提高工作的协同性和实效性。</w:t>
            </w:r>
          </w:p>
          <w:p w14:paraId="5FB964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宋体"/>
                <w:b/>
                <w:sz w:val="24"/>
                <w:lang w:val="en-US" w:eastAsia="zh-CN"/>
              </w:rPr>
            </w:pPr>
            <w:bookmarkStart w:id="0" w:name="_GoBack"/>
            <w:bookmarkEnd w:id="0"/>
            <w:r>
              <w:rPr>
                <w:rFonts w:hint="default" w:eastAsia="宋体"/>
                <w:b w:val="0"/>
                <w:bCs/>
                <w:sz w:val="24"/>
                <w:lang w:val="en-US" w:eastAsia="zh-CN"/>
              </w:rPr>
              <w:t>虽然本学期的兼职教学工作较为简单且暂无亮眼成果，但这段经历让我认识到自身的不足，也明确了努力方向。未来，我会以更积极的态度投入工作，争取在有限的工作时间内创造更多价值，为学生的心理健康发展贡献自己的一份力量。</w:t>
            </w:r>
          </w:p>
        </w:tc>
      </w:tr>
    </w:tbl>
    <w:p w14:paraId="77DAF2D6">
      <w:pPr>
        <w:rPr>
          <w:rFonts w:hint="default"/>
          <w:lang w:val="en-US" w:eastAsia="zh-CN"/>
        </w:rPr>
      </w:pPr>
    </w:p>
    <w:p w14:paraId="16ADFA07">
      <w:pPr>
        <w:rPr>
          <w:rFonts w:hint="default"/>
          <w:lang w:val="en-US" w:eastAsia="zh-CN"/>
        </w:rPr>
      </w:pPr>
    </w:p>
    <w:p w14:paraId="6007A78B">
      <w:pPr>
        <w:rPr>
          <w:rFonts w:hint="default"/>
          <w:lang w:val="en-US" w:eastAsia="zh-CN"/>
        </w:rPr>
      </w:pPr>
    </w:p>
    <w:p w14:paraId="2F3F0A6C">
      <w:pPr>
        <w:rPr>
          <w:rFonts w:hint="default"/>
          <w:lang w:val="en-US" w:eastAsia="zh-CN"/>
        </w:rPr>
      </w:pPr>
    </w:p>
    <w:p w14:paraId="2222E75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876E7"/>
    <w:multiLevelType w:val="multilevel"/>
    <w:tmpl w:val="8A5876E7"/>
    <w:lvl w:ilvl="0" w:tentative="0">
      <w:start w:val="1"/>
      <w:numFmt w:val="decimal"/>
      <w:suff w:val="nothing"/>
      <w:lvlText w:val="%1、"/>
      <w:lvlJc w:val="left"/>
      <w:pPr>
        <w:ind w:left="47"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9986EE3A"/>
    <w:multiLevelType w:val="multilevel"/>
    <w:tmpl w:val="9986EE3A"/>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B45761B7"/>
    <w:multiLevelType w:val="singleLevel"/>
    <w:tmpl w:val="B45761B7"/>
    <w:lvl w:ilvl="0" w:tentative="0">
      <w:start w:val="1"/>
      <w:numFmt w:val="chineseCounting"/>
      <w:suff w:val="nothing"/>
      <w:lvlText w:val="%1、"/>
      <w:lvlJc w:val="left"/>
      <w:rPr>
        <w:rFonts w:hint="eastAsia"/>
      </w:rPr>
    </w:lvl>
  </w:abstractNum>
  <w:abstractNum w:abstractNumId="3">
    <w:nsid w:val="CF892210"/>
    <w:multiLevelType w:val="singleLevel"/>
    <w:tmpl w:val="CF892210"/>
    <w:lvl w:ilvl="0" w:tentative="0">
      <w:start w:val="1"/>
      <w:numFmt w:val="decimal"/>
      <w:suff w:val="nothing"/>
      <w:lvlText w:val="%1、"/>
      <w:lvlJc w:val="left"/>
    </w:lvl>
  </w:abstractNum>
  <w:abstractNum w:abstractNumId="4">
    <w:nsid w:val="7DB1603E"/>
    <w:multiLevelType w:val="singleLevel"/>
    <w:tmpl w:val="7DB1603E"/>
    <w:lvl w:ilvl="0" w:tentative="0">
      <w:start w:val="4"/>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1A60E2"/>
    <w:rsid w:val="056C60FD"/>
    <w:rsid w:val="09770269"/>
    <w:rsid w:val="0B4246C2"/>
    <w:rsid w:val="0D8574E1"/>
    <w:rsid w:val="0DBA5C52"/>
    <w:rsid w:val="0DDC767E"/>
    <w:rsid w:val="0DE17E55"/>
    <w:rsid w:val="0E9253A8"/>
    <w:rsid w:val="0E9F3E09"/>
    <w:rsid w:val="132A2BDA"/>
    <w:rsid w:val="14055AF8"/>
    <w:rsid w:val="15C172CC"/>
    <w:rsid w:val="190D676E"/>
    <w:rsid w:val="1A3146DE"/>
    <w:rsid w:val="1A720020"/>
    <w:rsid w:val="1C9C6759"/>
    <w:rsid w:val="1CE61D3C"/>
    <w:rsid w:val="1CE912A0"/>
    <w:rsid w:val="1D4B0D47"/>
    <w:rsid w:val="1EFB34EF"/>
    <w:rsid w:val="209D14A5"/>
    <w:rsid w:val="269A6465"/>
    <w:rsid w:val="26CC312A"/>
    <w:rsid w:val="288A506E"/>
    <w:rsid w:val="2D537087"/>
    <w:rsid w:val="2E000502"/>
    <w:rsid w:val="2EC93975"/>
    <w:rsid w:val="2F17393F"/>
    <w:rsid w:val="2FA80437"/>
    <w:rsid w:val="303F028F"/>
    <w:rsid w:val="310D3357"/>
    <w:rsid w:val="31AF110A"/>
    <w:rsid w:val="374E6921"/>
    <w:rsid w:val="37AC56E2"/>
    <w:rsid w:val="38425435"/>
    <w:rsid w:val="39A551D5"/>
    <w:rsid w:val="3A03182B"/>
    <w:rsid w:val="3B06492D"/>
    <w:rsid w:val="3EB00713"/>
    <w:rsid w:val="3F2136A5"/>
    <w:rsid w:val="3FEC3918"/>
    <w:rsid w:val="407623F3"/>
    <w:rsid w:val="47BE697B"/>
    <w:rsid w:val="48C27CAE"/>
    <w:rsid w:val="493B199B"/>
    <w:rsid w:val="49C01DC0"/>
    <w:rsid w:val="4BA34B8C"/>
    <w:rsid w:val="4C1625B0"/>
    <w:rsid w:val="4CD14536"/>
    <w:rsid w:val="4FC946A4"/>
    <w:rsid w:val="50AB13A9"/>
    <w:rsid w:val="53100CAE"/>
    <w:rsid w:val="548813A7"/>
    <w:rsid w:val="54CF42DF"/>
    <w:rsid w:val="56A30329"/>
    <w:rsid w:val="57BA2AE2"/>
    <w:rsid w:val="59645423"/>
    <w:rsid w:val="5ED864A3"/>
    <w:rsid w:val="5F370C2E"/>
    <w:rsid w:val="60165FB8"/>
    <w:rsid w:val="60A3564A"/>
    <w:rsid w:val="60DE77F6"/>
    <w:rsid w:val="613B33A9"/>
    <w:rsid w:val="637370AA"/>
    <w:rsid w:val="639A08A8"/>
    <w:rsid w:val="640702F6"/>
    <w:rsid w:val="646214D8"/>
    <w:rsid w:val="65A07531"/>
    <w:rsid w:val="67416925"/>
    <w:rsid w:val="681E7543"/>
    <w:rsid w:val="6A361619"/>
    <w:rsid w:val="6CB7472B"/>
    <w:rsid w:val="6D3E1AF7"/>
    <w:rsid w:val="6D9B673A"/>
    <w:rsid w:val="6F0D437E"/>
    <w:rsid w:val="6FC10EC1"/>
    <w:rsid w:val="72B52657"/>
    <w:rsid w:val="733657A6"/>
    <w:rsid w:val="75DF2273"/>
    <w:rsid w:val="76011F2B"/>
    <w:rsid w:val="76641E45"/>
    <w:rsid w:val="779928BA"/>
    <w:rsid w:val="79797962"/>
    <w:rsid w:val="79943E73"/>
    <w:rsid w:val="7E5B5D81"/>
    <w:rsid w:val="7E630FFD"/>
    <w:rsid w:val="7FA55363"/>
    <w:rsid w:val="7FB2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2673</Words>
  <Characters>2731</Characters>
  <Lines>0</Lines>
  <Paragraphs>0</Paragraphs>
  <TotalTime>9</TotalTime>
  <ScaleCrop>false</ScaleCrop>
  <LinksUpToDate>false</LinksUpToDate>
  <CharactersWithSpaces>2851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2024-12-24T11:28:00Z</dcterms:created>
  <dc:creator>王丽琴</dc:creator>
  <cp:lastModifiedBy>王丽琴</cp:lastModifiedBy>
  <dcterms:modified xsi:type="dcterms:W3CDTF">2025-06-20T02:56:47Z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CC59525B348645778B83076FD59E8AC9_11</vt:lpwstr>
  </property>
  <property fmtid="{D5CDD505-2E9C-101B-9397-08002B2CF9AE}" pid="4" name="KSOTemplateDocerSaveRecord">
    <vt:lpwstr>eyJoZGlkIjoiMmQwYTZiNzFmZmU1YTIyOTJhMDBjZmQxMWI5MDdiM2UiLCJ1c2VySWQiOiI2MzI1MjQyNDgifQ==</vt:lpwstr>
  </property>
</Properties>
</file>