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E71433">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新北区</w:t>
      </w:r>
      <w:r>
        <w:rPr>
          <w:rFonts w:hint="eastAsia" w:ascii="微软雅黑" w:hAnsi="微软雅黑" w:eastAsia="微软雅黑" w:cs="微软雅黑"/>
          <w:b/>
          <w:bCs/>
          <w:sz w:val="32"/>
          <w:szCs w:val="32"/>
          <w:lang w:val="en-US" w:eastAsia="zh-CN"/>
        </w:rPr>
        <w:t>学前教育李潭优秀教师培育室</w:t>
      </w:r>
      <w:r>
        <w:rPr>
          <w:rFonts w:hint="eastAsia" w:ascii="微软雅黑" w:hAnsi="微软雅黑" w:eastAsia="微软雅黑" w:cs="微软雅黑"/>
          <w:b/>
          <w:bCs/>
          <w:sz w:val="32"/>
          <w:szCs w:val="32"/>
        </w:rPr>
        <w:t>活动简报</w:t>
      </w:r>
    </w:p>
    <w:p w14:paraId="4F31F9FB">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（第</w:t>
      </w:r>
      <w:r>
        <w:rPr>
          <w:rFonts w:hint="eastAsia" w:ascii="微软雅黑" w:hAnsi="微软雅黑" w:eastAsia="微软雅黑" w:cs="微软雅黑"/>
          <w:b/>
          <w:bCs/>
          <w:sz w:val="32"/>
          <w:szCs w:val="32"/>
          <w:lang w:val="en-US" w:eastAsia="zh-CN"/>
        </w:rPr>
        <w:t>二十二</w:t>
      </w:r>
      <w:r>
        <w:rPr>
          <w:rFonts w:hint="eastAsia" w:ascii="微软雅黑" w:hAnsi="微软雅黑" w:eastAsia="微软雅黑" w:cs="微软雅黑"/>
          <w:b/>
          <w:bCs/>
          <w:sz w:val="32"/>
          <w:szCs w:val="32"/>
        </w:rPr>
        <w:t>期）</w:t>
      </w:r>
    </w:p>
    <w:p w14:paraId="60140307">
      <w:pPr>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【一、活动通知】</w:t>
      </w:r>
    </w:p>
    <w:p w14:paraId="29B51A15">
      <w:pPr>
        <w:jc w:val="center"/>
        <w:rPr>
          <w:rFonts w:ascii="黑体" w:hAnsi="黑体" w:eastAsia="黑体" w:cs="黑体"/>
          <w:b/>
          <w:bCs/>
          <w:color w:val="auto"/>
          <w:sz w:val="32"/>
          <w:szCs w:val="32"/>
        </w:rPr>
      </w:pPr>
      <w:r>
        <w:rPr>
          <w:rFonts w:hint="eastAsia" w:ascii="黑体" w:hAnsi="黑体" w:eastAsia="黑体" w:cs="黑体"/>
          <w:b/>
          <w:bCs/>
          <w:color w:val="auto"/>
          <w:sz w:val="32"/>
          <w:szCs w:val="32"/>
        </w:rPr>
        <w:t>关于新北区</w:t>
      </w:r>
      <w:r>
        <w:rPr>
          <w:rFonts w:hint="eastAsia" w:ascii="黑体" w:hAnsi="黑体" w:eastAsia="黑体" w:cs="黑体"/>
          <w:b/>
          <w:bCs/>
          <w:color w:val="auto"/>
          <w:sz w:val="32"/>
          <w:szCs w:val="32"/>
          <w:lang w:eastAsia="zh-CN"/>
        </w:rPr>
        <w:t>学前教育李潭优秀教师培育室</w:t>
      </w:r>
      <w:r>
        <w:rPr>
          <w:rFonts w:hint="eastAsia" w:ascii="黑体" w:hAnsi="黑体" w:eastAsia="黑体" w:cs="黑体"/>
          <w:b/>
          <w:bCs/>
          <w:color w:val="auto"/>
          <w:sz w:val="32"/>
          <w:szCs w:val="32"/>
        </w:rPr>
        <w:t>第</w:t>
      </w:r>
      <w:r>
        <w:rPr>
          <w:rFonts w:hint="eastAsia" w:ascii="黑体" w:hAnsi="黑体" w:eastAsia="黑体" w:cs="黑体"/>
          <w:b/>
          <w:bCs/>
          <w:color w:val="auto"/>
          <w:sz w:val="32"/>
          <w:szCs w:val="32"/>
          <w:lang w:eastAsia="zh-CN"/>
        </w:rPr>
        <w:t>二十二</w:t>
      </w:r>
      <w:r>
        <w:rPr>
          <w:rFonts w:hint="eastAsia" w:ascii="黑体" w:hAnsi="黑体" w:eastAsia="黑体" w:cs="黑体"/>
          <w:b/>
          <w:bCs/>
          <w:color w:val="auto"/>
          <w:sz w:val="32"/>
          <w:szCs w:val="32"/>
        </w:rPr>
        <w:t>次活动的通知</w:t>
      </w:r>
    </w:p>
    <w:p w14:paraId="118EB110">
      <w:pPr>
        <w:rPr>
          <w:rFonts w:hint="eastAsia" w:ascii="宋体" w:hAnsi="宋体" w:eastAsia="宋体" w:cs="宋体"/>
          <w:color w:val="auto"/>
          <w:sz w:val="28"/>
          <w:szCs w:val="28"/>
        </w:rPr>
      </w:pPr>
      <w:r>
        <w:rPr>
          <w:rFonts w:hint="eastAsia" w:ascii="宋体" w:hAnsi="宋体" w:eastAsia="宋体" w:cs="宋体"/>
          <w:color w:val="auto"/>
          <w:sz w:val="28"/>
          <w:szCs w:val="28"/>
        </w:rPr>
        <w:t>各幼儿园：</w:t>
      </w:r>
    </w:p>
    <w:p w14:paraId="58C3DE08">
      <w:pPr>
        <w:rPr>
          <w:color w:val="auto"/>
          <w:sz w:val="24"/>
          <w:szCs w:val="24"/>
        </w:rPr>
      </w:pPr>
      <w:r>
        <w:rPr>
          <w:color w:val="auto"/>
          <w:sz w:val="24"/>
          <w:szCs w:val="24"/>
        </w:rPr>
        <w:t xml:space="preserve">   </w:t>
      </w:r>
      <w:r>
        <w:rPr>
          <w:rFonts w:hint="eastAsia"/>
          <w:color w:val="auto"/>
          <w:sz w:val="24"/>
          <w:szCs w:val="24"/>
          <w:lang w:val="en-US" w:eastAsia="zh-CN"/>
        </w:rPr>
        <w:t xml:space="preserve"> </w:t>
      </w:r>
      <w:r>
        <w:rPr>
          <w:rFonts w:hint="eastAsia"/>
          <w:color w:val="auto"/>
          <w:sz w:val="24"/>
          <w:szCs w:val="24"/>
        </w:rPr>
        <w:t>区</w:t>
      </w:r>
      <w:r>
        <w:rPr>
          <w:rFonts w:hint="eastAsia"/>
          <w:color w:val="auto"/>
          <w:sz w:val="24"/>
          <w:szCs w:val="24"/>
          <w:lang w:eastAsia="zh-CN"/>
        </w:rPr>
        <w:t>学前教育李潭优秀教师培育室开展第二十二次活动</w:t>
      </w:r>
      <w:r>
        <w:rPr>
          <w:color w:val="auto"/>
          <w:sz w:val="24"/>
          <w:szCs w:val="24"/>
        </w:rPr>
        <w:t>，</w:t>
      </w:r>
      <w:r>
        <w:rPr>
          <w:rFonts w:hint="eastAsia"/>
          <w:color w:val="auto"/>
          <w:sz w:val="24"/>
          <w:szCs w:val="24"/>
        </w:rPr>
        <w:t>将具体情况通知如下</w:t>
      </w:r>
      <w:r>
        <w:rPr>
          <w:color w:val="auto"/>
          <w:sz w:val="24"/>
          <w:szCs w:val="24"/>
        </w:rPr>
        <w:t>：</w:t>
      </w:r>
    </w:p>
    <w:p w14:paraId="05D852E5">
      <w:pPr>
        <w:numPr>
          <w:ilvl w:val="0"/>
          <w:numId w:val="0"/>
        </w:numPr>
        <w:ind w:firstLine="562" w:firstLineChars="200"/>
        <w:rPr>
          <w:b/>
          <w:bCs/>
          <w:color w:val="auto"/>
          <w:sz w:val="28"/>
          <w:szCs w:val="28"/>
        </w:rPr>
      </w:pPr>
      <w:r>
        <w:rPr>
          <w:rFonts w:hint="eastAsia"/>
          <w:b/>
          <w:bCs/>
          <w:color w:val="auto"/>
          <w:sz w:val="28"/>
          <w:szCs w:val="28"/>
          <w:lang w:eastAsia="zh-CN"/>
        </w:rPr>
        <w:t>一、</w:t>
      </w:r>
      <w:r>
        <w:rPr>
          <w:rFonts w:hint="eastAsia"/>
          <w:b/>
          <w:bCs/>
          <w:color w:val="auto"/>
          <w:sz w:val="28"/>
          <w:szCs w:val="28"/>
        </w:rPr>
        <w:t>活动时间</w:t>
      </w:r>
      <w:r>
        <w:rPr>
          <w:rFonts w:hint="eastAsia"/>
          <w:b/>
          <w:bCs/>
          <w:color w:val="auto"/>
          <w:sz w:val="28"/>
          <w:szCs w:val="28"/>
          <w:lang w:val="en-US" w:eastAsia="zh-CN"/>
        </w:rPr>
        <w:t xml:space="preserve"> </w:t>
      </w:r>
    </w:p>
    <w:p w14:paraId="6A37133B">
      <w:p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202</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 xml:space="preserve">6 </w:t>
      </w:r>
      <w:r>
        <w:rPr>
          <w:rFonts w:hint="eastAsia" w:ascii="宋体" w:hAnsi="宋体" w:eastAsia="宋体" w:cs="宋体"/>
          <w:color w:val="auto"/>
          <w:sz w:val="24"/>
          <w:szCs w:val="24"/>
        </w:rPr>
        <w:t>月</w:t>
      </w:r>
      <w:r>
        <w:rPr>
          <w:rFonts w:hint="eastAsia" w:ascii="宋体" w:hAnsi="宋体" w:cs="宋体"/>
          <w:color w:val="auto"/>
          <w:sz w:val="24"/>
          <w:szCs w:val="24"/>
          <w:lang w:val="en-US" w:eastAsia="zh-CN"/>
        </w:rPr>
        <w:t xml:space="preserve"> 18</w:t>
      </w:r>
      <w:r>
        <w:rPr>
          <w:rFonts w:hint="eastAsia" w:ascii="宋体" w:hAnsi="宋体" w:eastAsia="宋体" w:cs="宋体"/>
          <w:color w:val="auto"/>
          <w:sz w:val="24"/>
          <w:szCs w:val="24"/>
        </w:rPr>
        <w:t>日</w:t>
      </w:r>
      <w:r>
        <w:rPr>
          <w:rFonts w:hint="eastAsia" w:ascii="宋体" w:hAnsi="宋体" w:eastAsia="宋体" w:cs="宋体"/>
          <w:color w:val="auto"/>
          <w:sz w:val="24"/>
          <w:szCs w:val="24"/>
          <w:lang w:val="en-US" w:eastAsia="zh-CN"/>
        </w:rPr>
        <w:t xml:space="preserve"> </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rPr>
        <w:t>星期</w:t>
      </w:r>
      <w:r>
        <w:rPr>
          <w:rFonts w:hint="eastAsia" w:ascii="宋体" w:hAnsi="宋体" w:cs="宋体"/>
          <w:color w:val="auto"/>
          <w:sz w:val="24"/>
          <w:szCs w:val="24"/>
          <w:lang w:eastAsia="zh-CN"/>
        </w:rPr>
        <w:t>三</w:t>
      </w:r>
      <w:r>
        <w:rPr>
          <w:rFonts w:hint="eastAsia" w:ascii="宋体" w:hAnsi="宋体" w:cs="宋体"/>
          <w:color w:val="auto"/>
          <w:sz w:val="24"/>
          <w:szCs w:val="24"/>
          <w:lang w:val="en-US" w:eastAsia="zh-CN"/>
        </w:rPr>
        <w:t xml:space="preserve">  13:00-16：30</w:t>
      </w:r>
      <w:r>
        <w:rPr>
          <w:rFonts w:hint="eastAsia" w:ascii="宋体" w:hAnsi="宋体" w:eastAsia="宋体" w:cs="宋体"/>
          <w:color w:val="auto"/>
          <w:sz w:val="24"/>
          <w:szCs w:val="24"/>
          <w:lang w:eastAsia="zh-CN"/>
        </w:rPr>
        <w:t>，时间</w:t>
      </w:r>
      <w:r>
        <w:rPr>
          <w:rFonts w:hint="eastAsia" w:ascii="宋体" w:hAnsi="宋体" w:cs="宋体"/>
          <w:color w:val="auto"/>
          <w:sz w:val="24"/>
          <w:szCs w:val="24"/>
          <w:lang w:eastAsia="zh-CN"/>
        </w:rPr>
        <w:t>下</w:t>
      </w:r>
      <w:r>
        <w:rPr>
          <w:rFonts w:hint="eastAsia" w:ascii="宋体" w:hAnsi="宋体" w:cs="宋体"/>
          <w:color w:val="auto"/>
          <w:sz w:val="24"/>
          <w:szCs w:val="24"/>
          <w:lang w:val="en-US" w:eastAsia="zh-CN"/>
        </w:rPr>
        <w:t>午半</w:t>
      </w:r>
      <w:r>
        <w:rPr>
          <w:rFonts w:hint="eastAsia" w:ascii="宋体" w:hAnsi="宋体" w:cs="宋体"/>
          <w:color w:val="auto"/>
          <w:sz w:val="24"/>
          <w:szCs w:val="24"/>
          <w:lang w:eastAsia="zh-CN"/>
        </w:rPr>
        <w:t>天。</w:t>
      </w:r>
    </w:p>
    <w:p w14:paraId="581E58C8">
      <w:pPr>
        <w:ind w:firstLine="562" w:firstLineChars="200"/>
        <w:rPr>
          <w:b/>
          <w:bCs/>
          <w:color w:val="auto"/>
          <w:sz w:val="28"/>
          <w:szCs w:val="28"/>
        </w:rPr>
      </w:pPr>
      <w:r>
        <w:rPr>
          <w:rFonts w:hint="eastAsia"/>
          <w:b/>
          <w:bCs/>
          <w:color w:val="auto"/>
          <w:sz w:val="28"/>
          <w:szCs w:val="28"/>
          <w:lang w:eastAsia="zh-CN"/>
        </w:rPr>
        <w:t>二、</w:t>
      </w:r>
      <w:r>
        <w:rPr>
          <w:rFonts w:hint="eastAsia"/>
          <w:b/>
          <w:bCs/>
          <w:color w:val="auto"/>
          <w:sz w:val="28"/>
          <w:szCs w:val="28"/>
        </w:rPr>
        <w:t>活动地点</w:t>
      </w:r>
    </w:p>
    <w:p w14:paraId="11202138">
      <w:pPr>
        <w:ind w:firstLine="560"/>
        <w:rPr>
          <w:rFonts w:hint="default" w:eastAsia="宋体"/>
          <w:b w:val="0"/>
          <w:bCs w:val="0"/>
          <w:color w:val="auto"/>
          <w:sz w:val="24"/>
          <w:szCs w:val="24"/>
          <w:lang w:val="en-US" w:eastAsia="zh-CN"/>
        </w:rPr>
      </w:pPr>
      <w:r>
        <w:rPr>
          <w:rFonts w:hint="eastAsia"/>
          <w:b w:val="0"/>
          <w:bCs w:val="0"/>
          <w:color w:val="auto"/>
          <w:sz w:val="24"/>
          <w:szCs w:val="24"/>
          <w:lang w:val="en-US" w:eastAsia="zh-CN"/>
        </w:rPr>
        <w:t>常州市新北区春江幼儿园</w:t>
      </w:r>
    </w:p>
    <w:p w14:paraId="7B578F5F">
      <w:pPr>
        <w:ind w:firstLine="562" w:firstLineChars="200"/>
        <w:rPr>
          <w:b/>
          <w:bCs/>
          <w:color w:val="auto"/>
          <w:sz w:val="28"/>
          <w:szCs w:val="28"/>
        </w:rPr>
      </w:pPr>
      <w:r>
        <w:rPr>
          <w:rFonts w:hint="eastAsia"/>
          <w:b/>
          <w:bCs/>
          <w:color w:val="auto"/>
          <w:sz w:val="28"/>
          <w:szCs w:val="28"/>
        </w:rPr>
        <w:t>三、参加人员</w:t>
      </w:r>
    </w:p>
    <w:p w14:paraId="73E19354">
      <w:pPr>
        <w:ind w:firstLine="480" w:firstLineChars="200"/>
        <w:rPr>
          <w:rFonts w:hint="eastAsia" w:ascii="宋体" w:hAnsi="宋体" w:cs="宋体"/>
          <w:color w:val="auto"/>
          <w:sz w:val="24"/>
          <w:szCs w:val="24"/>
          <w:lang w:eastAsia="zh-CN"/>
        </w:rPr>
      </w:pPr>
      <w:r>
        <w:rPr>
          <w:rFonts w:hint="eastAsia"/>
          <w:color w:val="auto"/>
          <w:sz w:val="24"/>
          <w:szCs w:val="24"/>
          <w:lang w:eastAsia="zh-CN"/>
        </w:rPr>
        <w:t>学前教育李潭优秀教师培育室</w:t>
      </w:r>
      <w:r>
        <w:rPr>
          <w:rFonts w:hint="eastAsia"/>
          <w:color w:val="auto"/>
          <w:sz w:val="24"/>
          <w:szCs w:val="24"/>
        </w:rPr>
        <w:t>成员</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欢迎其他老师参加</w:t>
      </w:r>
      <w:r>
        <w:rPr>
          <w:rFonts w:hint="eastAsia" w:ascii="宋体" w:hAnsi="宋体" w:cs="宋体"/>
          <w:color w:val="auto"/>
          <w:sz w:val="24"/>
          <w:szCs w:val="24"/>
          <w:lang w:eastAsia="zh-CN"/>
        </w:rPr>
        <w:t>。</w:t>
      </w:r>
    </w:p>
    <w:p w14:paraId="26FF9BF9">
      <w:pPr>
        <w:numPr>
          <w:ilvl w:val="0"/>
          <w:numId w:val="0"/>
        </w:numPr>
        <w:spacing w:line="600" w:lineRule="exact"/>
        <w:ind w:firstLine="562" w:firstLineChars="200"/>
        <w:rPr>
          <w:rFonts w:hint="default" w:ascii="宋体" w:hAnsi="宋体" w:eastAsia="宋体" w:cs="宋体"/>
          <w:color w:val="auto"/>
          <w:sz w:val="24"/>
          <w:szCs w:val="24"/>
          <w:lang w:val="en-US"/>
        </w:rPr>
      </w:pPr>
      <w:r>
        <w:rPr>
          <w:rFonts w:hint="eastAsia" w:ascii="宋体" w:hAnsi="宋体" w:cs="宋体"/>
          <w:b/>
          <w:color w:val="auto"/>
          <w:sz w:val="28"/>
          <w:szCs w:val="28"/>
          <w:lang w:eastAsia="zh-CN"/>
        </w:rPr>
        <w:t>四、</w:t>
      </w:r>
      <w:r>
        <w:rPr>
          <w:rFonts w:hint="eastAsia" w:ascii="宋体" w:hAnsi="宋体" w:eastAsia="宋体" w:cs="宋体"/>
          <w:b/>
          <w:color w:val="auto"/>
          <w:sz w:val="28"/>
          <w:szCs w:val="28"/>
        </w:rPr>
        <w:t>活动主题</w:t>
      </w:r>
      <w:r>
        <w:rPr>
          <w:rFonts w:hint="eastAsia" w:ascii="宋体" w:hAnsi="宋体" w:eastAsia="宋体" w:cs="宋体"/>
          <w:b/>
          <w:color w:val="auto"/>
          <w:sz w:val="28"/>
          <w:szCs w:val="28"/>
          <w:lang w:val="en-US" w:eastAsia="zh-CN"/>
        </w:rPr>
        <w:t>:</w:t>
      </w:r>
      <w:r>
        <w:rPr>
          <w:rFonts w:hint="eastAsia" w:ascii="宋体" w:hAnsi="宋体" w:cs="宋体"/>
          <w:b/>
          <w:color w:val="auto"/>
          <w:sz w:val="28"/>
          <w:szCs w:val="28"/>
          <w:lang w:val="en-US" w:eastAsia="zh-CN"/>
        </w:rPr>
        <w:t>班本课程实施中如何体现个性化与发展性。</w:t>
      </w:r>
    </w:p>
    <w:p w14:paraId="46025BCF">
      <w:pPr>
        <w:spacing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1.请结合课程汇报谈谈该课程实施中是如何兼顾整体与个别，体现个性化与发展性的。</w:t>
      </w:r>
    </w:p>
    <w:p w14:paraId="01A7C7E8">
      <w:pPr>
        <w:spacing w:line="360" w:lineRule="auto"/>
        <w:ind w:firstLine="480" w:firstLineChars="200"/>
        <w:jc w:val="both"/>
        <w:rPr>
          <w:rFonts w:hint="default"/>
          <w:color w:val="auto"/>
          <w:sz w:val="24"/>
          <w:szCs w:val="24"/>
          <w:lang w:val="en-US" w:eastAsia="zh-CN"/>
        </w:rPr>
      </w:pPr>
      <w:r>
        <w:rPr>
          <w:rFonts w:hint="eastAsia"/>
          <w:color w:val="auto"/>
          <w:sz w:val="24"/>
          <w:szCs w:val="24"/>
          <w:lang w:val="en-US" w:eastAsia="zh-CN"/>
        </w:rPr>
        <w:t>2.结合区域游戏现场，谈谈你发现班级区域创设中利用了哪些环境支持、材料投放来兼顾整体与个别的能力发展差异。</w:t>
      </w:r>
    </w:p>
    <w:p w14:paraId="47197D2A">
      <w:pPr>
        <w:numPr>
          <w:ilvl w:val="0"/>
          <w:numId w:val="0"/>
        </w:numPr>
        <w:ind w:firstLine="562" w:firstLineChars="200"/>
        <w:rPr>
          <w:rFonts w:hint="default" w:eastAsia="宋体"/>
          <w:b/>
          <w:bCs/>
          <w:color w:val="auto"/>
          <w:sz w:val="28"/>
          <w:szCs w:val="28"/>
          <w:lang w:val="en-US" w:eastAsia="zh-CN"/>
        </w:rPr>
      </w:pPr>
      <w:r>
        <w:rPr>
          <w:rFonts w:hint="eastAsia"/>
          <w:b/>
          <w:bCs/>
          <w:color w:val="auto"/>
          <w:sz w:val="28"/>
          <w:szCs w:val="28"/>
          <w:lang w:eastAsia="zh-CN"/>
        </w:rPr>
        <w:t>五、</w:t>
      </w:r>
      <w:r>
        <w:rPr>
          <w:rFonts w:hint="eastAsia"/>
          <w:b/>
          <w:bCs/>
          <w:color w:val="auto"/>
          <w:sz w:val="28"/>
          <w:szCs w:val="28"/>
        </w:rPr>
        <w:t>活动安排</w:t>
      </w:r>
      <w:r>
        <w:rPr>
          <w:rFonts w:hint="eastAsia"/>
          <w:b/>
          <w:bCs/>
          <w:color w:val="auto"/>
          <w:sz w:val="28"/>
          <w:szCs w:val="28"/>
          <w:lang w:val="en-US" w:eastAsia="zh-CN"/>
        </w:rPr>
        <w:t xml:space="preserve">  </w:t>
      </w:r>
    </w:p>
    <w:tbl>
      <w:tblPr>
        <w:tblStyle w:val="7"/>
        <w:tblW w:w="10330"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1623"/>
        <w:gridCol w:w="1058"/>
        <w:gridCol w:w="3421"/>
        <w:gridCol w:w="1430"/>
        <w:gridCol w:w="1640"/>
      </w:tblGrid>
      <w:tr w14:paraId="415AF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781" w:type="dxa"/>
            <w:gridSpan w:val="2"/>
            <w:noWrap w:val="0"/>
            <w:vAlign w:val="top"/>
          </w:tcPr>
          <w:p w14:paraId="3F8FC7ED">
            <w:pPr>
              <w:widowControl/>
              <w:spacing w:before="105" w:after="105"/>
              <w:jc w:val="center"/>
              <w:rPr>
                <w:rFonts w:ascii="宋体" w:hAnsi="宋体" w:cs="宋体"/>
                <w:b/>
                <w:color w:val="auto"/>
                <w:kern w:val="0"/>
                <w:szCs w:val="21"/>
              </w:rPr>
            </w:pPr>
            <w:r>
              <w:rPr>
                <w:rFonts w:hint="eastAsia" w:ascii="宋体" w:hAnsi="宋体" w:cs="宋体"/>
                <w:b/>
                <w:color w:val="auto"/>
                <w:kern w:val="0"/>
                <w:szCs w:val="21"/>
              </w:rPr>
              <w:t>时间</w:t>
            </w:r>
          </w:p>
        </w:tc>
        <w:tc>
          <w:tcPr>
            <w:tcW w:w="1058" w:type="dxa"/>
            <w:noWrap w:val="0"/>
            <w:vAlign w:val="top"/>
          </w:tcPr>
          <w:p w14:paraId="34E3D86A">
            <w:pPr>
              <w:widowControl/>
              <w:spacing w:before="105" w:after="105"/>
              <w:jc w:val="center"/>
              <w:rPr>
                <w:rFonts w:ascii="宋体" w:hAnsi="宋体" w:cs="宋体"/>
                <w:b/>
                <w:color w:val="auto"/>
                <w:kern w:val="0"/>
                <w:szCs w:val="21"/>
              </w:rPr>
            </w:pPr>
            <w:r>
              <w:rPr>
                <w:rFonts w:hint="eastAsia" w:ascii="宋体" w:hAnsi="宋体" w:cs="宋体"/>
                <w:b/>
                <w:color w:val="auto"/>
                <w:kern w:val="0"/>
                <w:szCs w:val="21"/>
              </w:rPr>
              <w:t>形式</w:t>
            </w:r>
          </w:p>
        </w:tc>
        <w:tc>
          <w:tcPr>
            <w:tcW w:w="3421" w:type="dxa"/>
            <w:noWrap w:val="0"/>
            <w:vAlign w:val="top"/>
          </w:tcPr>
          <w:p w14:paraId="00275AF2">
            <w:pPr>
              <w:widowControl/>
              <w:spacing w:before="105" w:after="105"/>
              <w:jc w:val="center"/>
              <w:rPr>
                <w:rFonts w:ascii="宋体" w:hAnsi="宋体" w:cs="宋体"/>
                <w:b/>
                <w:color w:val="auto"/>
                <w:kern w:val="0"/>
                <w:szCs w:val="21"/>
              </w:rPr>
            </w:pPr>
            <w:r>
              <w:rPr>
                <w:rFonts w:hint="eastAsia" w:ascii="宋体" w:hAnsi="宋体" w:cs="宋体"/>
                <w:b/>
                <w:color w:val="auto"/>
                <w:kern w:val="0"/>
                <w:szCs w:val="21"/>
              </w:rPr>
              <w:t>内容</w:t>
            </w:r>
          </w:p>
        </w:tc>
        <w:tc>
          <w:tcPr>
            <w:tcW w:w="1430" w:type="dxa"/>
            <w:noWrap w:val="0"/>
            <w:vAlign w:val="top"/>
          </w:tcPr>
          <w:p w14:paraId="61E137B3">
            <w:pPr>
              <w:widowControl/>
              <w:spacing w:before="105" w:after="105"/>
              <w:jc w:val="center"/>
              <w:rPr>
                <w:rFonts w:ascii="宋体" w:hAnsi="宋体" w:cs="宋体"/>
                <w:b/>
                <w:color w:val="auto"/>
                <w:kern w:val="0"/>
                <w:szCs w:val="21"/>
              </w:rPr>
            </w:pPr>
            <w:r>
              <w:rPr>
                <w:rFonts w:hint="eastAsia" w:ascii="宋体" w:hAnsi="宋体" w:cs="宋体"/>
                <w:b/>
                <w:color w:val="auto"/>
                <w:kern w:val="0"/>
                <w:szCs w:val="21"/>
              </w:rPr>
              <w:t>主讲（主持）</w:t>
            </w:r>
          </w:p>
        </w:tc>
        <w:tc>
          <w:tcPr>
            <w:tcW w:w="1640" w:type="dxa"/>
            <w:noWrap w:val="0"/>
            <w:vAlign w:val="top"/>
          </w:tcPr>
          <w:p w14:paraId="4BFF28EA">
            <w:pPr>
              <w:widowControl/>
              <w:spacing w:before="105" w:after="105"/>
              <w:jc w:val="center"/>
              <w:rPr>
                <w:rFonts w:ascii="宋体" w:hAnsi="宋体" w:cs="宋体"/>
                <w:b/>
                <w:color w:val="auto"/>
                <w:kern w:val="0"/>
                <w:szCs w:val="21"/>
              </w:rPr>
            </w:pPr>
            <w:r>
              <w:rPr>
                <w:rFonts w:hint="eastAsia" w:ascii="宋体" w:hAnsi="宋体" w:cs="宋体"/>
                <w:b/>
                <w:color w:val="auto"/>
                <w:kern w:val="0"/>
                <w:szCs w:val="21"/>
              </w:rPr>
              <w:t>地点</w:t>
            </w:r>
          </w:p>
        </w:tc>
      </w:tr>
      <w:tr w14:paraId="58D9C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158" w:type="dxa"/>
            <w:vMerge w:val="restart"/>
            <w:noWrap w:val="0"/>
            <w:vAlign w:val="center"/>
          </w:tcPr>
          <w:p w14:paraId="50DFBB49">
            <w:pPr>
              <w:widowControl/>
              <w:spacing w:before="105" w:after="105" w:line="240" w:lineRule="auto"/>
              <w:jc w:val="center"/>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6月18日</w:t>
            </w:r>
          </w:p>
        </w:tc>
        <w:tc>
          <w:tcPr>
            <w:tcW w:w="1623" w:type="dxa"/>
            <w:noWrap w:val="0"/>
            <w:vAlign w:val="center"/>
          </w:tcPr>
          <w:p w14:paraId="01AC1120">
            <w:pPr>
              <w:widowControl/>
              <w:spacing w:before="105" w:after="105" w:line="240" w:lineRule="auto"/>
              <w:jc w:val="cente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13：00—13：30</w:t>
            </w:r>
          </w:p>
        </w:tc>
        <w:tc>
          <w:tcPr>
            <w:tcW w:w="1058" w:type="dxa"/>
            <w:noWrap w:val="0"/>
            <w:vAlign w:val="center"/>
          </w:tcPr>
          <w:p w14:paraId="5214627F">
            <w:pPr>
              <w:widowControl/>
              <w:spacing w:before="105" w:after="105" w:line="240" w:lineRule="auto"/>
              <w:jc w:val="cente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课程汇报</w:t>
            </w:r>
          </w:p>
        </w:tc>
        <w:tc>
          <w:tcPr>
            <w:tcW w:w="3421" w:type="dxa"/>
            <w:noWrap w:val="0"/>
            <w:vAlign w:val="top"/>
          </w:tcPr>
          <w:p w14:paraId="00E4F373">
            <w:pPr>
              <w:widowControl/>
              <w:spacing w:before="105" w:after="105" w:line="240" w:lineRule="auto"/>
              <w:jc w:val="center"/>
              <w:rPr>
                <w:rFonts w:hint="eastAsia" w:ascii="宋体" w:hAnsi="宋体" w:cs="宋体"/>
                <w:color w:val="auto"/>
                <w:kern w:val="0"/>
                <w:sz w:val="21"/>
                <w:szCs w:val="21"/>
                <w:lang w:eastAsia="zh-CN"/>
              </w:rPr>
            </w:pPr>
            <w:r>
              <w:rPr>
                <w:rFonts w:hint="eastAsia" w:ascii="宋体" w:hAnsi="宋体" w:cs="宋体"/>
                <w:color w:val="auto"/>
                <w:kern w:val="0"/>
                <w:sz w:val="21"/>
                <w:szCs w:val="21"/>
                <w:lang w:eastAsia="zh-CN"/>
              </w:rPr>
              <w:t>大班：《沙地里的水渠工程师》</w:t>
            </w:r>
          </w:p>
        </w:tc>
        <w:tc>
          <w:tcPr>
            <w:tcW w:w="1430" w:type="dxa"/>
            <w:noWrap w:val="0"/>
            <w:vAlign w:val="center"/>
          </w:tcPr>
          <w:p w14:paraId="6F373B9A">
            <w:pPr>
              <w:widowControl/>
              <w:spacing w:before="105" w:after="105" w:line="240" w:lineRule="auto"/>
              <w:jc w:val="center"/>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叶琳晓</w:t>
            </w:r>
          </w:p>
        </w:tc>
        <w:tc>
          <w:tcPr>
            <w:tcW w:w="1640" w:type="dxa"/>
            <w:vMerge w:val="restart"/>
            <w:noWrap w:val="0"/>
            <w:vAlign w:val="center"/>
          </w:tcPr>
          <w:p w14:paraId="7EDC61B2">
            <w:pPr>
              <w:widowControl/>
              <w:spacing w:before="105" w:after="105" w:line="240" w:lineRule="auto"/>
              <w:jc w:val="center"/>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二楼音体室</w:t>
            </w:r>
          </w:p>
        </w:tc>
      </w:tr>
      <w:tr w14:paraId="3270F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158" w:type="dxa"/>
            <w:vMerge w:val="continue"/>
            <w:noWrap w:val="0"/>
            <w:vAlign w:val="center"/>
          </w:tcPr>
          <w:p w14:paraId="1C60E527">
            <w:pPr>
              <w:widowControl/>
              <w:spacing w:before="105" w:after="105" w:line="240" w:lineRule="auto"/>
              <w:jc w:val="center"/>
              <w:rPr>
                <w:rFonts w:hint="eastAsia" w:ascii="宋体" w:hAnsi="宋体" w:cs="宋体"/>
                <w:b w:val="0"/>
                <w:bCs w:val="0"/>
                <w:color w:val="auto"/>
                <w:sz w:val="21"/>
                <w:szCs w:val="21"/>
                <w:lang w:val="en-US" w:eastAsia="zh-CN"/>
              </w:rPr>
            </w:pPr>
          </w:p>
        </w:tc>
        <w:tc>
          <w:tcPr>
            <w:tcW w:w="1623" w:type="dxa"/>
            <w:noWrap w:val="0"/>
            <w:vAlign w:val="center"/>
          </w:tcPr>
          <w:p w14:paraId="50ED0DBA">
            <w:pPr>
              <w:widowControl/>
              <w:spacing w:before="105" w:after="105" w:line="240" w:lineRule="auto"/>
              <w:jc w:val="center"/>
              <w:rPr>
                <w:rFonts w:hint="default"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13:30—14:10</w:t>
            </w:r>
          </w:p>
        </w:tc>
        <w:tc>
          <w:tcPr>
            <w:tcW w:w="1058" w:type="dxa"/>
            <w:noWrap w:val="0"/>
            <w:vAlign w:val="center"/>
          </w:tcPr>
          <w:p w14:paraId="2BA6A855">
            <w:pPr>
              <w:widowControl/>
              <w:spacing w:before="105" w:after="105" w:line="240" w:lineRule="auto"/>
              <w:jc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专题讲座</w:t>
            </w:r>
          </w:p>
        </w:tc>
        <w:tc>
          <w:tcPr>
            <w:tcW w:w="3421" w:type="dxa"/>
            <w:noWrap w:val="0"/>
            <w:vAlign w:val="top"/>
          </w:tcPr>
          <w:p w14:paraId="34440F5B">
            <w:pPr>
              <w:widowControl/>
              <w:spacing w:before="105" w:after="105" w:line="240" w:lineRule="auto"/>
              <w:jc w:val="center"/>
              <w:rPr>
                <w:rFonts w:hint="eastAsia" w:ascii="宋体" w:hAnsi="宋体" w:cs="宋体"/>
                <w:color w:val="auto"/>
                <w:kern w:val="0"/>
                <w:sz w:val="21"/>
                <w:szCs w:val="21"/>
                <w:lang w:eastAsia="zh-CN"/>
              </w:rPr>
            </w:pPr>
            <w:r>
              <w:rPr>
                <w:rFonts w:hint="eastAsia" w:ascii="宋体" w:hAnsi="宋体" w:cs="宋体"/>
                <w:color w:val="auto"/>
                <w:kern w:val="0"/>
                <w:sz w:val="21"/>
                <w:szCs w:val="21"/>
                <w:lang w:eastAsia="zh-CN"/>
              </w:rPr>
              <w:t>班本课程建设中资源的运用</w:t>
            </w:r>
          </w:p>
        </w:tc>
        <w:tc>
          <w:tcPr>
            <w:tcW w:w="1430" w:type="dxa"/>
            <w:noWrap w:val="0"/>
            <w:vAlign w:val="center"/>
          </w:tcPr>
          <w:p w14:paraId="56951693">
            <w:pPr>
              <w:widowControl/>
              <w:spacing w:before="105" w:after="105" w:line="240" w:lineRule="auto"/>
              <w:jc w:val="cente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李潭</w:t>
            </w:r>
          </w:p>
        </w:tc>
        <w:tc>
          <w:tcPr>
            <w:tcW w:w="1640" w:type="dxa"/>
            <w:vMerge w:val="continue"/>
            <w:noWrap w:val="0"/>
            <w:vAlign w:val="center"/>
          </w:tcPr>
          <w:p w14:paraId="1D52B30A">
            <w:pPr>
              <w:widowControl/>
              <w:spacing w:before="105" w:after="105" w:line="240" w:lineRule="auto"/>
              <w:jc w:val="center"/>
              <w:rPr>
                <w:rFonts w:hint="eastAsia" w:ascii="宋体" w:hAnsi="宋体" w:cs="宋体"/>
                <w:b w:val="0"/>
                <w:bCs w:val="0"/>
                <w:color w:val="auto"/>
                <w:sz w:val="21"/>
                <w:szCs w:val="21"/>
                <w:lang w:val="en-US" w:eastAsia="zh-CN"/>
              </w:rPr>
            </w:pPr>
          </w:p>
        </w:tc>
      </w:tr>
      <w:tr w14:paraId="62617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158" w:type="dxa"/>
            <w:vMerge w:val="continue"/>
            <w:noWrap w:val="0"/>
            <w:vAlign w:val="center"/>
          </w:tcPr>
          <w:p w14:paraId="76A75715">
            <w:pPr>
              <w:widowControl/>
              <w:spacing w:before="105" w:after="105" w:line="240" w:lineRule="auto"/>
              <w:jc w:val="center"/>
              <w:rPr>
                <w:rFonts w:hint="eastAsia" w:ascii="宋体" w:hAnsi="宋体" w:cs="宋体"/>
                <w:b w:val="0"/>
                <w:bCs w:val="0"/>
                <w:color w:val="auto"/>
                <w:sz w:val="21"/>
                <w:szCs w:val="21"/>
                <w:lang w:val="en-US" w:eastAsia="zh-CN"/>
              </w:rPr>
            </w:pPr>
          </w:p>
        </w:tc>
        <w:tc>
          <w:tcPr>
            <w:tcW w:w="1623" w:type="dxa"/>
            <w:noWrap w:val="0"/>
            <w:vAlign w:val="center"/>
          </w:tcPr>
          <w:p w14:paraId="21E5AA5B">
            <w:pPr>
              <w:widowControl/>
              <w:spacing w:before="105" w:after="105" w:line="240" w:lineRule="auto"/>
              <w:jc w:val="center"/>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14:10—14:40</w:t>
            </w:r>
          </w:p>
        </w:tc>
        <w:tc>
          <w:tcPr>
            <w:tcW w:w="1058" w:type="dxa"/>
            <w:noWrap w:val="0"/>
            <w:vAlign w:val="center"/>
          </w:tcPr>
          <w:p w14:paraId="557FF5EC">
            <w:pPr>
              <w:widowControl/>
              <w:spacing w:before="105" w:after="105" w:line="240" w:lineRule="auto"/>
              <w:jc w:val="cente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现场教研</w:t>
            </w:r>
          </w:p>
        </w:tc>
        <w:tc>
          <w:tcPr>
            <w:tcW w:w="3421" w:type="dxa"/>
            <w:noWrap w:val="0"/>
            <w:vAlign w:val="top"/>
          </w:tcPr>
          <w:p w14:paraId="768D4671">
            <w:pPr>
              <w:widowControl/>
              <w:numPr>
                <w:ilvl w:val="0"/>
                <w:numId w:val="0"/>
              </w:numPr>
              <w:spacing w:before="105" w:after="105" w:line="240" w:lineRule="auto"/>
              <w:jc w:val="both"/>
              <w:rPr>
                <w:rFonts w:hint="eastAsia" w:ascii="宋体" w:hAnsi="宋体" w:cs="宋体"/>
                <w:color w:val="auto"/>
                <w:kern w:val="0"/>
                <w:sz w:val="21"/>
                <w:szCs w:val="21"/>
                <w:lang w:eastAsia="zh-CN"/>
              </w:rPr>
            </w:pPr>
            <w:r>
              <w:rPr>
                <w:rFonts w:hint="default" w:ascii="宋体" w:hAnsi="宋体" w:cs="宋体"/>
                <w:b w:val="0"/>
                <w:bCs w:val="0"/>
                <w:color w:val="auto"/>
                <w:sz w:val="21"/>
                <w:szCs w:val="21"/>
                <w:lang w:val="en-US" w:eastAsia="zh-CN"/>
              </w:rPr>
              <w:t>请结合课程汇报谈谈该课程实施中是如何兼顾整体与个别，体现个性化与发展性的。</w:t>
            </w:r>
          </w:p>
        </w:tc>
        <w:tc>
          <w:tcPr>
            <w:tcW w:w="1430" w:type="dxa"/>
            <w:noWrap w:val="0"/>
            <w:vAlign w:val="center"/>
          </w:tcPr>
          <w:p w14:paraId="2F8C63E1">
            <w:pPr>
              <w:widowControl/>
              <w:spacing w:before="105" w:after="105" w:line="240" w:lineRule="auto"/>
              <w:jc w:val="cente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盛燕</w:t>
            </w:r>
          </w:p>
        </w:tc>
        <w:tc>
          <w:tcPr>
            <w:tcW w:w="1640" w:type="dxa"/>
            <w:vMerge w:val="continue"/>
            <w:noWrap w:val="0"/>
            <w:vAlign w:val="center"/>
          </w:tcPr>
          <w:p w14:paraId="53A281F8">
            <w:pPr>
              <w:widowControl/>
              <w:spacing w:before="105" w:after="105" w:line="240" w:lineRule="auto"/>
              <w:jc w:val="center"/>
              <w:rPr>
                <w:rFonts w:hint="eastAsia" w:ascii="宋体" w:hAnsi="宋体" w:cs="宋体"/>
                <w:b w:val="0"/>
                <w:bCs w:val="0"/>
                <w:color w:val="auto"/>
                <w:sz w:val="21"/>
                <w:szCs w:val="21"/>
                <w:lang w:val="en-US" w:eastAsia="zh-CN"/>
              </w:rPr>
            </w:pPr>
          </w:p>
        </w:tc>
      </w:tr>
      <w:tr w14:paraId="6200C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158" w:type="dxa"/>
            <w:vMerge w:val="continue"/>
            <w:noWrap w:val="0"/>
            <w:vAlign w:val="center"/>
          </w:tcPr>
          <w:p w14:paraId="42B5370C">
            <w:pPr>
              <w:widowControl/>
              <w:spacing w:before="105" w:after="105" w:line="240" w:lineRule="auto"/>
              <w:jc w:val="center"/>
              <w:rPr>
                <w:rFonts w:hint="default" w:ascii="宋体" w:hAnsi="宋体" w:cs="宋体"/>
                <w:b w:val="0"/>
                <w:bCs w:val="0"/>
                <w:color w:val="auto"/>
                <w:sz w:val="21"/>
                <w:szCs w:val="21"/>
                <w:lang w:val="en-US" w:eastAsia="zh-CN"/>
              </w:rPr>
            </w:pPr>
          </w:p>
        </w:tc>
        <w:tc>
          <w:tcPr>
            <w:tcW w:w="1623" w:type="dxa"/>
            <w:noWrap w:val="0"/>
            <w:vAlign w:val="center"/>
          </w:tcPr>
          <w:p w14:paraId="43A17479">
            <w:pPr>
              <w:widowControl/>
              <w:spacing w:before="105" w:after="105" w:line="240" w:lineRule="auto"/>
              <w:jc w:val="center"/>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14:40—15：00</w:t>
            </w:r>
          </w:p>
        </w:tc>
        <w:tc>
          <w:tcPr>
            <w:tcW w:w="1058" w:type="dxa"/>
            <w:noWrap w:val="0"/>
            <w:vAlign w:val="center"/>
          </w:tcPr>
          <w:p w14:paraId="36BBEC05">
            <w:pPr>
              <w:widowControl/>
              <w:spacing w:before="105" w:after="105" w:line="240" w:lineRule="auto"/>
              <w:jc w:val="center"/>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集体活动</w:t>
            </w:r>
          </w:p>
        </w:tc>
        <w:tc>
          <w:tcPr>
            <w:tcW w:w="3421" w:type="dxa"/>
            <w:noWrap w:val="0"/>
            <w:vAlign w:val="top"/>
          </w:tcPr>
          <w:p w14:paraId="3DAB21E7">
            <w:pPr>
              <w:widowControl/>
              <w:spacing w:before="105" w:after="105" w:line="240" w:lineRule="auto"/>
              <w:jc w:val="center"/>
              <w:rPr>
                <w:rFonts w:hint="eastAsia" w:ascii="宋体" w:hAnsi="宋体" w:cs="宋体"/>
                <w:color w:val="auto"/>
                <w:kern w:val="0"/>
                <w:sz w:val="21"/>
                <w:szCs w:val="21"/>
                <w:lang w:eastAsia="zh-CN"/>
              </w:rPr>
            </w:pPr>
            <w:r>
              <w:rPr>
                <w:rFonts w:hint="eastAsia" w:ascii="宋体" w:hAnsi="宋体" w:cs="宋体"/>
                <w:color w:val="auto"/>
                <w:kern w:val="0"/>
                <w:sz w:val="21"/>
                <w:szCs w:val="21"/>
                <w:lang w:eastAsia="zh-CN"/>
              </w:rPr>
              <w:t>小班音乐：《小猪佩奇踩泥坑》</w:t>
            </w:r>
          </w:p>
        </w:tc>
        <w:tc>
          <w:tcPr>
            <w:tcW w:w="1430" w:type="dxa"/>
            <w:noWrap w:val="0"/>
            <w:vAlign w:val="center"/>
          </w:tcPr>
          <w:p w14:paraId="6D6AFB0F">
            <w:pPr>
              <w:widowControl/>
              <w:spacing w:before="105" w:after="105" w:line="240" w:lineRule="auto"/>
              <w:jc w:val="center"/>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吴迪</w:t>
            </w:r>
          </w:p>
        </w:tc>
        <w:tc>
          <w:tcPr>
            <w:tcW w:w="1640" w:type="dxa"/>
            <w:noWrap w:val="0"/>
            <w:vAlign w:val="center"/>
          </w:tcPr>
          <w:p w14:paraId="32509080">
            <w:pPr>
              <w:widowControl/>
              <w:spacing w:before="105" w:after="105" w:line="240" w:lineRule="auto"/>
              <w:jc w:val="center"/>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小5班</w:t>
            </w:r>
          </w:p>
        </w:tc>
      </w:tr>
      <w:tr w14:paraId="588F7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dxa"/>
            <w:vMerge w:val="continue"/>
            <w:noWrap w:val="0"/>
            <w:vAlign w:val="top"/>
          </w:tcPr>
          <w:p w14:paraId="645BF7F5">
            <w:pPr>
              <w:widowControl/>
              <w:spacing w:before="105" w:after="105" w:line="240" w:lineRule="auto"/>
              <w:jc w:val="center"/>
              <w:rPr>
                <w:rFonts w:hint="eastAsia" w:ascii="宋体" w:hAnsi="宋体" w:cs="宋体"/>
                <w:b w:val="0"/>
                <w:bCs w:val="0"/>
                <w:color w:val="auto"/>
                <w:sz w:val="21"/>
                <w:szCs w:val="21"/>
                <w:lang w:val="en-US" w:eastAsia="zh-CN"/>
              </w:rPr>
            </w:pPr>
          </w:p>
        </w:tc>
        <w:tc>
          <w:tcPr>
            <w:tcW w:w="1623" w:type="dxa"/>
            <w:noWrap w:val="0"/>
            <w:vAlign w:val="center"/>
          </w:tcPr>
          <w:p w14:paraId="328C8A77">
            <w:pPr>
              <w:widowControl/>
              <w:spacing w:before="105" w:after="105" w:line="240" w:lineRule="auto"/>
              <w:jc w:val="center"/>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15:10—15：50</w:t>
            </w:r>
          </w:p>
        </w:tc>
        <w:tc>
          <w:tcPr>
            <w:tcW w:w="1058" w:type="dxa"/>
            <w:noWrap w:val="0"/>
            <w:vAlign w:val="center"/>
          </w:tcPr>
          <w:p w14:paraId="0935CD84">
            <w:pPr>
              <w:widowControl/>
              <w:spacing w:before="105" w:after="105" w:line="240" w:lineRule="auto"/>
              <w:jc w:val="both"/>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区域开放</w:t>
            </w:r>
          </w:p>
        </w:tc>
        <w:tc>
          <w:tcPr>
            <w:tcW w:w="3421" w:type="dxa"/>
            <w:noWrap w:val="0"/>
            <w:vAlign w:val="top"/>
          </w:tcPr>
          <w:p w14:paraId="1D19FA27">
            <w:pPr>
              <w:widowControl/>
              <w:spacing w:before="105" w:after="105" w:line="240" w:lineRule="auto"/>
              <w:jc w:val="cente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小班：《清凉一夏》</w:t>
            </w:r>
          </w:p>
        </w:tc>
        <w:tc>
          <w:tcPr>
            <w:tcW w:w="1430" w:type="dxa"/>
            <w:noWrap w:val="0"/>
            <w:vAlign w:val="center"/>
          </w:tcPr>
          <w:p w14:paraId="3CE9C22E">
            <w:pPr>
              <w:widowControl/>
              <w:spacing w:before="105" w:after="105" w:line="240" w:lineRule="auto"/>
              <w:jc w:val="center"/>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李诗婷</w:t>
            </w:r>
          </w:p>
        </w:tc>
        <w:tc>
          <w:tcPr>
            <w:tcW w:w="1640" w:type="dxa"/>
            <w:noWrap w:val="0"/>
            <w:vAlign w:val="center"/>
          </w:tcPr>
          <w:p w14:paraId="668B8AD9">
            <w:pPr>
              <w:widowControl/>
              <w:spacing w:before="105" w:after="105" w:line="240" w:lineRule="auto"/>
              <w:jc w:val="center"/>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小6班</w:t>
            </w:r>
          </w:p>
        </w:tc>
      </w:tr>
      <w:tr w14:paraId="71191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dxa"/>
            <w:vMerge w:val="continue"/>
            <w:noWrap w:val="0"/>
            <w:vAlign w:val="top"/>
          </w:tcPr>
          <w:p w14:paraId="70F8CE41">
            <w:pPr>
              <w:widowControl/>
              <w:spacing w:before="105" w:after="105" w:line="240" w:lineRule="auto"/>
              <w:jc w:val="center"/>
              <w:rPr>
                <w:rFonts w:hint="eastAsia" w:ascii="宋体" w:hAnsi="宋体" w:cs="宋体"/>
                <w:b w:val="0"/>
                <w:bCs w:val="0"/>
                <w:color w:val="auto"/>
                <w:sz w:val="21"/>
                <w:szCs w:val="21"/>
                <w:lang w:val="en-US" w:eastAsia="zh-CN"/>
              </w:rPr>
            </w:pPr>
          </w:p>
        </w:tc>
        <w:tc>
          <w:tcPr>
            <w:tcW w:w="1623" w:type="dxa"/>
            <w:noWrap w:val="0"/>
            <w:vAlign w:val="center"/>
          </w:tcPr>
          <w:p w14:paraId="50AF3CD1">
            <w:pPr>
              <w:widowControl/>
              <w:spacing w:before="105" w:after="105" w:line="240" w:lineRule="auto"/>
              <w:jc w:val="center"/>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15：50—16:15</w:t>
            </w:r>
          </w:p>
        </w:tc>
        <w:tc>
          <w:tcPr>
            <w:tcW w:w="1058" w:type="dxa"/>
            <w:noWrap w:val="0"/>
            <w:vAlign w:val="center"/>
          </w:tcPr>
          <w:p w14:paraId="6F5511AF">
            <w:pPr>
              <w:widowControl/>
              <w:spacing w:before="105" w:after="105" w:line="240" w:lineRule="auto"/>
              <w:jc w:val="center"/>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现场教研</w:t>
            </w:r>
          </w:p>
        </w:tc>
        <w:tc>
          <w:tcPr>
            <w:tcW w:w="3421" w:type="dxa"/>
            <w:noWrap w:val="0"/>
            <w:vAlign w:val="top"/>
          </w:tcPr>
          <w:p w14:paraId="2A35F160">
            <w:pPr>
              <w:widowControl/>
              <w:numPr>
                <w:ilvl w:val="0"/>
                <w:numId w:val="0"/>
              </w:numPr>
              <w:spacing w:before="105" w:after="105" w:line="240" w:lineRule="auto"/>
              <w:jc w:val="both"/>
              <w:rPr>
                <w:rFonts w:hint="default" w:ascii="宋体" w:hAnsi="宋体" w:cs="宋体"/>
                <w:b w:val="0"/>
                <w:bCs w:val="0"/>
                <w:color w:val="auto"/>
                <w:sz w:val="21"/>
                <w:szCs w:val="21"/>
                <w:lang w:val="en-US" w:eastAsia="zh-CN"/>
              </w:rPr>
            </w:pPr>
            <w:r>
              <w:rPr>
                <w:rFonts w:hint="default" w:ascii="宋体" w:hAnsi="宋体" w:cs="宋体"/>
                <w:b w:val="0"/>
                <w:bCs w:val="0"/>
                <w:color w:val="auto"/>
                <w:sz w:val="21"/>
                <w:szCs w:val="21"/>
                <w:lang w:val="en-US" w:eastAsia="zh-CN"/>
              </w:rPr>
              <w:t>结合区域游戏现场，谈谈你发现班级区域创设中利用了哪些环境支持、材料投放来兼顾整体与个别的能力发展差异。</w:t>
            </w:r>
          </w:p>
        </w:tc>
        <w:tc>
          <w:tcPr>
            <w:tcW w:w="1430" w:type="dxa"/>
            <w:noWrap w:val="0"/>
            <w:vAlign w:val="center"/>
          </w:tcPr>
          <w:p w14:paraId="0C23B3DA">
            <w:pPr>
              <w:widowControl/>
              <w:spacing w:before="105" w:after="105" w:line="240" w:lineRule="auto"/>
              <w:jc w:val="center"/>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盛燕</w:t>
            </w:r>
          </w:p>
        </w:tc>
        <w:tc>
          <w:tcPr>
            <w:tcW w:w="1640" w:type="dxa"/>
            <w:vMerge w:val="restart"/>
            <w:noWrap w:val="0"/>
            <w:vAlign w:val="center"/>
          </w:tcPr>
          <w:p w14:paraId="155BC434">
            <w:pPr>
              <w:widowControl/>
              <w:spacing w:before="105" w:after="105" w:line="240" w:lineRule="auto"/>
              <w:ind w:firstLine="210" w:firstLineChars="100"/>
              <w:jc w:val="left"/>
              <w:rPr>
                <w:rFonts w:hint="eastAsia" w:ascii="宋体" w:hAnsi="宋体" w:eastAsia="宋体" w:cs="宋体"/>
                <w:color w:val="auto"/>
                <w:kern w:val="0"/>
                <w:sz w:val="21"/>
                <w:szCs w:val="21"/>
                <w:lang w:eastAsia="zh-CN"/>
              </w:rPr>
            </w:pPr>
            <w:r>
              <w:rPr>
                <w:rFonts w:hint="eastAsia" w:ascii="宋体" w:hAnsi="宋体" w:cs="宋体"/>
                <w:b w:val="0"/>
                <w:bCs w:val="0"/>
                <w:color w:val="auto"/>
                <w:sz w:val="21"/>
                <w:szCs w:val="21"/>
                <w:lang w:val="en-US" w:eastAsia="zh-CN"/>
              </w:rPr>
              <w:t>二楼音体室</w:t>
            </w:r>
          </w:p>
        </w:tc>
      </w:tr>
      <w:tr w14:paraId="26D8D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dxa"/>
            <w:vMerge w:val="continue"/>
            <w:noWrap w:val="0"/>
            <w:vAlign w:val="top"/>
          </w:tcPr>
          <w:p w14:paraId="2B8C727E">
            <w:pPr>
              <w:widowControl/>
              <w:spacing w:before="105" w:after="105" w:line="240" w:lineRule="auto"/>
              <w:jc w:val="center"/>
              <w:rPr>
                <w:rFonts w:hint="eastAsia" w:ascii="宋体" w:hAnsi="宋体" w:cs="宋体"/>
                <w:b w:val="0"/>
                <w:bCs w:val="0"/>
                <w:color w:val="auto"/>
                <w:sz w:val="21"/>
                <w:szCs w:val="21"/>
                <w:lang w:val="en-US" w:eastAsia="zh-CN"/>
              </w:rPr>
            </w:pPr>
          </w:p>
        </w:tc>
        <w:tc>
          <w:tcPr>
            <w:tcW w:w="1623" w:type="dxa"/>
            <w:noWrap w:val="0"/>
            <w:vAlign w:val="center"/>
          </w:tcPr>
          <w:p w14:paraId="76C7E9CE">
            <w:pPr>
              <w:widowControl/>
              <w:spacing w:before="105" w:after="105" w:line="240" w:lineRule="auto"/>
              <w:jc w:val="center"/>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16：15—16：30</w:t>
            </w:r>
          </w:p>
        </w:tc>
        <w:tc>
          <w:tcPr>
            <w:tcW w:w="4479" w:type="dxa"/>
            <w:gridSpan w:val="2"/>
            <w:noWrap w:val="0"/>
            <w:vAlign w:val="center"/>
          </w:tcPr>
          <w:p w14:paraId="1E24C112">
            <w:pPr>
              <w:widowControl/>
              <w:spacing w:before="105" w:after="105" w:line="240" w:lineRule="auto"/>
              <w:jc w:val="center"/>
              <w:rPr>
                <w:rFonts w:ascii="宋体" w:hAnsi="宋体" w:cs="宋体"/>
                <w:color w:val="auto"/>
                <w:kern w:val="0"/>
                <w:sz w:val="21"/>
                <w:szCs w:val="21"/>
              </w:rPr>
            </w:pPr>
            <w:r>
              <w:rPr>
                <w:rFonts w:hint="eastAsia" w:ascii="宋体" w:hAnsi="宋体" w:cs="宋体"/>
                <w:b w:val="0"/>
                <w:bCs w:val="0"/>
                <w:color w:val="auto"/>
                <w:sz w:val="21"/>
                <w:szCs w:val="21"/>
                <w:lang w:eastAsia="zh-CN"/>
              </w:rPr>
              <w:t>总结引领</w:t>
            </w:r>
          </w:p>
        </w:tc>
        <w:tc>
          <w:tcPr>
            <w:tcW w:w="1430" w:type="dxa"/>
            <w:noWrap w:val="0"/>
            <w:vAlign w:val="center"/>
          </w:tcPr>
          <w:p w14:paraId="0DA35DC4">
            <w:pPr>
              <w:widowControl/>
              <w:spacing w:before="105" w:after="105" w:line="240" w:lineRule="auto"/>
              <w:jc w:val="center"/>
              <w:rPr>
                <w:rFonts w:ascii="宋体" w:hAnsi="宋体" w:cs="宋体"/>
                <w:color w:val="auto"/>
                <w:kern w:val="0"/>
                <w:sz w:val="21"/>
                <w:szCs w:val="21"/>
              </w:rPr>
            </w:pPr>
            <w:r>
              <w:rPr>
                <w:rFonts w:hint="eastAsia" w:ascii="宋体" w:hAnsi="宋体" w:cs="宋体"/>
                <w:color w:val="auto"/>
                <w:kern w:val="2"/>
                <w:sz w:val="21"/>
                <w:szCs w:val="21"/>
                <w:lang w:val="en-US" w:eastAsia="zh-CN" w:bidi="ar-SA"/>
              </w:rPr>
              <w:t>羌杏凤、李潭</w:t>
            </w:r>
          </w:p>
        </w:tc>
        <w:tc>
          <w:tcPr>
            <w:tcW w:w="1640" w:type="dxa"/>
            <w:vMerge w:val="continue"/>
            <w:noWrap w:val="0"/>
            <w:vAlign w:val="top"/>
          </w:tcPr>
          <w:p w14:paraId="0517F324">
            <w:pPr>
              <w:widowControl/>
              <w:spacing w:before="105" w:after="105" w:line="240" w:lineRule="auto"/>
              <w:ind w:firstLine="210" w:firstLineChars="100"/>
              <w:jc w:val="left"/>
              <w:rPr>
                <w:rFonts w:hint="eastAsia" w:ascii="宋体" w:hAnsi="宋体" w:eastAsia="宋体" w:cs="宋体"/>
                <w:color w:val="auto"/>
                <w:kern w:val="0"/>
                <w:sz w:val="21"/>
                <w:szCs w:val="21"/>
                <w:lang w:eastAsia="zh-CN"/>
              </w:rPr>
            </w:pPr>
          </w:p>
        </w:tc>
      </w:tr>
      <w:tr w14:paraId="64E83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30" w:type="dxa"/>
            <w:gridSpan w:val="6"/>
            <w:noWrap w:val="0"/>
            <w:vAlign w:val="top"/>
          </w:tcPr>
          <w:p w14:paraId="68FFFCC3">
            <w:pPr>
              <w:widowControl/>
              <w:spacing w:before="105" w:after="105" w:line="240" w:lineRule="auto"/>
              <w:jc w:val="center"/>
              <w:rPr>
                <w:rFonts w:hint="eastAsia" w:ascii="宋体" w:hAnsi="宋体" w:eastAsia="宋体" w:cs="宋体"/>
                <w:color w:val="auto"/>
                <w:kern w:val="0"/>
                <w:sz w:val="21"/>
                <w:szCs w:val="21"/>
                <w:lang w:val="en-US" w:eastAsia="zh-CN"/>
              </w:rPr>
            </w:pPr>
            <w:r>
              <w:rPr>
                <w:rFonts w:hint="eastAsia" w:ascii="宋体" w:hAnsi="宋体" w:cs="宋体"/>
                <w:color w:val="auto"/>
                <w:sz w:val="21"/>
                <w:szCs w:val="21"/>
                <w:lang w:val="en-US" w:eastAsia="zh-CN"/>
              </w:rPr>
              <w:t>签到：祁静涵；</w:t>
            </w:r>
            <w:r>
              <w:rPr>
                <w:rFonts w:hint="eastAsia" w:ascii="宋体" w:hAnsi="宋体" w:eastAsia="宋体" w:cs="宋体"/>
                <w:color w:val="auto"/>
                <w:sz w:val="21"/>
                <w:szCs w:val="21"/>
              </w:rPr>
              <w:t>拍照/通讯：</w:t>
            </w:r>
            <w:r>
              <w:rPr>
                <w:rFonts w:hint="eastAsia" w:ascii="宋体" w:hAnsi="宋体" w:cs="宋体"/>
                <w:color w:val="auto"/>
                <w:sz w:val="21"/>
                <w:szCs w:val="21"/>
                <w:lang w:eastAsia="zh-CN"/>
              </w:rPr>
              <w:t>邹熠</w:t>
            </w:r>
            <w:r>
              <w:rPr>
                <w:rFonts w:hint="eastAsia" w:ascii="宋体" w:hAnsi="宋体" w:eastAsia="宋体" w:cs="宋体"/>
                <w:color w:val="auto"/>
                <w:sz w:val="21"/>
                <w:szCs w:val="21"/>
              </w:rPr>
              <w:t>；会议记录：</w:t>
            </w:r>
            <w:r>
              <w:rPr>
                <w:rFonts w:hint="eastAsia" w:ascii="宋体" w:hAnsi="宋体" w:cs="宋体"/>
                <w:color w:val="auto"/>
                <w:sz w:val="21"/>
                <w:szCs w:val="21"/>
                <w:lang w:eastAsia="zh-CN"/>
              </w:rPr>
              <w:t>冯婷</w:t>
            </w:r>
          </w:p>
        </w:tc>
      </w:tr>
    </w:tbl>
    <w:p w14:paraId="75041EF6">
      <w:pPr>
        <w:spacing w:line="600" w:lineRule="exact"/>
        <w:ind w:firstLine="562" w:firstLineChars="200"/>
        <w:jc w:val="both"/>
        <w:rPr>
          <w:rFonts w:hint="eastAsia" w:ascii="宋体" w:hAnsi="宋体" w:eastAsia="宋体" w:cs="宋体"/>
          <w:b/>
          <w:color w:val="auto"/>
          <w:sz w:val="28"/>
          <w:szCs w:val="28"/>
        </w:rPr>
      </w:pPr>
      <w:r>
        <w:rPr>
          <w:rFonts w:hint="eastAsia" w:ascii="宋体" w:hAnsi="宋体" w:cs="宋体"/>
          <w:b/>
          <w:color w:val="auto"/>
          <w:sz w:val="28"/>
          <w:szCs w:val="28"/>
          <w:lang w:eastAsia="zh-CN"/>
        </w:rPr>
        <w:t>六、</w:t>
      </w:r>
      <w:r>
        <w:rPr>
          <w:rFonts w:hint="eastAsia" w:ascii="宋体" w:hAnsi="宋体" w:eastAsia="宋体" w:cs="宋体"/>
          <w:b/>
          <w:color w:val="auto"/>
          <w:sz w:val="28"/>
          <w:szCs w:val="28"/>
        </w:rPr>
        <w:t>活动要求</w:t>
      </w:r>
    </w:p>
    <w:p w14:paraId="62F5D844">
      <w:pPr>
        <w:spacing w:line="240" w:lineRule="auto"/>
        <w:ind w:firstLine="480" w:firstLineChars="200"/>
        <w:rPr>
          <w:rFonts w:ascii="宋体" w:hAnsi="宋体" w:eastAsia="宋体" w:cs="宋体"/>
          <w:color w:val="auto"/>
          <w:sz w:val="24"/>
          <w:szCs w:val="24"/>
        </w:rPr>
      </w:pPr>
      <w:r>
        <w:rPr>
          <w:rFonts w:ascii="宋体" w:hAnsi="宋体" w:eastAsia="宋体" w:cs="宋体"/>
          <w:color w:val="auto"/>
          <w:sz w:val="24"/>
          <w:szCs w:val="24"/>
        </w:rPr>
        <w:t>请所有成员准时参加活动，如有特殊情况不能参加请及时请假。活动中请所有成员认真聆听、积极参与。</w:t>
      </w:r>
    </w:p>
    <w:p w14:paraId="6B766143">
      <w:pPr>
        <w:spacing w:line="240" w:lineRule="auto"/>
        <w:jc w:val="center"/>
        <w:rPr>
          <w:rFonts w:hint="eastAsia" w:ascii="宋体" w:hAnsi="宋体" w:eastAsia="宋体" w:cs="宋体"/>
          <w:color w:val="auto"/>
          <w:sz w:val="24"/>
          <w:szCs w:val="24"/>
          <w:lang w:val="en-US" w:eastAsia="zh-CN"/>
        </w:rPr>
      </w:pPr>
      <w:r>
        <w:rPr>
          <w:rFonts w:hint="eastAsia" w:ascii="仿宋_GB2312" w:eastAsia="仿宋_GB2312"/>
          <w:color w:val="auto"/>
          <w:sz w:val="28"/>
          <w:szCs w:val="28"/>
        </w:rPr>
        <w:t xml:space="preserve">联系人： </w:t>
      </w:r>
      <w:r>
        <w:rPr>
          <w:rFonts w:hint="eastAsia" w:ascii="仿宋_GB2312" w:eastAsia="仿宋_GB2312"/>
          <w:color w:val="auto"/>
          <w:sz w:val="28"/>
          <w:szCs w:val="28"/>
          <w:lang w:val="en-US" w:eastAsia="zh-CN"/>
        </w:rPr>
        <w:t>李潭</w:t>
      </w:r>
      <w:r>
        <w:rPr>
          <w:rFonts w:hint="eastAsia" w:ascii="仿宋_GB2312" w:eastAsia="仿宋_GB2312"/>
          <w:color w:val="auto"/>
          <w:sz w:val="28"/>
          <w:szCs w:val="28"/>
        </w:rPr>
        <w:t xml:space="preserve">       联系电话：</w:t>
      </w:r>
      <w:r>
        <w:rPr>
          <w:rFonts w:ascii="宋体" w:hAnsi="宋体" w:eastAsia="宋体" w:cs="宋体"/>
          <w:color w:val="auto"/>
          <w:sz w:val="24"/>
          <w:szCs w:val="24"/>
        </w:rPr>
        <w:t>1801822522</w:t>
      </w:r>
      <w:r>
        <w:rPr>
          <w:rFonts w:hint="eastAsia" w:ascii="宋体" w:hAnsi="宋体" w:cs="宋体"/>
          <w:color w:val="auto"/>
          <w:sz w:val="24"/>
          <w:szCs w:val="24"/>
          <w:lang w:val="en-US" w:eastAsia="zh-CN"/>
        </w:rPr>
        <w:t>6</w:t>
      </w:r>
    </w:p>
    <w:p w14:paraId="01D48AF4">
      <w:pPr>
        <w:spacing w:line="240" w:lineRule="auto"/>
        <w:jc w:val="center"/>
        <w:rPr>
          <w:rFonts w:hint="eastAsia" w:ascii="仿宋_GB2312" w:eastAsia="仿宋_GB2312"/>
          <w:color w:val="auto"/>
          <w:sz w:val="28"/>
          <w:szCs w:val="28"/>
        </w:rPr>
      </w:pP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新北区</w:t>
      </w:r>
      <w:r>
        <w:rPr>
          <w:rFonts w:hint="eastAsia" w:ascii="仿宋_GB2312" w:eastAsia="仿宋_GB2312"/>
          <w:color w:val="auto"/>
          <w:sz w:val="28"/>
          <w:szCs w:val="28"/>
          <w:lang w:val="en-US" w:eastAsia="zh-CN"/>
        </w:rPr>
        <w:t>李潭</w:t>
      </w:r>
      <w:r>
        <w:rPr>
          <w:rFonts w:hint="eastAsia" w:ascii="仿宋_GB2312" w:eastAsia="仿宋_GB2312"/>
          <w:color w:val="auto"/>
          <w:sz w:val="28"/>
          <w:szCs w:val="28"/>
        </w:rPr>
        <w:t>优秀教师培育室</w:t>
      </w:r>
    </w:p>
    <w:p w14:paraId="3AC07DB5">
      <w:pPr>
        <w:spacing w:line="240" w:lineRule="auto"/>
        <w:jc w:val="center"/>
        <w:rPr>
          <w:rFonts w:hint="eastAsia" w:ascii="楷体" w:hAnsi="楷体" w:eastAsia="楷体" w:cs="楷体"/>
          <w:color w:val="auto"/>
          <w:sz w:val="24"/>
          <w:lang w:val="en-US" w:eastAsia="zh-CN"/>
        </w:rPr>
      </w:pPr>
      <w:r>
        <w:rPr>
          <w:rFonts w:hint="eastAsia" w:ascii="仿宋_GB2312" w:eastAsia="仿宋_GB2312"/>
          <w:color w:val="auto"/>
          <w:sz w:val="28"/>
          <w:szCs w:val="28"/>
          <w:lang w:val="en-US" w:eastAsia="zh-CN"/>
        </w:rPr>
        <w:t xml:space="preserve">                                     2025</w:t>
      </w:r>
      <w:r>
        <w:rPr>
          <w:rFonts w:hint="eastAsia" w:ascii="仿宋_GB2312" w:eastAsia="仿宋_GB2312"/>
          <w:color w:val="auto"/>
          <w:sz w:val="28"/>
          <w:szCs w:val="28"/>
        </w:rPr>
        <w:t>年</w:t>
      </w:r>
      <w:r>
        <w:rPr>
          <w:rFonts w:hint="eastAsia" w:ascii="仿宋_GB2312" w:eastAsia="仿宋_GB2312"/>
          <w:color w:val="auto"/>
          <w:sz w:val="28"/>
          <w:szCs w:val="28"/>
          <w:lang w:val="en-US" w:eastAsia="zh-CN"/>
        </w:rPr>
        <w:t>6</w:t>
      </w:r>
      <w:r>
        <w:rPr>
          <w:rFonts w:hint="eastAsia" w:ascii="仿宋_GB2312" w:eastAsia="仿宋_GB2312"/>
          <w:color w:val="auto"/>
          <w:sz w:val="28"/>
          <w:szCs w:val="28"/>
        </w:rPr>
        <w:t>月</w:t>
      </w:r>
      <w:r>
        <w:rPr>
          <w:rFonts w:hint="eastAsia" w:ascii="仿宋_GB2312" w:eastAsia="仿宋_GB2312"/>
          <w:color w:val="auto"/>
          <w:sz w:val="28"/>
          <w:szCs w:val="28"/>
          <w:lang w:val="en-US" w:eastAsia="zh-CN"/>
        </w:rPr>
        <w:t xml:space="preserve"> 18</w:t>
      </w:r>
      <w:r>
        <w:rPr>
          <w:rFonts w:hint="eastAsia" w:ascii="仿宋_GB2312" w:eastAsia="仿宋_GB2312"/>
          <w:color w:val="auto"/>
          <w:sz w:val="28"/>
          <w:szCs w:val="28"/>
        </w:rPr>
        <w:t>日</w:t>
      </w:r>
    </w:p>
    <w:p w14:paraId="2EEB07E5">
      <w:pPr>
        <w:rPr>
          <w:rFonts w:hint="eastAsia" w:ascii="微软雅黑" w:hAnsi="微软雅黑" w:eastAsia="微软雅黑" w:cs="微软雅黑"/>
          <w:color w:val="FF0000"/>
          <w:sz w:val="28"/>
          <w:szCs w:val="28"/>
        </w:rPr>
      </w:pPr>
    </w:p>
    <w:p w14:paraId="634572F5">
      <w:pPr>
        <w:rPr>
          <w:rFonts w:hint="eastAsia" w:ascii="微软雅黑" w:hAnsi="微软雅黑" w:eastAsia="微软雅黑" w:cs="微软雅黑"/>
          <w:color w:val="FF0000"/>
          <w:sz w:val="28"/>
          <w:szCs w:val="28"/>
        </w:rPr>
      </w:pPr>
    </w:p>
    <w:p w14:paraId="6F6BFBF8">
      <w:pPr>
        <w:rPr>
          <w:rFonts w:hint="eastAsia" w:ascii="微软雅黑" w:hAnsi="微软雅黑" w:eastAsia="微软雅黑" w:cs="微软雅黑"/>
          <w:color w:val="FF0000"/>
          <w:sz w:val="28"/>
          <w:szCs w:val="28"/>
        </w:rPr>
      </w:pPr>
    </w:p>
    <w:p w14:paraId="0ECD37CB">
      <w:pPr>
        <w:rPr>
          <w:rFonts w:hint="eastAsia" w:ascii="微软雅黑" w:hAnsi="微软雅黑" w:eastAsia="微软雅黑" w:cs="微软雅黑"/>
          <w:color w:val="FF0000"/>
          <w:sz w:val="28"/>
          <w:szCs w:val="28"/>
        </w:rPr>
      </w:pPr>
    </w:p>
    <w:p w14:paraId="7D28F9A7">
      <w:pPr>
        <w:rPr>
          <w:rFonts w:hint="eastAsia" w:ascii="微软雅黑" w:hAnsi="微软雅黑" w:eastAsia="微软雅黑" w:cs="微软雅黑"/>
          <w:color w:val="FF0000"/>
          <w:sz w:val="28"/>
          <w:szCs w:val="28"/>
        </w:rPr>
      </w:pPr>
    </w:p>
    <w:p w14:paraId="5D67AD13">
      <w:pPr>
        <w:rPr>
          <w:rFonts w:hint="eastAsia" w:ascii="微软雅黑" w:hAnsi="微软雅黑" w:eastAsia="微软雅黑" w:cs="微软雅黑"/>
          <w:color w:val="FF0000"/>
          <w:sz w:val="28"/>
          <w:szCs w:val="28"/>
        </w:rPr>
      </w:pPr>
    </w:p>
    <w:p w14:paraId="31BC00A8">
      <w:pPr>
        <w:rPr>
          <w:rFonts w:hint="eastAsia" w:ascii="微软雅黑" w:hAnsi="微软雅黑" w:eastAsia="微软雅黑" w:cs="微软雅黑"/>
          <w:color w:val="FF0000"/>
          <w:sz w:val="28"/>
          <w:szCs w:val="28"/>
        </w:rPr>
      </w:pPr>
    </w:p>
    <w:p w14:paraId="3E90DFDE">
      <w:pPr>
        <w:rPr>
          <w:rFonts w:hint="eastAsia" w:ascii="微软雅黑" w:hAnsi="微软雅黑" w:eastAsia="微软雅黑" w:cs="微软雅黑"/>
          <w:color w:val="FF0000"/>
          <w:sz w:val="28"/>
          <w:szCs w:val="28"/>
        </w:rPr>
      </w:pPr>
    </w:p>
    <w:p w14:paraId="2DA26ED9">
      <w:pPr>
        <w:rPr>
          <w:rFonts w:hint="eastAsia" w:ascii="微软雅黑" w:hAnsi="微软雅黑" w:eastAsia="微软雅黑" w:cs="微软雅黑"/>
          <w:color w:val="FF0000"/>
          <w:sz w:val="28"/>
          <w:szCs w:val="28"/>
        </w:rPr>
      </w:pPr>
    </w:p>
    <w:p w14:paraId="79560945">
      <w:pPr>
        <w:rPr>
          <w:rFonts w:hint="eastAsia" w:ascii="微软雅黑" w:hAnsi="微软雅黑" w:eastAsia="微软雅黑" w:cs="微软雅黑"/>
          <w:color w:val="FF0000"/>
          <w:sz w:val="28"/>
          <w:szCs w:val="28"/>
        </w:rPr>
      </w:pPr>
    </w:p>
    <w:p w14:paraId="3B3D90BF">
      <w:pPr>
        <w:rPr>
          <w:rFonts w:hint="eastAsia" w:ascii="微软雅黑" w:hAnsi="微软雅黑" w:eastAsia="微软雅黑" w:cs="微软雅黑"/>
          <w:color w:val="FF0000"/>
          <w:sz w:val="28"/>
          <w:szCs w:val="28"/>
        </w:rPr>
      </w:pPr>
    </w:p>
    <w:p w14:paraId="7E9AAE27">
      <w:pPr>
        <w:rPr>
          <w:rFonts w:hint="eastAsia" w:ascii="微软雅黑" w:hAnsi="微软雅黑" w:eastAsia="微软雅黑" w:cs="微软雅黑"/>
          <w:color w:val="FF0000"/>
          <w:sz w:val="28"/>
          <w:szCs w:val="28"/>
        </w:rPr>
      </w:pPr>
      <w:bookmarkStart w:id="0" w:name="_GoBack"/>
      <w:bookmarkEnd w:id="0"/>
    </w:p>
    <w:p w14:paraId="79F1705A">
      <w:pPr>
        <w:rPr>
          <w:rFonts w:ascii="宋体" w:hAnsi="宋体" w:eastAsia="宋体" w:cs="宋体"/>
          <w:sz w:val="24"/>
        </w:rPr>
      </w:pPr>
      <w:r>
        <w:rPr>
          <w:rFonts w:hint="eastAsia" w:ascii="微软雅黑" w:hAnsi="微软雅黑" w:eastAsia="微软雅黑" w:cs="微软雅黑"/>
          <w:color w:val="FF0000"/>
          <w:sz w:val="28"/>
          <w:szCs w:val="28"/>
        </w:rPr>
        <w:t>【二、活动签到】</w:t>
      </w:r>
      <w:r>
        <w:rPr>
          <w:rFonts w:hint="eastAsia" w:ascii="宋体" w:hAnsi="宋体" w:eastAsia="宋体" w:cs="宋体"/>
          <w:sz w:val="24"/>
        </w:rPr>
        <w:t>（附：纸质签到表扫描件）</w:t>
      </w:r>
    </w:p>
    <w:p w14:paraId="3B1C5437">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751195" cy="7588885"/>
            <wp:effectExtent l="0" t="0" r="1905" b="12065"/>
            <wp:docPr id="9" name="图片 9" descr="扫描全能王 ⁨2025-6-18 17.0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扫描全能王 ⁨2025-6-18 17.09⁩_1"/>
                    <pic:cNvPicPr>
                      <a:picLocks noChangeAspect="1"/>
                    </pic:cNvPicPr>
                  </pic:nvPicPr>
                  <pic:blipFill>
                    <a:blip r:embed="rId6"/>
                    <a:stretch>
                      <a:fillRect/>
                    </a:stretch>
                  </pic:blipFill>
                  <pic:spPr>
                    <a:xfrm>
                      <a:off x="0" y="0"/>
                      <a:ext cx="5751195" cy="7588885"/>
                    </a:xfrm>
                    <a:prstGeom prst="rect">
                      <a:avLst/>
                    </a:prstGeom>
                  </pic:spPr>
                </pic:pic>
              </a:graphicData>
            </a:graphic>
          </wp:inline>
        </w:drawing>
      </w:r>
      <w:r>
        <w:rPr>
          <w:rFonts w:hint="eastAsia" w:ascii="宋体" w:hAnsi="宋体" w:eastAsia="宋体" w:cs="宋体"/>
          <w:sz w:val="24"/>
          <w:lang w:eastAsia="zh-CN"/>
        </w:rPr>
        <w:drawing>
          <wp:inline distT="0" distB="0" distL="114300" distR="114300">
            <wp:extent cx="5751195" cy="8425180"/>
            <wp:effectExtent l="0" t="0" r="1905" b="13970"/>
            <wp:docPr id="10" name="图片 10" descr="扫描全能王 ⁨2025-6-18 17.0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扫描全能王 ⁨2025-6-18 17.09⁩_2"/>
                    <pic:cNvPicPr>
                      <a:picLocks noChangeAspect="1"/>
                    </pic:cNvPicPr>
                  </pic:nvPicPr>
                  <pic:blipFill>
                    <a:blip r:embed="rId7"/>
                    <a:stretch>
                      <a:fillRect/>
                    </a:stretch>
                  </pic:blipFill>
                  <pic:spPr>
                    <a:xfrm>
                      <a:off x="0" y="0"/>
                      <a:ext cx="5751195" cy="8425180"/>
                    </a:xfrm>
                    <a:prstGeom prst="rect">
                      <a:avLst/>
                    </a:prstGeom>
                  </pic:spPr>
                </pic:pic>
              </a:graphicData>
            </a:graphic>
          </wp:inline>
        </w:drawing>
      </w:r>
    </w:p>
    <w:p w14:paraId="16F2A9AF">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【三、活动过程材料】</w:t>
      </w:r>
      <w:r>
        <w:rPr>
          <w:rFonts w:hint="eastAsia" w:ascii="宋体" w:hAnsi="宋体" w:eastAsia="宋体" w:cs="宋体"/>
          <w:sz w:val="24"/>
        </w:rPr>
        <w:t>（附：详细教案和交流稿）</w:t>
      </w:r>
    </w:p>
    <w:p w14:paraId="58C51D9B">
      <w:pPr>
        <w:jc w:val="both"/>
        <w:rPr>
          <w:rFonts w:hint="default" w:ascii="黑体" w:hAnsi="黑体" w:eastAsia="黑体" w:cs="黑体"/>
          <w:b/>
          <w:bCs/>
          <w:sz w:val="32"/>
          <w:szCs w:val="32"/>
          <w:lang w:val="en-US" w:eastAsia="zh-CN"/>
        </w:rPr>
      </w:pPr>
      <w:r>
        <w:rPr>
          <w:rFonts w:hint="eastAsia" w:ascii="宋体" w:hAnsi="宋体" w:eastAsia="宋体" w:cs="宋体"/>
          <w:b/>
          <w:bCs/>
          <w:sz w:val="28"/>
          <w:szCs w:val="28"/>
          <w:lang w:val="en-US" w:eastAsia="zh-CN"/>
        </w:rPr>
        <w:t>（一）班本课程分享：</w:t>
      </w:r>
      <w:r>
        <w:rPr>
          <w:rFonts w:hint="eastAsia" w:ascii="黑体" w:hAnsi="黑体" w:eastAsia="黑体" w:cs="黑体"/>
          <w:b/>
          <w:bCs/>
          <w:sz w:val="32"/>
          <w:szCs w:val="32"/>
          <w:lang w:val="en-US" w:eastAsia="zh-CN"/>
        </w:rPr>
        <w:t>沙池里的水渠工程师</w:t>
      </w:r>
    </w:p>
    <w:p w14:paraId="1D2EFC0C">
      <w:pPr>
        <w:jc w:val="right"/>
        <w:rPr>
          <w:rFonts w:hint="eastAsia" w:ascii="黑体" w:hAnsi="黑体" w:eastAsia="黑体" w:cs="宋体"/>
          <w:b/>
          <w:sz w:val="28"/>
          <w:szCs w:val="28"/>
        </w:rPr>
      </w:pPr>
      <w:r>
        <w:rPr>
          <w:rFonts w:hint="eastAsia" w:ascii="黑体" w:hAnsi="黑体" w:eastAsia="黑体" w:cs="宋体"/>
          <w:b/>
          <w:sz w:val="28"/>
          <w:szCs w:val="28"/>
          <w:lang w:eastAsia="zh-CN"/>
        </w:rPr>
        <w:t>——</w:t>
      </w:r>
      <w:r>
        <w:rPr>
          <w:rFonts w:hint="eastAsia" w:ascii="黑体" w:hAnsi="黑体" w:eastAsia="黑体" w:cs="宋体"/>
          <w:b/>
          <w:sz w:val="28"/>
          <w:szCs w:val="28"/>
        </w:rPr>
        <w:t>大</w:t>
      </w:r>
      <w:r>
        <w:rPr>
          <w:rFonts w:hint="eastAsia" w:ascii="黑体" w:hAnsi="黑体" w:eastAsia="黑体" w:cs="宋体"/>
          <w:b/>
          <w:sz w:val="28"/>
          <w:szCs w:val="28"/>
          <w:lang w:val="en-US" w:eastAsia="zh-CN"/>
        </w:rPr>
        <w:t>一</w:t>
      </w:r>
      <w:r>
        <w:rPr>
          <w:rFonts w:hint="eastAsia" w:ascii="黑体" w:hAnsi="黑体" w:eastAsia="黑体" w:cs="宋体"/>
          <w:b/>
          <w:sz w:val="28"/>
          <w:szCs w:val="28"/>
        </w:rPr>
        <w:t>班“趣搭</w:t>
      </w:r>
      <w:r>
        <w:rPr>
          <w:rFonts w:hint="eastAsia" w:ascii="黑体" w:hAnsi="黑体" w:eastAsia="黑体" w:cs="宋体"/>
          <w:b/>
          <w:sz w:val="28"/>
          <w:szCs w:val="28"/>
          <w:lang w:val="en-US" w:eastAsia="zh-CN"/>
        </w:rPr>
        <w:t>水渠</w:t>
      </w:r>
      <w:r>
        <w:rPr>
          <w:rFonts w:hint="eastAsia" w:ascii="黑体" w:hAnsi="黑体" w:eastAsia="黑体" w:cs="宋体"/>
          <w:b/>
          <w:sz w:val="28"/>
          <w:szCs w:val="28"/>
        </w:rPr>
        <w:t>”课程故事</w:t>
      </w:r>
    </w:p>
    <w:p w14:paraId="59955EC0">
      <w:pPr>
        <w:numPr>
          <w:ilvl w:val="0"/>
          <w:numId w:val="0"/>
        </w:numPr>
        <w:spacing w:line="360" w:lineRule="auto"/>
        <w:ind w:firstLine="482"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kern w:val="2"/>
          <w:sz w:val="24"/>
          <w:szCs w:val="24"/>
          <w:lang w:val="en-US" w:eastAsia="zh-CN" w:bidi="ar-SA"/>
        </w:rPr>
        <w:t>一、</w:t>
      </w:r>
      <w:r>
        <w:rPr>
          <w:rFonts w:hint="eastAsia" w:asciiTheme="minorEastAsia" w:hAnsiTheme="minorEastAsia" w:eastAsiaTheme="minorEastAsia" w:cstheme="minorEastAsia"/>
          <w:b/>
          <w:sz w:val="24"/>
          <w:szCs w:val="24"/>
        </w:rPr>
        <w:t>探课程源起，析成长价值</w:t>
      </w:r>
    </w:p>
    <w:p w14:paraId="195426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lang w:eastAsia="zh-Hans"/>
        </w:rPr>
      </w:pPr>
      <w:r>
        <w:rPr>
          <w:rFonts w:hint="eastAsia" w:asciiTheme="minorEastAsia" w:hAnsiTheme="minorEastAsia" w:eastAsiaTheme="minorEastAsia" w:cstheme="minorEastAsia"/>
          <w:b w:val="0"/>
          <w:bCs w:val="0"/>
          <w:sz w:val="24"/>
          <w:szCs w:val="24"/>
          <w:lang w:eastAsia="zh-Hans"/>
        </w:rPr>
        <w:t>沙水是幼儿亲近自然、探索科学的重要载体，其独特的物理特性为幼儿提供了无限的探究可能。在沙水区，幼儿常通过堆、挖、引、灌等动作与沙水互动，这些看似简单的游戏行为，实则蕴含着对物质特性、空间关系、力学原理的初步感知。教师需敏锐捕捉沙水材料与幼儿游戏的互动点，如湿沙的可塑性如何影响建构稳定性，水流的冲击力怎样改变沙道形态，从而把握教育契机，支持幼儿在真实情境中发现问题、解决问题。</w:t>
      </w:r>
    </w:p>
    <w:p w14:paraId="6676C3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lang w:eastAsia="zh-Hans"/>
        </w:rPr>
      </w:pPr>
      <w:r>
        <w:rPr>
          <w:rFonts w:hint="eastAsia" w:asciiTheme="minorEastAsia" w:hAnsiTheme="minorEastAsia" w:eastAsiaTheme="minorEastAsia" w:cstheme="minorEastAsia"/>
          <w:b w:val="0"/>
          <w:bCs w:val="0"/>
          <w:sz w:val="24"/>
          <w:szCs w:val="24"/>
          <w:lang w:eastAsia="zh-Hans"/>
        </w:rPr>
        <w:t>我园沙水区配备了铲子、桶、管道、模具等多样化材料，但幼儿在游戏中频繁遭遇沙堡倒塌、水流渗漏、渠道堵塞等挑战。例如，幼儿在搭建沙堡时，常因沙的干湿比例不当导致结构坍塌；在引水过程中，也会因管道连接不合理或沙道紧实度不足</w:t>
      </w:r>
      <w:r>
        <w:rPr>
          <w:rFonts w:hint="eastAsia" w:asciiTheme="minorEastAsia" w:hAnsiTheme="minorEastAsia" w:eastAsiaTheme="minorEastAsia" w:cstheme="minorEastAsia"/>
          <w:b w:val="0"/>
          <w:bCs w:val="0"/>
          <w:sz w:val="24"/>
          <w:szCs w:val="24"/>
          <w:lang w:val="en-US" w:eastAsia="zh-CN"/>
        </w:rPr>
        <w:t>从而导致</w:t>
      </w:r>
      <w:r>
        <w:rPr>
          <w:rFonts w:hint="eastAsia" w:asciiTheme="minorEastAsia" w:hAnsiTheme="minorEastAsia" w:eastAsiaTheme="minorEastAsia" w:cstheme="minorEastAsia"/>
          <w:b w:val="0"/>
          <w:bCs w:val="0"/>
          <w:sz w:val="24"/>
          <w:szCs w:val="24"/>
          <w:lang w:eastAsia="zh-Hans"/>
        </w:rPr>
        <w:t>水流外溢。这些问题既是幼儿深入探究的起点，也为课程开展提供了丰富的生长点。</w:t>
      </w:r>
    </w:p>
    <w:p w14:paraId="6167FB0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b w:val="0"/>
          <w:bCs w:val="0"/>
          <w:sz w:val="24"/>
          <w:szCs w:val="24"/>
          <w:lang w:eastAsia="zh-Hans"/>
        </w:rPr>
      </w:pPr>
      <w:r>
        <w:rPr>
          <w:rFonts w:hint="eastAsia" w:asciiTheme="minorEastAsia" w:hAnsiTheme="minorEastAsia" w:eastAsiaTheme="minorEastAsia" w:cstheme="minorEastAsia"/>
          <w:b w:val="0"/>
          <w:bCs w:val="0"/>
          <w:sz w:val="24"/>
          <w:szCs w:val="24"/>
          <w:lang w:eastAsia="zh-Hans"/>
        </w:rPr>
        <w:t>我们留意到孩子们对沙水游戏兴致盎然。于是，借助户外游戏前的谈话环节，去倾听他们的交流内容。</w:t>
      </w:r>
    </w:p>
    <w:p w14:paraId="0194870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楷体" w:hAnsi="楷体" w:eastAsia="楷体" w:cs="楷体"/>
          <w:b w:val="0"/>
          <w:bCs w:val="0"/>
          <w:sz w:val="21"/>
          <w:szCs w:val="21"/>
          <w:lang w:eastAsia="zh-Hans"/>
        </w:rPr>
      </w:pPr>
      <w:r>
        <w:rPr>
          <w:rFonts w:hint="eastAsia" w:ascii="楷体" w:hAnsi="楷体" w:eastAsia="楷体" w:cs="楷体"/>
          <w:b w:val="0"/>
          <w:bCs w:val="0"/>
          <w:sz w:val="21"/>
          <w:szCs w:val="21"/>
          <w:lang w:eastAsia="zh-Hans"/>
        </w:rPr>
        <w:t>本周户外</w:t>
      </w:r>
      <w:r>
        <w:rPr>
          <w:rFonts w:hint="eastAsia" w:ascii="楷体" w:hAnsi="楷体" w:eastAsia="楷体" w:cs="楷体"/>
          <w:b w:val="0"/>
          <w:bCs w:val="0"/>
          <w:sz w:val="21"/>
          <w:szCs w:val="21"/>
          <w:lang w:val="en-US" w:eastAsia="zh-CN"/>
        </w:rPr>
        <w:t>活动前</w:t>
      </w:r>
      <w:r>
        <w:rPr>
          <w:rFonts w:hint="eastAsia" w:ascii="楷体" w:hAnsi="楷体" w:eastAsia="楷体" w:cs="楷体"/>
          <w:b w:val="0"/>
          <w:bCs w:val="0"/>
          <w:sz w:val="21"/>
          <w:szCs w:val="21"/>
          <w:lang w:eastAsia="zh-Hans"/>
        </w:rPr>
        <w:t>，我们依照常规组织幼儿开展谈话活动，鼓励幼儿自主讨论想要参与的户外游戏。多多对棋棋说：“我们一块儿去沙水区玩吧，那儿特别有趣。”棋棋</w:t>
      </w:r>
      <w:r>
        <w:rPr>
          <w:rFonts w:hint="eastAsia" w:ascii="楷体" w:hAnsi="楷体" w:eastAsia="楷体" w:cs="楷体"/>
          <w:b w:val="0"/>
          <w:bCs w:val="0"/>
          <w:sz w:val="21"/>
          <w:szCs w:val="21"/>
          <w:lang w:val="en-US" w:eastAsia="zh-CN"/>
        </w:rPr>
        <w:t>说</w:t>
      </w:r>
      <w:r>
        <w:rPr>
          <w:rFonts w:hint="eastAsia" w:ascii="楷体" w:hAnsi="楷体" w:eastAsia="楷体" w:cs="楷体"/>
          <w:b w:val="0"/>
          <w:bCs w:val="0"/>
          <w:sz w:val="21"/>
          <w:szCs w:val="21"/>
          <w:lang w:eastAsia="zh-Hans"/>
        </w:rPr>
        <w:t>：“我也想去沙水区，</w:t>
      </w:r>
      <w:r>
        <w:rPr>
          <w:rFonts w:hint="eastAsia" w:ascii="楷体" w:hAnsi="楷体" w:eastAsia="楷体" w:cs="楷体"/>
          <w:b w:val="0"/>
          <w:bCs w:val="0"/>
          <w:sz w:val="21"/>
          <w:szCs w:val="21"/>
          <w:lang w:val="en-US" w:eastAsia="zh-CN"/>
        </w:rPr>
        <w:t>昨天</w:t>
      </w:r>
      <w:r>
        <w:rPr>
          <w:rFonts w:hint="eastAsia" w:ascii="楷体" w:hAnsi="楷体" w:eastAsia="楷体" w:cs="楷体"/>
          <w:b w:val="0"/>
          <w:bCs w:val="0"/>
          <w:sz w:val="21"/>
          <w:szCs w:val="21"/>
          <w:lang w:eastAsia="zh-Hans"/>
        </w:rPr>
        <w:t>我去玩的时候，想挖水渠引水到小水塘</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lang w:val="en-US" w:eastAsia="zh-CN"/>
        </w:rPr>
        <w:t>这样就不用挤在一起装水了</w:t>
      </w:r>
      <w:r>
        <w:rPr>
          <w:rFonts w:hint="eastAsia" w:ascii="楷体" w:hAnsi="楷体" w:eastAsia="楷体" w:cs="楷体"/>
          <w:b w:val="0"/>
          <w:bCs w:val="0"/>
          <w:sz w:val="21"/>
          <w:szCs w:val="21"/>
          <w:lang w:eastAsia="zh-Hans"/>
        </w:rPr>
        <w:t>。”一一</w:t>
      </w:r>
      <w:r>
        <w:rPr>
          <w:rFonts w:hint="eastAsia" w:ascii="楷体" w:hAnsi="楷体" w:eastAsia="楷体" w:cs="楷体"/>
          <w:b w:val="0"/>
          <w:bCs w:val="0"/>
          <w:sz w:val="21"/>
          <w:szCs w:val="21"/>
          <w:lang w:eastAsia="zh-CN"/>
        </w:rPr>
        <w:t>说</w:t>
      </w:r>
      <w:r>
        <w:rPr>
          <w:rFonts w:hint="eastAsia" w:ascii="楷体" w:hAnsi="楷体" w:eastAsia="楷体" w:cs="楷体"/>
          <w:b w:val="0"/>
          <w:bCs w:val="0"/>
          <w:sz w:val="21"/>
          <w:szCs w:val="21"/>
          <w:lang w:eastAsia="zh-Hans"/>
        </w:rPr>
        <w:t>：“对呀，要是能挖几条引水的小沟，把水引到不同的地方</w:t>
      </w:r>
      <w:r>
        <w:rPr>
          <w:rFonts w:hint="eastAsia" w:ascii="楷体" w:hAnsi="楷体" w:eastAsia="楷体" w:cs="楷体"/>
          <w:b w:val="0"/>
          <w:bCs w:val="0"/>
          <w:sz w:val="21"/>
          <w:szCs w:val="21"/>
          <w:lang w:val="en-US" w:eastAsia="zh-CN"/>
        </w:rPr>
        <w:t>就好了</w:t>
      </w:r>
      <w:r>
        <w:rPr>
          <w:rFonts w:hint="eastAsia" w:ascii="楷体" w:hAnsi="楷体" w:eastAsia="楷体" w:cs="楷体"/>
          <w:b w:val="0"/>
          <w:bCs w:val="0"/>
          <w:sz w:val="21"/>
          <w:szCs w:val="21"/>
          <w:lang w:eastAsia="zh-Hans"/>
        </w:rPr>
        <w:t>。”糖糖</w:t>
      </w:r>
      <w:r>
        <w:rPr>
          <w:rFonts w:hint="eastAsia" w:ascii="楷体" w:hAnsi="楷体" w:eastAsia="楷体" w:cs="楷体"/>
          <w:b w:val="0"/>
          <w:bCs w:val="0"/>
          <w:sz w:val="21"/>
          <w:szCs w:val="21"/>
          <w:lang w:val="en-US" w:eastAsia="zh-CN"/>
        </w:rPr>
        <w:t>说</w:t>
      </w:r>
      <w:r>
        <w:rPr>
          <w:rFonts w:hint="eastAsia" w:ascii="楷体" w:hAnsi="楷体" w:eastAsia="楷体" w:cs="楷体"/>
          <w:b w:val="0"/>
          <w:bCs w:val="0"/>
          <w:sz w:val="21"/>
          <w:szCs w:val="21"/>
          <w:lang w:eastAsia="zh-Hans"/>
        </w:rPr>
        <w:t>：“</w:t>
      </w:r>
      <w:r>
        <w:rPr>
          <w:rFonts w:hint="eastAsia" w:ascii="楷体" w:hAnsi="楷体" w:eastAsia="楷体" w:cs="楷体"/>
          <w:b w:val="0"/>
          <w:bCs w:val="0"/>
          <w:sz w:val="21"/>
          <w:szCs w:val="21"/>
          <w:lang w:val="en-US" w:eastAsia="zh-CN"/>
        </w:rPr>
        <w:t>我们可以用亿童积木搭一个水渠，</w:t>
      </w:r>
      <w:r>
        <w:rPr>
          <w:rFonts w:hint="eastAsia" w:ascii="楷体" w:hAnsi="楷体" w:eastAsia="楷体" w:cs="楷体"/>
          <w:b w:val="0"/>
          <w:bCs w:val="0"/>
          <w:sz w:val="21"/>
          <w:szCs w:val="21"/>
          <w:lang w:eastAsia="zh-Hans"/>
        </w:rPr>
        <w:t>让水流过去。”棋棋</w:t>
      </w:r>
      <w:r>
        <w:rPr>
          <w:rFonts w:hint="eastAsia" w:ascii="楷体" w:hAnsi="楷体" w:eastAsia="楷体" w:cs="楷体"/>
          <w:b w:val="0"/>
          <w:bCs w:val="0"/>
          <w:sz w:val="21"/>
          <w:szCs w:val="21"/>
          <w:lang w:eastAsia="zh-CN"/>
        </w:rPr>
        <w:t>说</w:t>
      </w:r>
      <w:r>
        <w:rPr>
          <w:rFonts w:hint="eastAsia" w:ascii="楷体" w:hAnsi="楷体" w:eastAsia="楷体" w:cs="楷体"/>
          <w:b w:val="0"/>
          <w:bCs w:val="0"/>
          <w:sz w:val="21"/>
          <w:szCs w:val="21"/>
          <w:lang w:eastAsia="zh-Hans"/>
        </w:rPr>
        <w:t>：“对！我们可以挖几条弯弯的水渠，把水引到不同的沙坑，这样每个地方</w:t>
      </w:r>
      <w:r>
        <w:rPr>
          <w:rFonts w:hint="eastAsia" w:ascii="楷体" w:hAnsi="楷体" w:eastAsia="楷体" w:cs="楷体"/>
          <w:b w:val="0"/>
          <w:bCs w:val="0"/>
          <w:sz w:val="21"/>
          <w:szCs w:val="21"/>
          <w:lang w:val="en-US" w:eastAsia="zh-CN"/>
        </w:rPr>
        <w:t>就都有水了</w:t>
      </w:r>
      <w:r>
        <w:rPr>
          <w:rFonts w:hint="eastAsia" w:ascii="楷体" w:hAnsi="楷体" w:eastAsia="楷体" w:cs="楷体"/>
          <w:b w:val="0"/>
          <w:bCs w:val="0"/>
          <w:sz w:val="21"/>
          <w:szCs w:val="21"/>
          <w:lang w:eastAsia="zh-Hans"/>
        </w:rPr>
        <w:t>，就不会挤在一起</w:t>
      </w:r>
      <w:r>
        <w:rPr>
          <w:rFonts w:hint="eastAsia" w:ascii="楷体" w:hAnsi="楷体" w:eastAsia="楷体" w:cs="楷体"/>
          <w:b w:val="0"/>
          <w:bCs w:val="0"/>
          <w:sz w:val="21"/>
          <w:szCs w:val="21"/>
          <w:lang w:eastAsia="zh-CN"/>
        </w:rPr>
        <w:t>了</w:t>
      </w:r>
      <w:r>
        <w:rPr>
          <w:rFonts w:hint="eastAsia" w:ascii="楷体" w:hAnsi="楷体" w:eastAsia="楷体" w:cs="楷体"/>
          <w:b w:val="0"/>
          <w:bCs w:val="0"/>
          <w:sz w:val="21"/>
          <w:szCs w:val="21"/>
          <w:lang w:eastAsia="zh-Hans"/>
        </w:rPr>
        <w:t>！”天天说：“沙水区的</w:t>
      </w:r>
      <w:r>
        <w:rPr>
          <w:rFonts w:hint="eastAsia" w:ascii="楷体" w:hAnsi="楷体" w:eastAsia="楷体" w:cs="楷体"/>
          <w:b w:val="0"/>
          <w:bCs w:val="0"/>
          <w:sz w:val="21"/>
          <w:szCs w:val="21"/>
          <w:lang w:val="en-US" w:eastAsia="zh-CN"/>
        </w:rPr>
        <w:t>那</w:t>
      </w:r>
      <w:r>
        <w:rPr>
          <w:rFonts w:hint="eastAsia" w:ascii="楷体" w:hAnsi="楷体" w:eastAsia="楷体" w:cs="楷体"/>
          <w:b w:val="0"/>
          <w:bCs w:val="0"/>
          <w:sz w:val="21"/>
          <w:szCs w:val="21"/>
          <w:lang w:eastAsia="zh-Hans"/>
        </w:rPr>
        <w:t>有个大桶接雨水，要是</w:t>
      </w:r>
      <w:r>
        <w:rPr>
          <w:rFonts w:hint="eastAsia" w:ascii="楷体" w:hAnsi="楷体" w:eastAsia="楷体" w:cs="楷体"/>
          <w:b w:val="0"/>
          <w:bCs w:val="0"/>
          <w:sz w:val="21"/>
          <w:szCs w:val="21"/>
          <w:lang w:val="en-US" w:eastAsia="zh-CN"/>
        </w:rPr>
        <w:t>能把水引过来就好了</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lang w:eastAsia="zh-Hans"/>
        </w:rPr>
        <w:t>”他们的对话一下子吸引了其他小朋友，大家纷纷围过来：“我想在水渠旁边堆沙堡，让水流过城堡的护城河！”“可以挖两条水渠比赛，看哪边的水流得快！”</w:t>
      </w:r>
    </w:p>
    <w:p w14:paraId="1A01B58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楷体" w:hAnsi="楷体" w:eastAsia="楷体" w:cs="楷体"/>
          <w:b w:val="0"/>
          <w:bCs w:val="0"/>
          <w:sz w:val="21"/>
          <w:szCs w:val="21"/>
          <w:lang w:eastAsia="zh-Hans"/>
        </w:rPr>
      </w:pPr>
      <w:r>
        <w:rPr>
          <w:rFonts w:hint="eastAsia" w:ascii="楷体" w:hAnsi="楷体" w:eastAsia="楷体" w:cs="楷体"/>
          <w:b w:val="0"/>
          <w:bCs w:val="0"/>
          <w:sz w:val="21"/>
          <w:szCs w:val="21"/>
          <w:lang w:eastAsia="zh-Hans"/>
        </w:rPr>
        <w:t>关于“怎么让水‘流到更多地方’”的讨论成了班里的“热门话题”，孩子们一边用手在桌面上比画“水渠路线”，一边争论着该先挖上坡的主渠还是下坡的支渠，甚至有孩子提出要捡来小木板当“闸门”，控制水渠的水流大小。</w:t>
      </w:r>
    </w:p>
    <w:p w14:paraId="45659D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eastAsia="zh-Hans"/>
        </w:rPr>
      </w:pPr>
      <w:r>
        <w:rPr>
          <w:rFonts w:hint="eastAsia" w:ascii="宋体" w:hAnsi="宋体" w:eastAsia="宋体" w:cs="宋体"/>
          <w:b w:val="0"/>
          <w:bCs w:val="0"/>
          <w:sz w:val="24"/>
          <w:szCs w:val="24"/>
          <w:lang w:eastAsia="zh-Hans"/>
        </w:rPr>
        <w:t>关于沙水区域的讨论成了我们班孩子当下的“热门话题”，在分享交流中，孩子们对沙水设施的搭建与完善表现出极高的兴趣。</w:t>
      </w:r>
    </w:p>
    <w:p w14:paraId="0386E9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Hans"/>
        </w:rPr>
        <w:t>于是，基于与孩子们的对话，我们针对户外“小水池不足”这一现象展开了三次观察</w:t>
      </w:r>
      <w:r>
        <w:rPr>
          <w:rFonts w:hint="eastAsia" w:ascii="宋体" w:hAnsi="宋体" w:eastAsia="宋体" w:cs="宋体"/>
          <w:b w:val="0"/>
          <w:bCs w:val="0"/>
          <w:sz w:val="24"/>
          <w:szCs w:val="24"/>
          <w:lang w:eastAsia="zh-CN"/>
        </w:rPr>
        <w:t>。</w:t>
      </w:r>
    </w:p>
    <w:p w14:paraId="326CEAEF">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val="0"/>
          <w:bCs w:val="0"/>
          <w:sz w:val="21"/>
          <w:szCs w:val="21"/>
          <w:lang w:eastAsia="zh-Hans"/>
        </w:rPr>
      </w:pPr>
      <w:r>
        <w:drawing>
          <wp:inline distT="0" distB="0" distL="114300" distR="114300">
            <wp:extent cx="5600065" cy="2660015"/>
            <wp:effectExtent l="0" t="0" r="635" b="698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pic:cNvPicPr>
                  </pic:nvPicPr>
                  <pic:blipFill>
                    <a:blip r:embed="rId8"/>
                    <a:stretch>
                      <a:fillRect/>
                    </a:stretch>
                  </pic:blipFill>
                  <pic:spPr>
                    <a:xfrm>
                      <a:off x="0" y="0"/>
                      <a:ext cx="5600065" cy="2660015"/>
                    </a:xfrm>
                    <a:prstGeom prst="rect">
                      <a:avLst/>
                    </a:prstGeom>
                    <a:noFill/>
                    <a:ln>
                      <a:noFill/>
                    </a:ln>
                  </pic:spPr>
                </pic:pic>
              </a:graphicData>
            </a:graphic>
          </wp:inline>
        </w:drawing>
      </w:r>
    </w:p>
    <w:p w14:paraId="3AA47D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Hans"/>
        </w:rPr>
      </w:pPr>
      <w:r>
        <w:rPr>
          <w:sz w:val="24"/>
          <w:szCs w:val="24"/>
        </w:rPr>
        <w:drawing>
          <wp:anchor distT="0" distB="0" distL="114300" distR="114300" simplePos="0" relativeHeight="251662336" behindDoc="1" locked="0" layoutInCell="1" allowOverlap="1">
            <wp:simplePos x="0" y="0"/>
            <wp:positionH relativeFrom="column">
              <wp:posOffset>-19050</wp:posOffset>
            </wp:positionH>
            <wp:positionV relativeFrom="paragraph">
              <wp:posOffset>1257300</wp:posOffset>
            </wp:positionV>
            <wp:extent cx="5269230" cy="2159635"/>
            <wp:effectExtent l="0" t="0" r="7620" b="12065"/>
            <wp:wrapTight wrapText="bothSides">
              <wp:wrapPolygon>
                <wp:start x="0" y="0"/>
                <wp:lineTo x="0" y="21340"/>
                <wp:lineTo x="21553" y="21340"/>
                <wp:lineTo x="21553" y="0"/>
                <wp:lineTo x="0" y="0"/>
              </wp:wrapPolygon>
            </wp:wrapTight>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9"/>
                    <a:stretch>
                      <a:fillRect/>
                    </a:stretch>
                  </pic:blipFill>
                  <pic:spPr>
                    <a:xfrm>
                      <a:off x="0" y="0"/>
                      <a:ext cx="5269230" cy="2159635"/>
                    </a:xfrm>
                    <a:prstGeom prst="rect">
                      <a:avLst/>
                    </a:prstGeom>
                    <a:noFill/>
                    <a:ln>
                      <a:noFill/>
                    </a:ln>
                  </pic:spPr>
                </pic:pic>
              </a:graphicData>
            </a:graphic>
          </wp:anchor>
        </w:drawing>
      </w:r>
      <w:r>
        <w:rPr>
          <w:rFonts w:hint="eastAsia" w:ascii="宋体" w:hAnsi="宋体" w:eastAsia="宋体" w:cs="宋体"/>
          <w:b w:val="0"/>
          <w:bCs w:val="0"/>
          <w:sz w:val="24"/>
          <w:szCs w:val="24"/>
          <w:lang w:val="en-US" w:eastAsia="zh-Hans"/>
        </w:rPr>
        <w:t>《3-6岁儿童学习与发展指南》中提出“成人要善于发现和保护幼儿的好奇心，充分利用自然和实际生活机会，引导幼儿通过观察、比较、操作、实验等方法，学习发现问题、分析问题和解决问题”的科学教育目标。基于现场观察到的信息，并结合孩子之间的对话，我们对观察到的信息进行了初步地梳理和价值判断。</w:t>
      </w:r>
    </w:p>
    <w:p w14:paraId="53C158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Hans"/>
        </w:rPr>
      </w:pPr>
      <w:r>
        <w:rPr>
          <w:rFonts w:hint="eastAsia" w:ascii="宋体" w:hAnsi="宋体" w:eastAsia="宋体" w:cs="宋体"/>
          <w:b w:val="0"/>
          <w:bCs w:val="0"/>
          <w:sz w:val="24"/>
          <w:szCs w:val="24"/>
          <w:lang w:val="en-US" w:eastAsia="zh-Hans"/>
        </w:rPr>
        <w:t>大班的孩子通过感知觉以及各种操作活动认识周围世界，他们对事物的操作感知活动是其积累认知经验的重要方式。基于小朋友们对于挖水渠的浓厚兴趣，对于挖水渠的探索之旅就此开启了。</w:t>
      </w:r>
    </w:p>
    <w:p w14:paraId="76C874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eastAsia="zh-Hans"/>
        </w:rPr>
      </w:pPr>
      <w:r>
        <w:rPr>
          <w:rFonts w:hint="eastAsia" w:ascii="宋体" w:hAnsi="宋体" w:eastAsia="宋体" w:cs="宋体"/>
          <w:b w:val="0"/>
          <w:bCs w:val="0"/>
          <w:sz w:val="24"/>
          <w:szCs w:val="24"/>
          <w:lang w:val="en-US" w:eastAsia="zh-Hans"/>
        </w:rPr>
        <w:t>为了更准确地把握挖水渠这个活动能给大班幼儿带来哪些方面的具体发展可能，我们首先结合《3 - 6岁儿童学习与发展指南》梳理出了各领域相关的发展指标：</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531"/>
        <w:gridCol w:w="6937"/>
      </w:tblGrid>
      <w:tr w14:paraId="10697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888" w:type="dxa"/>
            <w:vMerge w:val="restart"/>
            <w:shd w:val="clear" w:color="auto" w:fill="DEEBF6" w:themeFill="accent1" w:themeFillTint="32"/>
          </w:tcPr>
          <w:p w14:paraId="71B0B9B2">
            <w:pPr>
              <w:keepNext w:val="0"/>
              <w:keepLines w:val="0"/>
              <w:suppressLineNumbers w:val="0"/>
              <w:spacing w:before="0" w:beforeAutospacing="0" w:after="0" w:afterAutospacing="0"/>
              <w:ind w:left="210" w:right="0" w:hanging="210" w:hangingChars="100"/>
              <w:jc w:val="center"/>
              <w:rPr>
                <w:rFonts w:hint="eastAsia"/>
                <w:vertAlign w:val="baseline"/>
                <w:lang w:val="en-US" w:eastAsia="zh-CN"/>
              </w:rPr>
            </w:pPr>
          </w:p>
          <w:p w14:paraId="10D2F8DB">
            <w:pPr>
              <w:keepNext w:val="0"/>
              <w:keepLines w:val="0"/>
              <w:suppressLineNumbers w:val="0"/>
              <w:spacing w:before="0" w:beforeAutospacing="0" w:after="0" w:afterAutospacing="0"/>
              <w:ind w:left="210" w:right="0" w:hanging="210" w:hangingChars="100"/>
              <w:jc w:val="center"/>
              <w:rPr>
                <w:rFonts w:hint="eastAsia"/>
                <w:vertAlign w:val="baseline"/>
                <w:lang w:val="en-US" w:eastAsia="zh-CN"/>
              </w:rPr>
            </w:pPr>
          </w:p>
          <w:p w14:paraId="5CE06377">
            <w:pPr>
              <w:keepNext w:val="0"/>
              <w:keepLines w:val="0"/>
              <w:suppressLineNumbers w:val="0"/>
              <w:spacing w:before="0" w:beforeAutospacing="0" w:after="0" w:afterAutospacing="0"/>
              <w:ind w:left="210" w:right="0" w:hanging="210" w:hangingChars="100"/>
              <w:jc w:val="center"/>
              <w:rPr>
                <w:rFonts w:hint="eastAsia"/>
                <w:vertAlign w:val="baseline"/>
                <w:lang w:val="en-US" w:eastAsia="zh-CN"/>
              </w:rPr>
            </w:pPr>
          </w:p>
          <w:p w14:paraId="75830A28">
            <w:pPr>
              <w:keepNext w:val="0"/>
              <w:keepLines w:val="0"/>
              <w:suppressLineNumbers w:val="0"/>
              <w:spacing w:before="0" w:beforeAutospacing="0" w:after="0" w:afterAutospacing="0"/>
              <w:ind w:left="210" w:right="0" w:hanging="210" w:hangingChars="100"/>
              <w:jc w:val="center"/>
              <w:rPr>
                <w:rFonts w:hint="eastAsia"/>
                <w:vertAlign w:val="baseline"/>
                <w:lang w:val="en-US" w:eastAsia="zh-CN"/>
              </w:rPr>
            </w:pPr>
          </w:p>
          <w:p w14:paraId="76D11CCE">
            <w:pPr>
              <w:keepNext w:val="0"/>
              <w:keepLines w:val="0"/>
              <w:suppressLineNumbers w:val="0"/>
              <w:spacing w:before="0" w:beforeAutospacing="0" w:after="0" w:afterAutospacing="0"/>
              <w:ind w:left="210" w:right="0" w:hanging="210" w:hangingChars="100"/>
              <w:jc w:val="center"/>
              <w:rPr>
                <w:rFonts w:hint="eastAsia"/>
                <w:vertAlign w:val="baseline"/>
                <w:lang w:val="en-US" w:eastAsia="zh-CN"/>
              </w:rPr>
            </w:pPr>
          </w:p>
          <w:p w14:paraId="02B801EE">
            <w:pPr>
              <w:keepNext w:val="0"/>
              <w:keepLines w:val="0"/>
              <w:suppressLineNumbers w:val="0"/>
              <w:spacing w:before="0" w:beforeAutospacing="0" w:after="0" w:afterAutospacing="0"/>
              <w:ind w:left="210" w:right="0" w:hanging="210" w:hangingChars="100"/>
              <w:jc w:val="center"/>
              <w:rPr>
                <w:rFonts w:hint="eastAsia"/>
                <w:vertAlign w:val="baseline"/>
                <w:lang w:val="en-US" w:eastAsia="zh-CN"/>
              </w:rPr>
            </w:pPr>
          </w:p>
          <w:p w14:paraId="4EF8DFB5">
            <w:pPr>
              <w:keepNext w:val="0"/>
              <w:keepLines w:val="0"/>
              <w:suppressLineNumbers w:val="0"/>
              <w:spacing w:before="0" w:beforeAutospacing="0" w:after="0" w:afterAutospacing="0"/>
              <w:ind w:left="210" w:right="0" w:hanging="210" w:hangingChars="100"/>
              <w:jc w:val="center"/>
              <w:rPr>
                <w:rFonts w:hint="eastAsia"/>
                <w:vertAlign w:val="baseline"/>
                <w:lang w:val="en-US" w:eastAsia="zh-CN"/>
              </w:rPr>
            </w:pPr>
          </w:p>
          <w:p w14:paraId="7A269DE0">
            <w:pPr>
              <w:keepNext w:val="0"/>
              <w:keepLines w:val="0"/>
              <w:suppressLineNumbers w:val="0"/>
              <w:spacing w:before="0" w:beforeAutospacing="0" w:after="0" w:afterAutospacing="0"/>
              <w:ind w:left="210" w:right="0" w:hanging="210" w:hangingChars="100"/>
              <w:jc w:val="center"/>
              <w:rPr>
                <w:rFonts w:hint="eastAsia"/>
                <w:vertAlign w:val="baseline"/>
                <w:lang w:val="en-US" w:eastAsia="zh-CN"/>
              </w:rPr>
            </w:pPr>
          </w:p>
          <w:p w14:paraId="38F535C4">
            <w:pPr>
              <w:keepNext w:val="0"/>
              <w:keepLines w:val="0"/>
              <w:suppressLineNumbers w:val="0"/>
              <w:spacing w:before="0" w:beforeAutospacing="0" w:after="0" w:afterAutospacing="0"/>
              <w:ind w:left="210" w:right="0" w:hanging="210" w:hangingChars="100"/>
              <w:jc w:val="center"/>
              <w:rPr>
                <w:rFonts w:hint="eastAsia"/>
                <w:vertAlign w:val="baseline"/>
                <w:lang w:val="en-US" w:eastAsia="zh-CN"/>
              </w:rPr>
            </w:pPr>
          </w:p>
          <w:p w14:paraId="266374A8">
            <w:pPr>
              <w:keepNext w:val="0"/>
              <w:keepLines w:val="0"/>
              <w:suppressLineNumbers w:val="0"/>
              <w:spacing w:before="0" w:beforeAutospacing="0" w:after="0" w:afterAutospacing="0"/>
              <w:ind w:left="210" w:right="0" w:hanging="210" w:hangingChars="100"/>
              <w:jc w:val="center"/>
              <w:rPr>
                <w:rFonts w:hint="eastAsia"/>
                <w:vertAlign w:val="baseline"/>
                <w:lang w:val="en-US" w:eastAsia="zh-CN"/>
              </w:rPr>
            </w:pPr>
          </w:p>
          <w:p w14:paraId="6BD6E2C8">
            <w:pPr>
              <w:keepNext w:val="0"/>
              <w:keepLines w:val="0"/>
              <w:suppressLineNumbers w:val="0"/>
              <w:spacing w:before="0" w:beforeAutospacing="0" w:after="0" w:afterAutospacing="0"/>
              <w:ind w:left="210" w:right="0" w:hanging="210" w:hangingChars="100"/>
              <w:jc w:val="center"/>
              <w:rPr>
                <w:rFonts w:hint="eastAsia"/>
                <w:vertAlign w:val="baseline"/>
                <w:lang w:val="en-US" w:eastAsia="zh-CN"/>
              </w:rPr>
            </w:pPr>
          </w:p>
          <w:p w14:paraId="03A425C7">
            <w:pPr>
              <w:keepNext w:val="0"/>
              <w:keepLines w:val="0"/>
              <w:suppressLineNumbers w:val="0"/>
              <w:spacing w:before="0" w:beforeAutospacing="0" w:after="0" w:afterAutospacing="0"/>
              <w:ind w:left="210" w:right="0" w:hanging="210" w:hangingChars="100"/>
              <w:jc w:val="center"/>
              <w:rPr>
                <w:rFonts w:hint="eastAsia"/>
                <w:vertAlign w:val="baseline"/>
                <w:lang w:val="en-US" w:eastAsia="zh-CN"/>
              </w:rPr>
            </w:pPr>
          </w:p>
          <w:p w14:paraId="14DAE613">
            <w:pPr>
              <w:keepNext w:val="0"/>
              <w:keepLines w:val="0"/>
              <w:suppressLineNumbers w:val="0"/>
              <w:spacing w:before="0" w:beforeAutospacing="0" w:after="0" w:afterAutospacing="0"/>
              <w:ind w:left="210" w:right="0" w:hanging="210" w:hangingChars="100"/>
              <w:jc w:val="center"/>
              <w:rPr>
                <w:rFonts w:hint="eastAsia"/>
                <w:vertAlign w:val="baseline"/>
                <w:lang w:val="en-US" w:eastAsia="zh-CN"/>
              </w:rPr>
            </w:pPr>
          </w:p>
          <w:p w14:paraId="23799D47">
            <w:pPr>
              <w:keepNext w:val="0"/>
              <w:keepLines w:val="0"/>
              <w:suppressLineNumbers w:val="0"/>
              <w:spacing w:before="0" w:beforeAutospacing="0" w:after="0" w:afterAutospacing="0"/>
              <w:ind w:left="210" w:right="0" w:hanging="210" w:hangingChars="100"/>
              <w:jc w:val="center"/>
              <w:rPr>
                <w:rFonts w:hint="eastAsia"/>
                <w:vertAlign w:val="baseline"/>
                <w:lang w:val="en-US" w:eastAsia="zh-CN"/>
              </w:rPr>
            </w:pPr>
            <w:r>
              <w:rPr>
                <w:rFonts w:hint="eastAsia"/>
                <w:vertAlign w:val="baseline"/>
                <w:lang w:val="en-US" w:eastAsia="zh-CN"/>
              </w:rPr>
              <w:t>紧</w:t>
            </w:r>
          </w:p>
          <w:p w14:paraId="7C9FDD2B">
            <w:pPr>
              <w:keepNext w:val="0"/>
              <w:keepLines w:val="0"/>
              <w:suppressLineNumbers w:val="0"/>
              <w:spacing w:before="0" w:beforeAutospacing="0" w:after="0" w:afterAutospacing="0"/>
              <w:ind w:left="210" w:right="0" w:hanging="210" w:hangingChars="100"/>
              <w:jc w:val="center"/>
              <w:rPr>
                <w:rFonts w:hint="eastAsia"/>
                <w:vertAlign w:val="baseline"/>
                <w:lang w:val="en-US" w:eastAsia="zh-CN"/>
              </w:rPr>
            </w:pPr>
            <w:r>
              <w:rPr>
                <w:rFonts w:hint="eastAsia"/>
                <w:vertAlign w:val="baseline"/>
                <w:lang w:val="en-US" w:eastAsia="zh-CN"/>
              </w:rPr>
              <w:t>密</w:t>
            </w:r>
          </w:p>
          <w:p w14:paraId="61BDDC5C">
            <w:pPr>
              <w:keepNext w:val="0"/>
              <w:keepLines w:val="0"/>
              <w:suppressLineNumbers w:val="0"/>
              <w:spacing w:before="0" w:beforeAutospacing="0" w:after="0" w:afterAutospacing="0"/>
              <w:ind w:left="210" w:right="0" w:hanging="210" w:hangingChars="100"/>
              <w:jc w:val="center"/>
              <w:rPr>
                <w:rFonts w:hint="eastAsia"/>
                <w:vertAlign w:val="baseline"/>
                <w:lang w:val="en-US" w:eastAsia="zh-CN"/>
              </w:rPr>
            </w:pPr>
            <w:r>
              <w:rPr>
                <w:rFonts w:hint="eastAsia"/>
                <w:vertAlign w:val="baseline"/>
                <w:lang w:val="en-US" w:eastAsia="zh-CN"/>
              </w:rPr>
              <w:t>型</w:t>
            </w:r>
          </w:p>
          <w:p w14:paraId="3E56F70B">
            <w:pPr>
              <w:keepNext w:val="0"/>
              <w:keepLines w:val="0"/>
              <w:suppressLineNumbers w:val="0"/>
              <w:spacing w:before="0" w:beforeAutospacing="0" w:after="0" w:afterAutospacing="0"/>
              <w:ind w:left="210" w:right="0" w:hanging="210" w:hangingChars="100"/>
              <w:jc w:val="center"/>
              <w:rPr>
                <w:rFonts w:hint="eastAsia"/>
                <w:vertAlign w:val="baseline"/>
                <w:lang w:val="en-US" w:eastAsia="zh-CN"/>
              </w:rPr>
            </w:pPr>
            <w:r>
              <w:rPr>
                <w:rFonts w:hint="eastAsia"/>
                <w:vertAlign w:val="baseline"/>
                <w:lang w:val="en-US" w:eastAsia="zh-CN"/>
              </w:rPr>
              <w:t>指</w:t>
            </w:r>
          </w:p>
          <w:p w14:paraId="61329ACA">
            <w:pPr>
              <w:keepNext w:val="0"/>
              <w:keepLines w:val="0"/>
              <w:suppressLineNumbers w:val="0"/>
              <w:spacing w:before="0" w:beforeAutospacing="0" w:after="0" w:afterAutospacing="0"/>
              <w:ind w:left="210" w:right="0" w:hanging="210" w:hangingChars="100"/>
              <w:jc w:val="center"/>
              <w:rPr>
                <w:rFonts w:hint="default" w:eastAsiaTheme="minorEastAsia"/>
                <w:vertAlign w:val="baseline"/>
                <w:lang w:val="en-US" w:eastAsia="zh-CN"/>
              </w:rPr>
            </w:pPr>
            <w:r>
              <w:rPr>
                <w:rFonts w:hint="eastAsia"/>
                <w:vertAlign w:val="baseline"/>
                <w:lang w:val="en-US" w:eastAsia="zh-CN"/>
              </w:rPr>
              <w:t>标</w:t>
            </w:r>
          </w:p>
        </w:tc>
        <w:tc>
          <w:tcPr>
            <w:tcW w:w="1722" w:type="dxa"/>
            <w:shd w:val="clear" w:color="auto" w:fill="DEEBF6" w:themeFill="accent1" w:themeFillTint="32"/>
          </w:tcPr>
          <w:p w14:paraId="1A1A1000">
            <w:pPr>
              <w:keepNext w:val="0"/>
              <w:keepLines w:val="0"/>
              <w:suppressLineNumbers w:val="0"/>
              <w:spacing w:before="0" w:beforeAutospacing="0" w:after="0" w:afterAutospacing="0"/>
              <w:ind w:left="0" w:right="0"/>
              <w:rPr>
                <w:rFonts w:hint="default"/>
                <w:vertAlign w:val="baseline"/>
              </w:rPr>
            </w:pPr>
            <w:r>
              <w:rPr>
                <w:rFonts w:hint="eastAsia"/>
                <w:vertAlign w:val="baseline"/>
              </w:rPr>
              <w:t>科学探究</w:t>
            </w:r>
          </w:p>
        </w:tc>
        <w:tc>
          <w:tcPr>
            <w:tcW w:w="7989" w:type="dxa"/>
            <w:shd w:val="clear" w:color="auto" w:fill="DEEBF6" w:themeFill="accent1" w:themeFillTint="32"/>
          </w:tcPr>
          <w:p w14:paraId="71F81E11">
            <w:pPr>
              <w:keepNext w:val="0"/>
              <w:keepLines w:val="0"/>
              <w:suppressLineNumbers w:val="0"/>
              <w:spacing w:before="0" w:beforeAutospacing="0" w:after="0" w:afterAutospacing="0"/>
              <w:ind w:left="0" w:right="0"/>
              <w:rPr>
                <w:rFonts w:hint="eastAsia"/>
                <w:vertAlign w:val="baseline"/>
              </w:rPr>
            </w:pPr>
            <w:r>
              <w:rPr>
                <w:rFonts w:hint="eastAsia"/>
                <w:vertAlign w:val="baseline"/>
              </w:rPr>
              <w:t>1. 对水流、水渠形状等自己感兴趣的问题总是刨根问底。</w:t>
            </w:r>
          </w:p>
          <w:p w14:paraId="6847F9FB">
            <w:pPr>
              <w:keepNext w:val="0"/>
              <w:keepLines w:val="0"/>
              <w:suppressLineNumbers w:val="0"/>
              <w:spacing w:before="0" w:beforeAutospacing="0" w:after="0" w:afterAutospacing="0"/>
              <w:ind w:left="0" w:right="0"/>
              <w:rPr>
                <w:rFonts w:hint="eastAsia"/>
                <w:vertAlign w:val="baseline"/>
              </w:rPr>
            </w:pPr>
            <w:r>
              <w:rPr>
                <w:rFonts w:hint="eastAsia"/>
                <w:vertAlign w:val="baseline"/>
              </w:rPr>
              <w:t>2. 能经常动手动脑寻找问题的答案，如尝试不同挖渠方式观察水流变化。</w:t>
            </w:r>
          </w:p>
          <w:p w14:paraId="1146BAC1">
            <w:pPr>
              <w:keepNext w:val="0"/>
              <w:keepLines w:val="0"/>
              <w:suppressLineNumbers w:val="0"/>
              <w:spacing w:before="0" w:beforeAutospacing="0" w:after="0" w:afterAutospacing="0"/>
              <w:ind w:left="0" w:right="0"/>
              <w:rPr>
                <w:rFonts w:hint="eastAsia"/>
                <w:vertAlign w:val="baseline"/>
              </w:rPr>
            </w:pPr>
            <w:r>
              <w:rPr>
                <w:rFonts w:hint="eastAsia"/>
                <w:vertAlign w:val="baseline"/>
              </w:rPr>
              <w:t>3. 探索中有所发现时感到兴奋和满足，比如发现直渠水流快。</w:t>
            </w:r>
          </w:p>
          <w:p w14:paraId="22DEC94B">
            <w:pPr>
              <w:keepNext w:val="0"/>
              <w:keepLines w:val="0"/>
              <w:suppressLineNumbers w:val="0"/>
              <w:spacing w:before="0" w:beforeAutospacing="0" w:after="0" w:afterAutospacing="0"/>
              <w:ind w:left="0" w:right="0"/>
              <w:rPr>
                <w:rFonts w:hint="eastAsia"/>
                <w:vertAlign w:val="baseline"/>
              </w:rPr>
            </w:pPr>
            <w:r>
              <w:rPr>
                <w:rFonts w:hint="eastAsia"/>
                <w:vertAlign w:val="baseline"/>
              </w:rPr>
              <w:t>4. 能通过观察、比较、分析，发现并描述不同形状水渠（直的、弯的）的特征，以及对水流速度、方向的影响。</w:t>
            </w:r>
          </w:p>
          <w:p w14:paraId="0F454B99">
            <w:pPr>
              <w:keepNext w:val="0"/>
              <w:keepLines w:val="0"/>
              <w:suppressLineNumbers w:val="0"/>
              <w:spacing w:before="0" w:beforeAutospacing="0" w:after="0" w:afterAutospacing="0"/>
              <w:ind w:left="0" w:right="0"/>
              <w:rPr>
                <w:rFonts w:hint="eastAsia"/>
                <w:vertAlign w:val="baseline"/>
              </w:rPr>
            </w:pPr>
            <w:r>
              <w:rPr>
                <w:rFonts w:hint="eastAsia"/>
                <w:vertAlign w:val="baseline"/>
              </w:rPr>
              <w:t>5. 能用一定的方法验证自己的猜测，如用小实验看水流是否按预期流动。</w:t>
            </w:r>
          </w:p>
          <w:p w14:paraId="66CC3C92">
            <w:pPr>
              <w:keepNext w:val="0"/>
              <w:keepLines w:val="0"/>
              <w:suppressLineNumbers w:val="0"/>
              <w:spacing w:before="0" w:beforeAutospacing="0" w:after="0" w:afterAutospacing="0"/>
              <w:ind w:left="0" w:right="0"/>
              <w:rPr>
                <w:rFonts w:hint="eastAsia"/>
                <w:vertAlign w:val="baseline"/>
              </w:rPr>
            </w:pPr>
            <w:r>
              <w:rPr>
                <w:rFonts w:hint="eastAsia"/>
                <w:vertAlign w:val="baseline"/>
              </w:rPr>
              <w:t>6. 能制定简单的挖渠计划并执行，比如规划水渠走向。</w:t>
            </w:r>
          </w:p>
          <w:p w14:paraId="4EAD0BD0">
            <w:pPr>
              <w:keepNext w:val="0"/>
              <w:keepLines w:val="0"/>
              <w:suppressLineNumbers w:val="0"/>
              <w:spacing w:before="0" w:beforeAutospacing="0" w:after="0" w:afterAutospacing="0"/>
              <w:ind w:left="0" w:right="0"/>
              <w:rPr>
                <w:rFonts w:hint="eastAsia"/>
                <w:vertAlign w:val="baseline"/>
              </w:rPr>
            </w:pPr>
            <w:r>
              <w:rPr>
                <w:rFonts w:hint="eastAsia"/>
                <w:vertAlign w:val="baseline"/>
              </w:rPr>
              <w:t>7. 能用数字、图画、图表或其他符号记录水流情况、水渠长度等。</w:t>
            </w:r>
          </w:p>
          <w:p w14:paraId="2BE0108D">
            <w:pPr>
              <w:keepNext w:val="0"/>
              <w:keepLines w:val="0"/>
              <w:suppressLineNumbers w:val="0"/>
              <w:spacing w:before="0" w:beforeAutospacing="0" w:after="0" w:afterAutospacing="0"/>
              <w:ind w:left="0" w:right="0"/>
              <w:rPr>
                <w:rFonts w:hint="eastAsia"/>
                <w:vertAlign w:val="baseline"/>
              </w:rPr>
            </w:pPr>
            <w:r>
              <w:rPr>
                <w:rFonts w:hint="eastAsia"/>
                <w:vertAlign w:val="baseline"/>
              </w:rPr>
              <w:t>8. 探究中能与他人合作与交流，分享挖渠经验。</w:t>
            </w:r>
          </w:p>
          <w:p w14:paraId="7B4D00C4">
            <w:pPr>
              <w:keepNext w:val="0"/>
              <w:keepLines w:val="0"/>
              <w:suppressLineNumbers w:val="0"/>
              <w:spacing w:before="0" w:beforeAutospacing="0" w:after="0" w:afterAutospacing="0"/>
              <w:ind w:left="0" w:right="0"/>
              <w:rPr>
                <w:rFonts w:hint="default"/>
                <w:vertAlign w:val="baseline"/>
              </w:rPr>
            </w:pPr>
            <w:r>
              <w:rPr>
                <w:rFonts w:hint="eastAsia"/>
                <w:vertAlign w:val="baseline"/>
              </w:rPr>
              <w:t>9. 初步了解水与生活、自然环境的密切关系，知道珍惜水资源。</w:t>
            </w:r>
          </w:p>
        </w:tc>
      </w:tr>
      <w:tr w14:paraId="45417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888" w:type="dxa"/>
            <w:vMerge w:val="continue"/>
            <w:shd w:val="clear" w:color="auto" w:fill="DEEBF6" w:themeFill="accent1" w:themeFillTint="32"/>
          </w:tcPr>
          <w:p w14:paraId="1E4EF5F4">
            <w:pPr>
              <w:keepNext w:val="0"/>
              <w:keepLines w:val="0"/>
              <w:suppressLineNumbers w:val="0"/>
              <w:spacing w:before="0" w:beforeAutospacing="0" w:after="0" w:afterAutospacing="0"/>
              <w:ind w:left="0" w:right="0"/>
              <w:jc w:val="center"/>
              <w:rPr>
                <w:rFonts w:hint="default"/>
                <w:vertAlign w:val="baseline"/>
              </w:rPr>
            </w:pPr>
          </w:p>
        </w:tc>
        <w:tc>
          <w:tcPr>
            <w:tcW w:w="1722" w:type="dxa"/>
            <w:shd w:val="clear" w:color="auto" w:fill="DEEBF6" w:themeFill="accent1" w:themeFillTint="32"/>
          </w:tcPr>
          <w:p w14:paraId="20E86BEC">
            <w:pPr>
              <w:keepNext w:val="0"/>
              <w:keepLines w:val="0"/>
              <w:suppressLineNumbers w:val="0"/>
              <w:spacing w:before="0" w:beforeAutospacing="0" w:after="0" w:afterAutospacing="0"/>
              <w:ind w:left="0" w:right="0"/>
              <w:rPr>
                <w:rFonts w:hint="default" w:eastAsiaTheme="minorEastAsia"/>
                <w:vertAlign w:val="baseline"/>
                <w:lang w:val="en-US" w:eastAsia="zh-CN"/>
              </w:rPr>
            </w:pPr>
            <w:r>
              <w:rPr>
                <w:rFonts w:hint="eastAsia"/>
                <w:vertAlign w:val="baseline"/>
                <w:lang w:val="en-US" w:eastAsia="zh-CN"/>
              </w:rPr>
              <w:t>人际交往</w:t>
            </w:r>
          </w:p>
        </w:tc>
        <w:tc>
          <w:tcPr>
            <w:tcW w:w="7989" w:type="dxa"/>
            <w:shd w:val="clear" w:color="auto" w:fill="DEEBF6" w:themeFill="accent1" w:themeFillTint="32"/>
          </w:tcPr>
          <w:p w14:paraId="559150D7">
            <w:pPr>
              <w:keepNext w:val="0"/>
              <w:keepLines w:val="0"/>
              <w:suppressLineNumbers w:val="0"/>
              <w:spacing w:before="0" w:beforeAutospacing="0" w:after="0" w:afterAutospacing="0"/>
              <w:ind w:left="0" w:right="0"/>
              <w:rPr>
                <w:rFonts w:hint="eastAsia"/>
                <w:vertAlign w:val="baseline"/>
              </w:rPr>
            </w:pPr>
            <w:r>
              <w:rPr>
                <w:rFonts w:hint="eastAsia"/>
                <w:vertAlign w:val="baseline"/>
              </w:rPr>
              <w:t>1. 自己的事情自己做，不会的愿意学，如自己尝试挖渠。</w:t>
            </w:r>
          </w:p>
          <w:p w14:paraId="2A37244E">
            <w:pPr>
              <w:keepNext w:val="0"/>
              <w:keepLines w:val="0"/>
              <w:suppressLineNumbers w:val="0"/>
              <w:spacing w:before="0" w:beforeAutospacing="0" w:after="0" w:afterAutospacing="0"/>
              <w:ind w:left="0" w:right="0"/>
              <w:rPr>
                <w:rFonts w:hint="eastAsia"/>
                <w:vertAlign w:val="baseline"/>
              </w:rPr>
            </w:pPr>
            <w:r>
              <w:rPr>
                <w:rFonts w:hint="eastAsia"/>
                <w:vertAlign w:val="baseline"/>
              </w:rPr>
              <w:t>2. 能主动发起挖渠活动或在活动中出主意、想办法。</w:t>
            </w:r>
          </w:p>
          <w:p w14:paraId="2945049F">
            <w:pPr>
              <w:keepNext w:val="0"/>
              <w:keepLines w:val="0"/>
              <w:suppressLineNumbers w:val="0"/>
              <w:spacing w:before="0" w:beforeAutospacing="0" w:after="0" w:afterAutospacing="0"/>
              <w:ind w:left="0" w:right="0"/>
              <w:rPr>
                <w:rFonts w:hint="eastAsia"/>
                <w:vertAlign w:val="baseline"/>
              </w:rPr>
            </w:pPr>
            <w:r>
              <w:rPr>
                <w:rFonts w:hint="eastAsia"/>
                <w:vertAlign w:val="baseline"/>
              </w:rPr>
              <w:t>3. 有问题愿意向别人请教，比如请教同伴如何让水渠不塌。</w:t>
            </w:r>
          </w:p>
          <w:p w14:paraId="51B522CA">
            <w:pPr>
              <w:keepNext w:val="0"/>
              <w:keepLines w:val="0"/>
              <w:suppressLineNumbers w:val="0"/>
              <w:spacing w:before="0" w:beforeAutospacing="0" w:after="0" w:afterAutospacing="0"/>
              <w:ind w:left="0" w:right="0"/>
              <w:rPr>
                <w:rFonts w:hint="eastAsia"/>
                <w:vertAlign w:val="baseline"/>
              </w:rPr>
            </w:pPr>
            <w:r>
              <w:rPr>
                <w:rFonts w:hint="eastAsia"/>
                <w:vertAlign w:val="baseline"/>
              </w:rPr>
              <w:t>4. 有高兴的或有趣的事愿意与大家分享，如分享成功挖渠的喜悦。</w:t>
            </w:r>
          </w:p>
          <w:p w14:paraId="645C579E">
            <w:pPr>
              <w:keepNext w:val="0"/>
              <w:keepLines w:val="0"/>
              <w:suppressLineNumbers w:val="0"/>
              <w:spacing w:before="0" w:beforeAutospacing="0" w:after="0" w:afterAutospacing="0"/>
              <w:ind w:left="0" w:right="0"/>
              <w:rPr>
                <w:rFonts w:hint="eastAsia"/>
                <w:vertAlign w:val="baseline"/>
              </w:rPr>
            </w:pPr>
            <w:r>
              <w:rPr>
                <w:rFonts w:hint="eastAsia"/>
                <w:vertAlign w:val="baseline"/>
              </w:rPr>
              <w:t>5. 活动时能与同伴分工合作，遇到困难一起克服，如有的挖渠，有的加固。</w:t>
            </w:r>
          </w:p>
          <w:p w14:paraId="621E09FA">
            <w:pPr>
              <w:keepNext w:val="0"/>
              <w:keepLines w:val="0"/>
              <w:suppressLineNumbers w:val="0"/>
              <w:spacing w:before="0" w:beforeAutospacing="0" w:after="0" w:afterAutospacing="0"/>
              <w:ind w:left="0" w:right="0"/>
              <w:rPr>
                <w:rFonts w:hint="eastAsia"/>
                <w:vertAlign w:val="baseline"/>
              </w:rPr>
            </w:pPr>
            <w:r>
              <w:rPr>
                <w:rFonts w:hint="eastAsia"/>
                <w:vertAlign w:val="baseline"/>
              </w:rPr>
              <w:t>6. 主动承担任务，遇到困难能够坚持而不轻易求助。</w:t>
            </w:r>
          </w:p>
          <w:p w14:paraId="543FC29A">
            <w:pPr>
              <w:keepNext w:val="0"/>
              <w:keepLines w:val="0"/>
              <w:suppressLineNumbers w:val="0"/>
              <w:spacing w:before="0" w:beforeAutospacing="0" w:after="0" w:afterAutospacing="0"/>
              <w:ind w:left="0" w:right="0"/>
              <w:rPr>
                <w:rFonts w:hint="default"/>
                <w:vertAlign w:val="baseline"/>
              </w:rPr>
            </w:pPr>
            <w:r>
              <w:rPr>
                <w:rFonts w:hint="eastAsia"/>
                <w:vertAlign w:val="baseline"/>
              </w:rPr>
              <w:t>7. 与别人的看法不同时，敢于坚持自己的意见并说出理由。</w:t>
            </w:r>
          </w:p>
        </w:tc>
      </w:tr>
      <w:tr w14:paraId="06D4B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888" w:type="dxa"/>
            <w:vMerge w:val="continue"/>
            <w:shd w:val="clear" w:color="auto" w:fill="DEEBF6" w:themeFill="accent1" w:themeFillTint="32"/>
          </w:tcPr>
          <w:p w14:paraId="5A0E66FB">
            <w:pPr>
              <w:keepNext w:val="0"/>
              <w:keepLines w:val="0"/>
              <w:suppressLineNumbers w:val="0"/>
              <w:spacing w:before="0" w:beforeAutospacing="0" w:after="0" w:afterAutospacing="0"/>
              <w:ind w:left="0" w:right="0"/>
              <w:jc w:val="center"/>
              <w:rPr>
                <w:rFonts w:hint="default"/>
                <w:vertAlign w:val="baseline"/>
              </w:rPr>
            </w:pPr>
          </w:p>
        </w:tc>
        <w:tc>
          <w:tcPr>
            <w:tcW w:w="1722" w:type="dxa"/>
            <w:shd w:val="clear" w:color="auto" w:fill="DEEBF6" w:themeFill="accent1" w:themeFillTint="32"/>
          </w:tcPr>
          <w:p w14:paraId="04391B77">
            <w:pPr>
              <w:keepNext w:val="0"/>
              <w:keepLines w:val="0"/>
              <w:suppressLineNumbers w:val="0"/>
              <w:spacing w:before="0" w:beforeAutospacing="0" w:after="0" w:afterAutospacing="0"/>
              <w:ind w:left="0" w:right="0"/>
              <w:rPr>
                <w:rFonts w:hint="default"/>
                <w:vertAlign w:val="baseline"/>
              </w:rPr>
            </w:pPr>
            <w:r>
              <w:rPr>
                <w:rFonts w:hint="eastAsia"/>
                <w:vertAlign w:val="baseline"/>
              </w:rPr>
              <w:t>数学认知</w:t>
            </w:r>
          </w:p>
        </w:tc>
        <w:tc>
          <w:tcPr>
            <w:tcW w:w="7989" w:type="dxa"/>
            <w:shd w:val="clear" w:color="auto" w:fill="DEEBF6" w:themeFill="accent1" w:themeFillTint="32"/>
          </w:tcPr>
          <w:p w14:paraId="6A8942FE">
            <w:pPr>
              <w:keepNext w:val="0"/>
              <w:keepLines w:val="0"/>
              <w:suppressLineNumbers w:val="0"/>
              <w:spacing w:before="0" w:beforeAutospacing="0" w:after="0" w:afterAutospacing="0"/>
              <w:ind w:left="0" w:right="0"/>
              <w:rPr>
                <w:rFonts w:hint="eastAsia"/>
                <w:vertAlign w:val="baseline"/>
              </w:rPr>
            </w:pPr>
            <w:r>
              <w:rPr>
                <w:rFonts w:hint="eastAsia"/>
                <w:vertAlign w:val="baseline"/>
              </w:rPr>
              <w:t>1. 能发现挖水渠中许多问题都可以用数学的方法来解决，体验解决问题的乐趣，如计算挖渠所需沙子量。</w:t>
            </w:r>
          </w:p>
          <w:p w14:paraId="002E733D">
            <w:pPr>
              <w:keepNext w:val="0"/>
              <w:keepLines w:val="0"/>
              <w:suppressLineNumbers w:val="0"/>
              <w:spacing w:before="0" w:beforeAutospacing="0" w:after="0" w:afterAutospacing="0"/>
              <w:ind w:left="0" w:right="0"/>
              <w:rPr>
                <w:rFonts w:hint="eastAsia"/>
                <w:vertAlign w:val="baseline"/>
              </w:rPr>
            </w:pPr>
            <w:r>
              <w:rPr>
                <w:rFonts w:hint="eastAsia"/>
                <w:vertAlign w:val="baseline"/>
              </w:rPr>
              <w:t>2. 能用简单的记录表、统计图等表示简单的数量关系，如记录不同时间水流情况。</w:t>
            </w:r>
          </w:p>
          <w:p w14:paraId="143591AD">
            <w:pPr>
              <w:keepNext w:val="0"/>
              <w:keepLines w:val="0"/>
              <w:suppressLineNumbers w:val="0"/>
              <w:spacing w:before="0" w:beforeAutospacing="0" w:after="0" w:afterAutospacing="0"/>
              <w:ind w:left="0" w:right="0"/>
              <w:rPr>
                <w:rFonts w:hint="eastAsia"/>
                <w:vertAlign w:val="baseline"/>
              </w:rPr>
            </w:pPr>
            <w:r>
              <w:rPr>
                <w:rFonts w:hint="eastAsia"/>
                <w:vertAlign w:val="baseline"/>
              </w:rPr>
              <w:t>3. 能用常见的几何形体有创意地拼搭和画出水渠的造型。</w:t>
            </w:r>
          </w:p>
          <w:p w14:paraId="4EE799CE">
            <w:pPr>
              <w:keepNext w:val="0"/>
              <w:keepLines w:val="0"/>
              <w:suppressLineNumbers w:val="0"/>
              <w:spacing w:before="0" w:beforeAutospacing="0" w:after="0" w:afterAutospacing="0"/>
              <w:ind w:left="0" w:right="0"/>
              <w:rPr>
                <w:rFonts w:hint="default"/>
                <w:vertAlign w:val="baseline"/>
              </w:rPr>
            </w:pPr>
            <w:r>
              <w:rPr>
                <w:rFonts w:hint="eastAsia"/>
                <w:vertAlign w:val="baseline"/>
              </w:rPr>
              <w:t>4. 能按语言指示或根据简单的示意图正确取放挖渠工具。</w:t>
            </w:r>
          </w:p>
        </w:tc>
      </w:tr>
      <w:tr w14:paraId="3FA13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888" w:type="dxa"/>
            <w:shd w:val="clear" w:color="auto" w:fill="FBE5D6" w:themeFill="accent2" w:themeFillTint="32"/>
          </w:tcPr>
          <w:p w14:paraId="642AA3A9">
            <w:pPr>
              <w:keepNext w:val="0"/>
              <w:keepLines w:val="0"/>
              <w:suppressLineNumbers w:val="0"/>
              <w:spacing w:before="0" w:beforeAutospacing="0" w:after="0" w:afterAutospacing="0"/>
              <w:ind w:left="210" w:right="0" w:hanging="210" w:hangingChars="100"/>
              <w:jc w:val="center"/>
              <w:rPr>
                <w:rFonts w:hint="eastAsia"/>
                <w:vertAlign w:val="baseline"/>
                <w:lang w:val="en-US" w:eastAsia="zh-CN"/>
              </w:rPr>
            </w:pPr>
            <w:r>
              <w:rPr>
                <w:rFonts w:hint="eastAsia"/>
                <w:vertAlign w:val="baseline"/>
                <w:lang w:val="en-US" w:eastAsia="zh-CN"/>
              </w:rPr>
              <w:t>宽</w:t>
            </w:r>
          </w:p>
          <w:p w14:paraId="31A1CCE5">
            <w:pPr>
              <w:keepNext w:val="0"/>
              <w:keepLines w:val="0"/>
              <w:suppressLineNumbers w:val="0"/>
              <w:spacing w:before="0" w:beforeAutospacing="0" w:after="0" w:afterAutospacing="0"/>
              <w:ind w:left="210" w:right="0" w:hanging="210" w:hangingChars="100"/>
              <w:jc w:val="center"/>
              <w:rPr>
                <w:rFonts w:hint="eastAsia"/>
                <w:vertAlign w:val="baseline"/>
                <w:lang w:val="en-US" w:eastAsia="zh-CN"/>
              </w:rPr>
            </w:pPr>
            <w:r>
              <w:rPr>
                <w:rFonts w:hint="eastAsia"/>
                <w:vertAlign w:val="baseline"/>
                <w:lang w:val="en-US" w:eastAsia="zh-CN"/>
              </w:rPr>
              <w:t>泛</w:t>
            </w:r>
          </w:p>
          <w:p w14:paraId="1AF8C50B">
            <w:pPr>
              <w:keepNext w:val="0"/>
              <w:keepLines w:val="0"/>
              <w:suppressLineNumbers w:val="0"/>
              <w:spacing w:before="0" w:beforeAutospacing="0" w:after="0" w:afterAutospacing="0"/>
              <w:ind w:left="210" w:right="0" w:hanging="210" w:hangingChars="100"/>
              <w:jc w:val="center"/>
              <w:rPr>
                <w:rFonts w:hint="eastAsia"/>
                <w:vertAlign w:val="baseline"/>
                <w:lang w:val="en-US" w:eastAsia="zh-CN"/>
              </w:rPr>
            </w:pPr>
            <w:r>
              <w:rPr>
                <w:rFonts w:hint="eastAsia"/>
                <w:vertAlign w:val="baseline"/>
                <w:lang w:val="en-US" w:eastAsia="zh-CN"/>
              </w:rPr>
              <w:t>型</w:t>
            </w:r>
          </w:p>
          <w:p w14:paraId="013D103B">
            <w:pPr>
              <w:keepNext w:val="0"/>
              <w:keepLines w:val="0"/>
              <w:suppressLineNumbers w:val="0"/>
              <w:spacing w:before="0" w:beforeAutospacing="0" w:after="0" w:afterAutospacing="0"/>
              <w:ind w:left="210" w:right="0" w:hanging="210" w:hangingChars="100"/>
              <w:jc w:val="center"/>
              <w:rPr>
                <w:rFonts w:hint="eastAsia"/>
                <w:vertAlign w:val="baseline"/>
                <w:lang w:val="en-US" w:eastAsia="zh-CN"/>
              </w:rPr>
            </w:pPr>
            <w:r>
              <w:rPr>
                <w:rFonts w:hint="eastAsia"/>
                <w:vertAlign w:val="baseline"/>
                <w:lang w:val="en-US" w:eastAsia="zh-CN"/>
              </w:rPr>
              <w:t>指</w:t>
            </w:r>
          </w:p>
          <w:p w14:paraId="3E18210D">
            <w:pPr>
              <w:keepNext w:val="0"/>
              <w:keepLines w:val="0"/>
              <w:suppressLineNumbers w:val="0"/>
              <w:spacing w:before="0" w:beforeAutospacing="0" w:after="0" w:afterAutospacing="0"/>
              <w:ind w:left="210" w:right="0" w:hanging="210" w:hangingChars="100"/>
              <w:jc w:val="center"/>
              <w:rPr>
                <w:rFonts w:hint="default" w:eastAsiaTheme="minorEastAsia"/>
                <w:vertAlign w:val="baseline"/>
                <w:lang w:val="en-US" w:eastAsia="zh-CN"/>
              </w:rPr>
            </w:pPr>
            <w:r>
              <w:rPr>
                <w:rFonts w:hint="eastAsia"/>
                <w:vertAlign w:val="baseline"/>
                <w:lang w:val="en-US" w:eastAsia="zh-CN"/>
              </w:rPr>
              <w:t>标</w:t>
            </w:r>
          </w:p>
        </w:tc>
        <w:tc>
          <w:tcPr>
            <w:tcW w:w="1722" w:type="dxa"/>
            <w:shd w:val="clear" w:color="auto" w:fill="FBE5D6" w:themeFill="accent2" w:themeFillTint="32"/>
          </w:tcPr>
          <w:p w14:paraId="1C99A70D">
            <w:pPr>
              <w:keepNext w:val="0"/>
              <w:keepLines w:val="0"/>
              <w:suppressLineNumbers w:val="0"/>
              <w:spacing w:before="0" w:beforeAutospacing="0" w:after="0" w:afterAutospacing="0"/>
              <w:ind w:left="0" w:right="0"/>
              <w:rPr>
                <w:rFonts w:hint="default"/>
                <w:vertAlign w:val="baseline"/>
              </w:rPr>
            </w:pPr>
            <w:r>
              <w:rPr>
                <w:rFonts w:hint="eastAsia"/>
                <w:vertAlign w:val="baseline"/>
              </w:rPr>
              <w:t>阅读与书写准备</w:t>
            </w:r>
          </w:p>
        </w:tc>
        <w:tc>
          <w:tcPr>
            <w:tcW w:w="7989" w:type="dxa"/>
            <w:shd w:val="clear" w:color="auto" w:fill="FBE5D6" w:themeFill="accent2" w:themeFillTint="32"/>
          </w:tcPr>
          <w:p w14:paraId="02A8975A">
            <w:pPr>
              <w:keepNext w:val="0"/>
              <w:keepLines w:val="0"/>
              <w:suppressLineNumbers w:val="0"/>
              <w:spacing w:before="0" w:beforeAutospacing="0" w:after="0" w:afterAutospacing="0"/>
              <w:ind w:left="0" w:right="0"/>
              <w:rPr>
                <w:rFonts w:hint="eastAsia"/>
                <w:vertAlign w:val="baseline"/>
              </w:rPr>
            </w:pPr>
            <w:r>
              <w:rPr>
                <w:rFonts w:hint="eastAsia"/>
                <w:vertAlign w:val="baseline"/>
              </w:rPr>
              <w:t>1. 喜欢与他人一起谈论关于挖水渠的经验和想法。</w:t>
            </w:r>
          </w:p>
          <w:p w14:paraId="0B49DFD4">
            <w:pPr>
              <w:keepNext w:val="0"/>
              <w:keepLines w:val="0"/>
              <w:suppressLineNumbers w:val="0"/>
              <w:spacing w:before="0" w:beforeAutospacing="0" w:after="0" w:afterAutospacing="0"/>
              <w:ind w:left="0" w:right="0"/>
              <w:rPr>
                <w:rFonts w:hint="eastAsia"/>
                <w:vertAlign w:val="baseline"/>
              </w:rPr>
            </w:pPr>
            <w:r>
              <w:rPr>
                <w:rFonts w:hint="eastAsia"/>
                <w:vertAlign w:val="baseline"/>
              </w:rPr>
              <w:t>2. 愿意用图画和符号表现挖渠过程或水流故事。</w:t>
            </w:r>
          </w:p>
          <w:p w14:paraId="31CE6305">
            <w:pPr>
              <w:keepNext w:val="0"/>
              <w:keepLines w:val="0"/>
              <w:suppressLineNumbers w:val="0"/>
              <w:spacing w:before="0" w:beforeAutospacing="0" w:after="0" w:afterAutospacing="0"/>
              <w:ind w:left="0" w:right="0"/>
              <w:rPr>
                <w:rFonts w:hint="default"/>
                <w:vertAlign w:val="baseline"/>
              </w:rPr>
            </w:pPr>
            <w:r>
              <w:rPr>
                <w:rFonts w:hint="eastAsia"/>
                <w:vertAlign w:val="baseline"/>
              </w:rPr>
              <w:t>3. 能说出与挖渠相关的简单作品的主要内容。</w:t>
            </w:r>
          </w:p>
        </w:tc>
      </w:tr>
      <w:tr w14:paraId="54004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888" w:type="dxa"/>
            <w:vMerge w:val="restart"/>
            <w:shd w:val="clear" w:color="auto" w:fill="FEF2CC" w:themeFill="accent4" w:themeFillTint="32"/>
          </w:tcPr>
          <w:p w14:paraId="393DD836">
            <w:pPr>
              <w:keepNext w:val="0"/>
              <w:keepLines w:val="0"/>
              <w:suppressLineNumbers w:val="0"/>
              <w:spacing w:before="0" w:beforeAutospacing="0" w:after="0" w:afterAutospacing="0"/>
              <w:ind w:left="0" w:right="0"/>
              <w:jc w:val="center"/>
              <w:rPr>
                <w:rFonts w:hint="eastAsia"/>
                <w:vertAlign w:val="baseline"/>
                <w:lang w:val="en-US" w:eastAsia="zh-CN"/>
              </w:rPr>
            </w:pPr>
          </w:p>
          <w:p w14:paraId="1B09C970">
            <w:pPr>
              <w:keepNext w:val="0"/>
              <w:keepLines w:val="0"/>
              <w:suppressLineNumbers w:val="0"/>
              <w:spacing w:before="0" w:beforeAutospacing="0" w:after="0" w:afterAutospacing="0"/>
              <w:ind w:left="0" w:right="0"/>
              <w:jc w:val="center"/>
              <w:rPr>
                <w:rFonts w:hint="eastAsia"/>
                <w:vertAlign w:val="baseline"/>
                <w:lang w:val="en-US" w:eastAsia="zh-CN"/>
              </w:rPr>
            </w:pPr>
          </w:p>
          <w:p w14:paraId="3CD22095">
            <w:pPr>
              <w:keepNext w:val="0"/>
              <w:keepLines w:val="0"/>
              <w:suppressLineNumbers w:val="0"/>
              <w:spacing w:before="0" w:beforeAutospacing="0" w:after="0" w:afterAutospacing="0"/>
              <w:ind w:left="0" w:right="0"/>
              <w:jc w:val="center"/>
              <w:rPr>
                <w:rFonts w:hint="eastAsia"/>
                <w:vertAlign w:val="baseline"/>
                <w:lang w:val="en-US" w:eastAsia="zh-CN"/>
              </w:rPr>
            </w:pPr>
            <w:r>
              <w:rPr>
                <w:rFonts w:hint="eastAsia"/>
                <w:vertAlign w:val="baseline"/>
                <w:lang w:val="en-US" w:eastAsia="zh-CN"/>
              </w:rPr>
              <w:t>涉</w:t>
            </w:r>
          </w:p>
          <w:p w14:paraId="24E716B6">
            <w:pPr>
              <w:keepNext w:val="0"/>
              <w:keepLines w:val="0"/>
              <w:suppressLineNumbers w:val="0"/>
              <w:spacing w:before="0" w:beforeAutospacing="0" w:after="0" w:afterAutospacing="0"/>
              <w:ind w:left="0" w:right="0"/>
              <w:jc w:val="center"/>
              <w:rPr>
                <w:rFonts w:hint="eastAsia"/>
                <w:vertAlign w:val="baseline"/>
                <w:lang w:val="en-US" w:eastAsia="zh-CN"/>
              </w:rPr>
            </w:pPr>
            <w:r>
              <w:rPr>
                <w:rFonts w:hint="eastAsia"/>
                <w:vertAlign w:val="baseline"/>
                <w:lang w:val="en-US" w:eastAsia="zh-CN"/>
              </w:rPr>
              <w:t>及</w:t>
            </w:r>
          </w:p>
          <w:p w14:paraId="42130E5E">
            <w:pPr>
              <w:keepNext w:val="0"/>
              <w:keepLines w:val="0"/>
              <w:suppressLineNumbers w:val="0"/>
              <w:spacing w:before="0" w:beforeAutospacing="0" w:after="0" w:afterAutospacing="0"/>
              <w:ind w:left="0" w:right="0"/>
              <w:jc w:val="center"/>
              <w:rPr>
                <w:rFonts w:hint="eastAsia"/>
                <w:vertAlign w:val="baseline"/>
                <w:lang w:val="en-US" w:eastAsia="zh-CN"/>
              </w:rPr>
            </w:pPr>
            <w:r>
              <w:rPr>
                <w:rFonts w:hint="eastAsia"/>
                <w:vertAlign w:val="baseline"/>
                <w:lang w:val="en-US" w:eastAsia="zh-CN"/>
              </w:rPr>
              <w:t>到</w:t>
            </w:r>
          </w:p>
          <w:p w14:paraId="1EFB714B">
            <w:pPr>
              <w:keepNext w:val="0"/>
              <w:keepLines w:val="0"/>
              <w:suppressLineNumbers w:val="0"/>
              <w:spacing w:before="0" w:beforeAutospacing="0" w:after="0" w:afterAutospacing="0"/>
              <w:ind w:left="0" w:right="0"/>
              <w:jc w:val="center"/>
              <w:rPr>
                <w:rFonts w:hint="eastAsia"/>
                <w:vertAlign w:val="baseline"/>
                <w:lang w:val="en-US" w:eastAsia="zh-CN"/>
              </w:rPr>
            </w:pPr>
            <w:r>
              <w:rPr>
                <w:rFonts w:hint="eastAsia"/>
                <w:vertAlign w:val="baseline"/>
                <w:lang w:val="en-US" w:eastAsia="zh-CN"/>
              </w:rPr>
              <w:t>的</w:t>
            </w:r>
          </w:p>
          <w:p w14:paraId="2761D708">
            <w:pPr>
              <w:keepNext w:val="0"/>
              <w:keepLines w:val="0"/>
              <w:suppressLineNumbers w:val="0"/>
              <w:spacing w:before="0" w:beforeAutospacing="0" w:after="0" w:afterAutospacing="0"/>
              <w:ind w:left="0" w:right="0"/>
              <w:jc w:val="center"/>
              <w:rPr>
                <w:rFonts w:hint="eastAsia"/>
                <w:vertAlign w:val="baseline"/>
                <w:lang w:val="en-US" w:eastAsia="zh-CN"/>
              </w:rPr>
            </w:pPr>
            <w:r>
              <w:rPr>
                <w:rFonts w:hint="eastAsia"/>
                <w:vertAlign w:val="baseline"/>
                <w:lang w:val="en-US" w:eastAsia="zh-CN"/>
              </w:rPr>
              <w:t>指</w:t>
            </w:r>
          </w:p>
          <w:p w14:paraId="0743E612">
            <w:pPr>
              <w:keepNext w:val="0"/>
              <w:keepLines w:val="0"/>
              <w:suppressLineNumbers w:val="0"/>
              <w:spacing w:before="0" w:beforeAutospacing="0" w:after="0" w:afterAutospacing="0"/>
              <w:ind w:left="0" w:right="0"/>
              <w:jc w:val="center"/>
              <w:rPr>
                <w:rFonts w:hint="default" w:eastAsiaTheme="minorEastAsia"/>
                <w:vertAlign w:val="baseline"/>
                <w:lang w:val="en-US" w:eastAsia="zh-CN"/>
              </w:rPr>
            </w:pPr>
            <w:r>
              <w:rPr>
                <w:rFonts w:hint="eastAsia"/>
                <w:vertAlign w:val="baseline"/>
                <w:lang w:val="en-US" w:eastAsia="zh-CN"/>
              </w:rPr>
              <w:t>标</w:t>
            </w:r>
          </w:p>
        </w:tc>
        <w:tc>
          <w:tcPr>
            <w:tcW w:w="1722" w:type="dxa"/>
            <w:shd w:val="clear" w:color="auto" w:fill="FEF2CC" w:themeFill="accent4" w:themeFillTint="32"/>
          </w:tcPr>
          <w:p w14:paraId="6CD9F396">
            <w:pPr>
              <w:keepNext w:val="0"/>
              <w:keepLines w:val="0"/>
              <w:suppressLineNumbers w:val="0"/>
              <w:spacing w:before="0" w:beforeAutospacing="0" w:after="0" w:afterAutospacing="0"/>
              <w:ind w:left="0" w:right="0"/>
              <w:rPr>
                <w:rFonts w:hint="default"/>
                <w:vertAlign w:val="baseline"/>
              </w:rPr>
            </w:pPr>
            <w:r>
              <w:rPr>
                <w:rFonts w:hint="eastAsia"/>
                <w:vertAlign w:val="baseline"/>
              </w:rPr>
              <w:t xml:space="preserve"> 倾听与表达</w:t>
            </w:r>
          </w:p>
        </w:tc>
        <w:tc>
          <w:tcPr>
            <w:tcW w:w="7989" w:type="dxa"/>
            <w:shd w:val="clear" w:color="auto" w:fill="FEF2CC" w:themeFill="accent4" w:themeFillTint="32"/>
          </w:tcPr>
          <w:p w14:paraId="70981139">
            <w:pPr>
              <w:keepNext w:val="0"/>
              <w:keepLines w:val="0"/>
              <w:suppressLineNumbers w:val="0"/>
              <w:spacing w:before="0" w:beforeAutospacing="0" w:after="0" w:afterAutospacing="0"/>
              <w:ind w:left="0" w:right="0"/>
              <w:rPr>
                <w:rFonts w:hint="eastAsia"/>
                <w:vertAlign w:val="baseline"/>
              </w:rPr>
            </w:pPr>
            <w:r>
              <w:rPr>
                <w:rFonts w:hint="eastAsia"/>
                <w:vertAlign w:val="baseline"/>
              </w:rPr>
              <w:t>1. 愿意与他人讨论挖渠问题，敢在众人面前说话。</w:t>
            </w:r>
          </w:p>
          <w:p w14:paraId="2CC13284">
            <w:pPr>
              <w:keepNext w:val="0"/>
              <w:keepLines w:val="0"/>
              <w:suppressLineNumbers w:val="0"/>
              <w:spacing w:before="0" w:beforeAutospacing="0" w:after="0" w:afterAutospacing="0"/>
              <w:ind w:left="0" w:right="0"/>
              <w:rPr>
                <w:rFonts w:hint="eastAsia"/>
                <w:vertAlign w:val="baseline"/>
              </w:rPr>
            </w:pPr>
            <w:r>
              <w:rPr>
                <w:rFonts w:hint="eastAsia"/>
                <w:vertAlign w:val="baseline"/>
              </w:rPr>
              <w:t>2. 能有序、连贯、清楚地讲述挖渠一件事，如讲述自己挖渠的过程。</w:t>
            </w:r>
          </w:p>
          <w:p w14:paraId="598C65C0">
            <w:pPr>
              <w:keepNext w:val="0"/>
              <w:keepLines w:val="0"/>
              <w:suppressLineNumbers w:val="0"/>
              <w:spacing w:before="0" w:beforeAutospacing="0" w:after="0" w:afterAutospacing="0"/>
              <w:ind w:left="0" w:right="0"/>
              <w:rPr>
                <w:rFonts w:hint="default"/>
                <w:vertAlign w:val="baseline"/>
              </w:rPr>
            </w:pPr>
            <w:r>
              <w:rPr>
                <w:rFonts w:hint="eastAsia"/>
                <w:vertAlign w:val="baseline"/>
              </w:rPr>
              <w:t>3. 讲述时能使用常见的形容词、同义词等，语言比较生动，如描述水流“哗啦啦地流”。</w:t>
            </w:r>
          </w:p>
        </w:tc>
      </w:tr>
      <w:tr w14:paraId="0AE94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888" w:type="dxa"/>
            <w:vMerge w:val="continue"/>
            <w:shd w:val="clear" w:color="auto" w:fill="FEF2CC" w:themeFill="accent4" w:themeFillTint="32"/>
          </w:tcPr>
          <w:p w14:paraId="39F09F1B">
            <w:pPr>
              <w:keepNext w:val="0"/>
              <w:keepLines w:val="0"/>
              <w:suppressLineNumbers w:val="0"/>
              <w:spacing w:before="0" w:beforeAutospacing="0" w:after="0" w:afterAutospacing="0"/>
              <w:ind w:left="0" w:right="0"/>
              <w:rPr>
                <w:rFonts w:hint="default"/>
                <w:vertAlign w:val="baseline"/>
              </w:rPr>
            </w:pPr>
          </w:p>
        </w:tc>
        <w:tc>
          <w:tcPr>
            <w:tcW w:w="1722" w:type="dxa"/>
            <w:shd w:val="clear" w:color="auto" w:fill="FEF2CC" w:themeFill="accent4" w:themeFillTint="32"/>
          </w:tcPr>
          <w:p w14:paraId="6DFE498A">
            <w:pPr>
              <w:keepNext w:val="0"/>
              <w:keepLines w:val="0"/>
              <w:suppressLineNumbers w:val="0"/>
              <w:spacing w:before="0" w:beforeAutospacing="0" w:after="0" w:afterAutospacing="0"/>
              <w:ind w:left="0" w:right="0"/>
              <w:rPr>
                <w:rFonts w:hint="default"/>
                <w:vertAlign w:val="baseline"/>
              </w:rPr>
            </w:pPr>
            <w:r>
              <w:rPr>
                <w:rFonts w:hint="eastAsia"/>
                <w:vertAlign w:val="baseline"/>
              </w:rPr>
              <w:t>社会适应</w:t>
            </w:r>
          </w:p>
        </w:tc>
        <w:tc>
          <w:tcPr>
            <w:tcW w:w="7989" w:type="dxa"/>
            <w:shd w:val="clear" w:color="auto" w:fill="FEF2CC" w:themeFill="accent4" w:themeFillTint="32"/>
          </w:tcPr>
          <w:p w14:paraId="73BB9410">
            <w:pPr>
              <w:keepNext w:val="0"/>
              <w:keepLines w:val="0"/>
              <w:suppressLineNumbers w:val="0"/>
              <w:spacing w:before="0" w:beforeAutospacing="0" w:after="0" w:afterAutospacing="0"/>
              <w:ind w:left="0" w:right="0"/>
              <w:rPr>
                <w:rFonts w:hint="eastAsia"/>
                <w:vertAlign w:val="baseline"/>
              </w:rPr>
            </w:pPr>
            <w:r>
              <w:rPr>
                <w:rFonts w:hint="eastAsia"/>
                <w:vertAlign w:val="baseline"/>
                <w:lang w:val="en-US" w:eastAsia="zh-CN"/>
              </w:rPr>
              <w:t>1</w:t>
            </w:r>
            <w:r>
              <w:rPr>
                <w:rFonts w:hint="eastAsia"/>
                <w:vertAlign w:val="baseline"/>
              </w:rPr>
              <w:t>. 理解规则的意义，能与同伴协商制定挖渠游戏和活动规则，如轮流使用工具。</w:t>
            </w:r>
          </w:p>
          <w:p w14:paraId="17857A0F">
            <w:pPr>
              <w:keepNext w:val="0"/>
              <w:keepLines w:val="0"/>
              <w:suppressLineNumbers w:val="0"/>
              <w:spacing w:before="0" w:beforeAutospacing="0" w:after="0" w:afterAutospacing="0"/>
              <w:ind w:left="0" w:right="0"/>
              <w:rPr>
                <w:rFonts w:hint="eastAsia"/>
                <w:vertAlign w:val="baseline"/>
              </w:rPr>
            </w:pPr>
            <w:r>
              <w:rPr>
                <w:rFonts w:hint="eastAsia"/>
                <w:vertAlign w:val="baseline"/>
                <w:lang w:val="en-US" w:eastAsia="zh-CN"/>
              </w:rPr>
              <w:t>2</w:t>
            </w:r>
            <w:r>
              <w:rPr>
                <w:rFonts w:hint="eastAsia"/>
                <w:vertAlign w:val="baseline"/>
              </w:rPr>
              <w:t>. 能认真负责地完成自己所接受的任务，如负责挖某一段水渠。</w:t>
            </w:r>
          </w:p>
          <w:p w14:paraId="56D2B4AA">
            <w:pPr>
              <w:keepNext w:val="0"/>
              <w:keepLines w:val="0"/>
              <w:suppressLineNumbers w:val="0"/>
              <w:spacing w:before="0" w:beforeAutospacing="0" w:after="0" w:afterAutospacing="0"/>
              <w:ind w:left="0" w:right="0"/>
              <w:rPr>
                <w:rFonts w:hint="eastAsia"/>
                <w:vertAlign w:val="baseline"/>
              </w:rPr>
            </w:pPr>
            <w:r>
              <w:rPr>
                <w:rFonts w:hint="eastAsia"/>
                <w:vertAlign w:val="baseline"/>
                <w:lang w:val="en-US" w:eastAsia="zh-CN"/>
              </w:rPr>
              <w:t>3</w:t>
            </w:r>
            <w:r>
              <w:rPr>
                <w:rFonts w:hint="eastAsia"/>
                <w:vertAlign w:val="baseline"/>
              </w:rPr>
              <w:t>. 爱护身边的环境，注意节约水资源。</w:t>
            </w:r>
          </w:p>
          <w:p w14:paraId="101CF577">
            <w:pPr>
              <w:keepNext w:val="0"/>
              <w:keepLines w:val="0"/>
              <w:suppressLineNumbers w:val="0"/>
              <w:spacing w:before="0" w:beforeAutospacing="0" w:after="0" w:afterAutospacing="0"/>
              <w:ind w:left="0" w:right="0"/>
              <w:rPr>
                <w:rFonts w:hint="default"/>
                <w:vertAlign w:val="baseline"/>
              </w:rPr>
            </w:pPr>
            <w:r>
              <w:rPr>
                <w:rFonts w:hint="eastAsia"/>
                <w:vertAlign w:val="baseline"/>
                <w:lang w:val="en-US" w:eastAsia="zh-CN"/>
              </w:rPr>
              <w:t>4</w:t>
            </w:r>
            <w:r>
              <w:rPr>
                <w:rFonts w:hint="eastAsia"/>
                <w:vertAlign w:val="baseline"/>
              </w:rPr>
              <w:t>. 爱惜物品，用别人的工具时也知道爱护。</w:t>
            </w:r>
          </w:p>
        </w:tc>
      </w:tr>
    </w:tbl>
    <w:p w14:paraId="55DEB163">
      <w:pPr>
        <w:spacing w:line="360" w:lineRule="auto"/>
        <w:rPr>
          <w:rFonts w:hint="eastAsia" w:ascii="宋体" w:hAnsi="宋体" w:eastAsia="宋体" w:cs="宋体"/>
          <w:b/>
          <w:bCs/>
          <w:color w:val="000000"/>
          <w:sz w:val="24"/>
          <w:szCs w:val="24"/>
        </w:rPr>
      </w:pPr>
    </w:p>
    <w:p w14:paraId="5EB2C3C5">
      <w:pPr>
        <w:spacing w:line="360" w:lineRule="auto"/>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bCs/>
          <w:color w:val="000000"/>
          <w:sz w:val="24"/>
          <w:szCs w:val="24"/>
        </w:rPr>
        <w:t>二、</w:t>
      </w:r>
      <w:r>
        <w:rPr>
          <w:rFonts w:hint="eastAsia" w:asciiTheme="minorEastAsia" w:hAnsiTheme="minorEastAsia" w:eastAsiaTheme="minorEastAsia" w:cstheme="minorEastAsia"/>
          <w:b/>
          <w:bCs/>
          <w:color w:val="000000"/>
          <w:sz w:val="24"/>
          <w:szCs w:val="24"/>
          <w:lang w:val="en-US" w:eastAsia="zh-CN"/>
        </w:rPr>
        <w:t>依多元视角，梳课程资源</w:t>
      </w:r>
    </w:p>
    <w:p w14:paraId="1A717C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Hans"/>
        </w:rPr>
        <w:t>课程资源的开发要基于儿童立场。</w:t>
      </w:r>
      <w:r>
        <w:rPr>
          <w:rFonts w:hint="eastAsia" w:asciiTheme="minorEastAsia" w:hAnsiTheme="minorEastAsia" w:eastAsiaTheme="minorEastAsia" w:cstheme="minorEastAsia"/>
          <w:kern w:val="0"/>
          <w:sz w:val="24"/>
          <w:szCs w:val="24"/>
          <w:lang w:val="en-US" w:eastAsia="zh-CN" w:bidi="ar"/>
        </w:rPr>
        <w:t>《遇见儿童》中指出：“幼儿喜欢接触大自然，好奇善问，对自己感兴趣的问题总是刨根究底。”而合理利用周边社区资源，有利于幼儿更好地了解社区的构成、作用，继而进一步提升幼儿的探究能力、社会交往能力等。</w:t>
      </w:r>
      <w:r>
        <w:rPr>
          <w:rFonts w:hint="eastAsia" w:asciiTheme="minorEastAsia" w:hAnsiTheme="minorEastAsia" w:eastAsiaTheme="minorEastAsia" w:cstheme="minorEastAsia"/>
          <w:sz w:val="24"/>
          <w:szCs w:val="24"/>
          <w:lang w:val="en-US" w:eastAsia="zh-Hans"/>
        </w:rPr>
        <w:t>基于以上思考</w:t>
      </w:r>
      <w:r>
        <w:rPr>
          <w:rFonts w:hint="eastAsia" w:asciiTheme="minorEastAsia" w:hAnsiTheme="minorEastAsia" w:eastAsiaTheme="minorEastAsia" w:cstheme="minorEastAsia"/>
          <w:sz w:val="24"/>
          <w:szCs w:val="24"/>
          <w:lang w:eastAsia="zh-Hans"/>
        </w:rPr>
        <w:t>，</w:t>
      </w:r>
      <w:r>
        <w:rPr>
          <w:rFonts w:hint="eastAsia" w:asciiTheme="minorEastAsia" w:hAnsiTheme="minorEastAsia" w:eastAsiaTheme="minorEastAsia" w:cstheme="minorEastAsia"/>
          <w:kern w:val="0"/>
          <w:sz w:val="24"/>
          <w:szCs w:val="24"/>
          <w:lang w:val="en-US" w:eastAsia="zh-CN" w:bidi="ar"/>
        </w:rPr>
        <w:t>我们结合课程的主要线索，</w:t>
      </w:r>
      <w:r>
        <w:rPr>
          <w:rFonts w:hint="eastAsia" w:asciiTheme="minorEastAsia" w:hAnsiTheme="minorEastAsia" w:eastAsiaTheme="minorEastAsia" w:cstheme="minorEastAsia"/>
          <w:sz w:val="24"/>
          <w:szCs w:val="24"/>
          <w:lang w:val="en-US" w:eastAsia="zh-Hans"/>
        </w:rPr>
        <w:t>梳理出课程前</w:t>
      </w:r>
      <w:r>
        <w:rPr>
          <w:rFonts w:hint="eastAsia" w:asciiTheme="minorEastAsia" w:hAnsiTheme="minorEastAsia" w:eastAsiaTheme="minorEastAsia" w:cstheme="minorEastAsia"/>
          <w:sz w:val="24"/>
          <w:szCs w:val="24"/>
          <w:lang w:val="en-US" w:eastAsia="zh-CN"/>
        </w:rPr>
        <w:t>的</w:t>
      </w:r>
      <w:r>
        <w:rPr>
          <w:rFonts w:hint="eastAsia" w:asciiTheme="minorEastAsia" w:hAnsiTheme="minorEastAsia" w:eastAsiaTheme="minorEastAsia" w:cstheme="minorEastAsia"/>
          <w:sz w:val="24"/>
          <w:szCs w:val="24"/>
          <w:lang w:val="en-US" w:eastAsia="zh-Hans"/>
        </w:rPr>
        <w:t>主题目标</w:t>
      </w:r>
      <w:r>
        <w:rPr>
          <w:rFonts w:hint="eastAsia" w:asciiTheme="minorEastAsia" w:hAnsiTheme="minorEastAsia" w:eastAsiaTheme="minorEastAsia" w:cstheme="minorEastAsia"/>
          <w:sz w:val="24"/>
          <w:szCs w:val="24"/>
          <w:lang w:val="en-US" w:eastAsia="zh-CN"/>
        </w:rPr>
        <w:t>、关键性活动以</w:t>
      </w:r>
      <w:r>
        <w:rPr>
          <w:rFonts w:hint="eastAsia" w:asciiTheme="minorEastAsia" w:hAnsiTheme="minorEastAsia" w:eastAsiaTheme="minorEastAsia" w:cstheme="minorEastAsia"/>
          <w:sz w:val="24"/>
          <w:szCs w:val="24"/>
          <w:lang w:val="en-US" w:eastAsia="zh-Hans"/>
        </w:rPr>
        <w:t>及</w:t>
      </w:r>
      <w:r>
        <w:rPr>
          <w:rFonts w:hint="eastAsia" w:asciiTheme="minorEastAsia" w:hAnsiTheme="minorEastAsia" w:eastAsiaTheme="minorEastAsia" w:cstheme="minorEastAsia"/>
          <w:sz w:val="24"/>
          <w:szCs w:val="24"/>
          <w:lang w:val="en-US" w:eastAsia="zh-CN"/>
        </w:rPr>
        <w:t>可对接的各类资源：</w:t>
      </w:r>
    </w:p>
    <w:tbl>
      <w:tblPr>
        <w:tblStyle w:val="7"/>
        <w:tblpPr w:leftFromText="180" w:rightFromText="180" w:vertAnchor="text" w:horzAnchor="page" w:tblpX="1490" w:tblpY="188"/>
        <w:tblOverlap w:val="never"/>
        <w:tblW w:w="9707" w:type="dxa"/>
        <w:tblCellSpacing w:w="0" w:type="dxa"/>
        <w:tblInd w:w="0" w:type="dxa"/>
        <w:tblLayout w:type="fixed"/>
        <w:tblCellMar>
          <w:top w:w="0" w:type="dxa"/>
          <w:left w:w="0" w:type="dxa"/>
          <w:bottom w:w="0" w:type="dxa"/>
          <w:right w:w="0" w:type="dxa"/>
        </w:tblCellMar>
      </w:tblPr>
      <w:tblGrid>
        <w:gridCol w:w="704"/>
        <w:gridCol w:w="1682"/>
        <w:gridCol w:w="2229"/>
        <w:gridCol w:w="1690"/>
        <w:gridCol w:w="1710"/>
        <w:gridCol w:w="1692"/>
      </w:tblGrid>
      <w:tr w14:paraId="5052B6AB">
        <w:tblPrEx>
          <w:tblCellMar>
            <w:top w:w="0" w:type="dxa"/>
            <w:left w:w="0" w:type="dxa"/>
            <w:bottom w:w="0" w:type="dxa"/>
            <w:right w:w="0" w:type="dxa"/>
          </w:tblCellMar>
        </w:tblPrEx>
        <w:trPr>
          <w:trHeight w:val="586" w:hRule="atLeast"/>
          <w:tblCellSpacing w:w="0" w:type="dxa"/>
        </w:trPr>
        <w:tc>
          <w:tcPr>
            <w:tcW w:w="9707" w:type="dxa"/>
            <w:gridSpan w:val="6"/>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02AF33CE">
            <w:pPr>
              <w:keepNext w:val="0"/>
              <w:keepLines w:val="0"/>
              <w:suppressLineNumbers w:val="0"/>
              <w:spacing w:before="0" w:beforeAutospacing="0" w:after="0" w:afterAutospacing="0"/>
              <w:ind w:left="0" w:right="0"/>
              <w:rPr>
                <w:rFonts w:hint="default" w:ascii="楷体" w:hAnsi="楷体" w:eastAsia="楷体" w:cs="楷体"/>
                <w:b/>
                <w:bCs/>
                <w:szCs w:val="21"/>
              </w:rPr>
            </w:pPr>
            <w:r>
              <w:rPr>
                <w:rFonts w:hint="eastAsia" w:ascii="楷体" w:hAnsi="楷体" w:eastAsia="楷体" w:cs="楷体"/>
                <w:b/>
                <w:bCs/>
                <w:szCs w:val="21"/>
              </w:rPr>
              <w:t>总目标：</w:t>
            </w:r>
          </w:p>
          <w:p w14:paraId="715D2D17">
            <w:pPr>
              <w:keepNext w:val="0"/>
              <w:keepLines w:val="0"/>
              <w:suppressLineNumbers w:val="0"/>
              <w:spacing w:before="0" w:beforeAutospacing="0" w:after="0" w:afterAutospacing="0"/>
              <w:ind w:left="0" w:right="0"/>
              <w:rPr>
                <w:rFonts w:hint="eastAsia" w:ascii="楷体" w:hAnsi="楷体" w:eastAsia="楷体" w:cs="楷体"/>
                <w:szCs w:val="21"/>
                <w:lang w:eastAsia="zh-CN"/>
              </w:rPr>
            </w:pPr>
            <w:r>
              <w:rPr>
                <w:rFonts w:hint="eastAsia" w:ascii="楷体" w:hAnsi="楷体" w:eastAsia="楷体" w:cs="楷体"/>
                <w:szCs w:val="21"/>
              </w:rPr>
              <w:t>1.通过观察与讨论，认识水渠的作用、结构、类型及在生活中的重要性。</w:t>
            </w:r>
          </w:p>
          <w:p w14:paraId="019BA549">
            <w:pPr>
              <w:keepNext w:val="0"/>
              <w:keepLines w:val="0"/>
              <w:suppressLineNumbers w:val="0"/>
              <w:spacing w:before="0" w:beforeAutospacing="0" w:after="0" w:afterAutospacing="0"/>
              <w:ind w:left="0" w:right="0"/>
              <w:rPr>
                <w:rFonts w:hint="eastAsia" w:ascii="楷体" w:hAnsi="楷体" w:eastAsia="楷体" w:cs="楷体"/>
                <w:szCs w:val="21"/>
                <w:lang w:eastAsia="zh-CN"/>
              </w:rPr>
            </w:pPr>
            <w:r>
              <w:rPr>
                <w:rFonts w:hint="eastAsia" w:ascii="楷体" w:hAnsi="楷体" w:eastAsia="楷体" w:cs="楷体"/>
                <w:szCs w:val="21"/>
              </w:rPr>
              <w:t>2.</w:t>
            </w:r>
            <w:r>
              <w:rPr>
                <w:rFonts w:hint="default" w:ascii="楷体" w:hAnsi="楷体" w:eastAsia="楷体" w:cs="楷体"/>
                <w:szCs w:val="24"/>
              </w:rPr>
              <w:t>了解简易</w:t>
            </w:r>
            <w:r>
              <w:rPr>
                <w:rFonts w:hint="eastAsia" w:ascii="楷体" w:hAnsi="楷体" w:eastAsia="楷体" w:cs="楷体"/>
                <w:szCs w:val="24"/>
                <w:lang w:val="en-US" w:eastAsia="zh-CN"/>
              </w:rPr>
              <w:t>水渠</w:t>
            </w:r>
            <w:r>
              <w:rPr>
                <w:rFonts w:hint="default" w:ascii="楷体" w:hAnsi="楷体" w:eastAsia="楷体" w:cs="楷体"/>
                <w:szCs w:val="24"/>
              </w:rPr>
              <w:t>的基本构造与搭建原理，寻找搭建</w:t>
            </w:r>
            <w:r>
              <w:rPr>
                <w:rFonts w:hint="eastAsia" w:ascii="楷体" w:hAnsi="楷体" w:eastAsia="楷体" w:cs="楷体"/>
                <w:szCs w:val="24"/>
                <w:lang w:val="en-US" w:eastAsia="zh-CN"/>
              </w:rPr>
              <w:t>水渠</w:t>
            </w:r>
            <w:r>
              <w:rPr>
                <w:rFonts w:hint="default" w:ascii="楷体" w:hAnsi="楷体" w:eastAsia="楷体" w:cs="楷体"/>
                <w:szCs w:val="24"/>
              </w:rPr>
              <w:t>的材料</w:t>
            </w:r>
            <w:r>
              <w:rPr>
                <w:rFonts w:hint="eastAsia" w:ascii="楷体" w:hAnsi="楷体" w:eastAsia="楷体" w:cs="楷体"/>
                <w:szCs w:val="24"/>
                <w:lang w:eastAsia="zh-CN"/>
              </w:rPr>
              <w:t>。</w:t>
            </w:r>
          </w:p>
          <w:p w14:paraId="78EC9E67">
            <w:pPr>
              <w:keepNext w:val="0"/>
              <w:keepLines w:val="0"/>
              <w:suppressLineNumbers w:val="0"/>
              <w:spacing w:before="0" w:beforeAutospacing="0" w:after="0" w:afterAutospacing="0"/>
              <w:ind w:left="0" w:right="0"/>
              <w:rPr>
                <w:rFonts w:hint="eastAsia" w:ascii="楷体" w:hAnsi="楷体" w:eastAsia="楷体" w:cs="楷体"/>
                <w:szCs w:val="21"/>
                <w:lang w:eastAsia="zh-CN"/>
              </w:rPr>
            </w:pPr>
            <w:r>
              <w:rPr>
                <w:rFonts w:hint="eastAsia" w:ascii="楷体" w:hAnsi="楷体" w:eastAsia="楷体" w:cs="楷体"/>
                <w:szCs w:val="21"/>
              </w:rPr>
              <w:t>3.能按简单要求测量水渠相关数据，对水渠结构尺寸有初步感知。</w:t>
            </w:r>
          </w:p>
          <w:p w14:paraId="14FE8361">
            <w:pPr>
              <w:keepNext w:val="0"/>
              <w:keepLines w:val="0"/>
              <w:suppressLineNumbers w:val="0"/>
              <w:spacing w:before="0" w:beforeAutospacing="0" w:after="0" w:afterAutospacing="0"/>
              <w:ind w:left="0" w:right="0"/>
              <w:rPr>
                <w:rFonts w:hint="eastAsia" w:ascii="楷体" w:hAnsi="楷体" w:eastAsia="楷体" w:cs="楷体"/>
                <w:szCs w:val="21"/>
                <w:lang w:eastAsia="zh-CN"/>
              </w:rPr>
            </w:pPr>
            <w:r>
              <w:rPr>
                <w:rFonts w:hint="eastAsia" w:ascii="楷体" w:hAnsi="楷体" w:eastAsia="楷体" w:cs="楷体"/>
                <w:szCs w:val="21"/>
              </w:rPr>
              <w:t>4.学习使用简单工具，尝试用多元材料挖或搭建简易水渠，掌握基本操作技能。</w:t>
            </w:r>
          </w:p>
          <w:p w14:paraId="7712116B">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5.通过小组协作规划、搭建水渠，学会分工与解决问题。</w:t>
            </w:r>
          </w:p>
          <w:p w14:paraId="6DAF09D8">
            <w:pPr>
              <w:keepNext w:val="0"/>
              <w:keepLines w:val="0"/>
              <w:suppressLineNumbers w:val="0"/>
              <w:spacing w:before="0" w:beforeAutospacing="0" w:after="0" w:afterAutospacing="0"/>
              <w:ind w:left="0" w:right="0"/>
              <w:rPr>
                <w:rFonts w:hint="eastAsia" w:ascii="楷体" w:hAnsi="楷体" w:eastAsia="楷体" w:cs="楷体"/>
                <w:color w:val="BF9000" w:themeColor="accent4" w:themeShade="BF"/>
                <w:szCs w:val="21"/>
                <w:lang w:eastAsia="zh-CN"/>
              </w:rPr>
            </w:pPr>
            <w:r>
              <w:rPr>
                <w:rFonts w:hint="eastAsia" w:ascii="楷体" w:hAnsi="楷体" w:eastAsia="楷体" w:cs="楷体"/>
                <w:szCs w:val="21"/>
              </w:rPr>
              <w:t>6.</w:t>
            </w:r>
            <w:r>
              <w:rPr>
                <w:rFonts w:hint="eastAsia" w:ascii="楷体" w:hAnsi="楷体" w:eastAsia="楷体" w:cs="楷体"/>
                <w:b w:val="0"/>
                <w:bCs w:val="0"/>
                <w:color w:val="auto"/>
                <w:szCs w:val="21"/>
              </w:rPr>
              <w:t>尝试用多种材料装饰水渠，发挥创意。</w:t>
            </w:r>
          </w:p>
          <w:p w14:paraId="7179A5C5">
            <w:pPr>
              <w:keepNext w:val="0"/>
              <w:keepLines w:val="0"/>
              <w:suppressLineNumbers w:val="0"/>
              <w:spacing w:before="0" w:beforeAutospacing="0" w:after="0" w:afterAutospacing="0"/>
              <w:ind w:left="0" w:right="0"/>
              <w:rPr>
                <w:rFonts w:hint="eastAsia" w:ascii="楷体" w:hAnsi="楷体" w:eastAsia="楷体" w:cs="楷体"/>
                <w:szCs w:val="21"/>
                <w:lang w:eastAsia="zh-CN"/>
              </w:rPr>
            </w:pPr>
            <w:r>
              <w:rPr>
                <w:rFonts w:hint="eastAsia" w:ascii="楷体" w:hAnsi="楷体" w:eastAsia="楷体" w:cs="楷体"/>
                <w:szCs w:val="21"/>
              </w:rPr>
              <w:t>7.积极参与探索活动，体验动手实践与合作的乐趣，感受劳动成果的意义。</w:t>
            </w:r>
          </w:p>
        </w:tc>
      </w:tr>
      <w:tr w14:paraId="65E92199">
        <w:tblPrEx>
          <w:tblCellMar>
            <w:top w:w="0" w:type="dxa"/>
            <w:left w:w="0" w:type="dxa"/>
            <w:bottom w:w="0" w:type="dxa"/>
            <w:right w:w="0" w:type="dxa"/>
          </w:tblCellMar>
        </w:tblPrEx>
        <w:trPr>
          <w:trHeight w:val="586" w:hRule="atLeast"/>
          <w:tblCellSpacing w:w="0" w:type="dxa"/>
        </w:trPr>
        <w:tc>
          <w:tcPr>
            <w:tcW w:w="704" w:type="dxa"/>
            <w:tcBorders>
              <w:top w:val="single" w:color="080000" w:sz="4" w:space="0"/>
              <w:left w:val="single" w:color="080000" w:sz="4" w:space="0"/>
              <w:bottom w:val="single" w:color="080000" w:sz="4" w:space="0"/>
              <w:right w:val="single" w:color="080000" w:sz="4" w:space="0"/>
            </w:tcBorders>
            <w:shd w:val="clear" w:color="auto" w:fill="DEEBF6" w:themeFill="accent1" w:themeFillTint="32"/>
            <w:tcMar>
              <w:left w:w="108" w:type="dxa"/>
              <w:right w:w="108" w:type="dxa"/>
            </w:tcMar>
            <w:vAlign w:val="center"/>
          </w:tcPr>
          <w:p w14:paraId="3BFCC4C3">
            <w:pPr>
              <w:keepNext w:val="0"/>
              <w:keepLines w:val="0"/>
              <w:suppressLineNumbers w:val="0"/>
              <w:spacing w:before="0" w:beforeAutospacing="0" w:after="0" w:afterAutospacing="0"/>
              <w:ind w:left="0" w:right="0"/>
              <w:jc w:val="center"/>
              <w:rPr>
                <w:rFonts w:hint="default" w:ascii="楷体" w:hAnsi="楷体" w:eastAsia="楷体" w:cs="楷体"/>
                <w:b/>
                <w:bCs/>
                <w:color w:val="auto"/>
                <w:szCs w:val="21"/>
              </w:rPr>
            </w:pPr>
            <w:r>
              <w:rPr>
                <w:rFonts w:hint="eastAsia" w:ascii="楷体" w:hAnsi="楷体" w:eastAsia="楷体" w:cs="楷体"/>
                <w:b/>
                <w:bCs/>
                <w:color w:val="auto"/>
                <w:szCs w:val="21"/>
              </w:rPr>
              <w:t>课程线索</w:t>
            </w:r>
          </w:p>
        </w:tc>
        <w:tc>
          <w:tcPr>
            <w:tcW w:w="1682" w:type="dxa"/>
            <w:tcBorders>
              <w:top w:val="single" w:color="080000" w:sz="4" w:space="0"/>
              <w:left w:val="single" w:color="080000" w:sz="4" w:space="0"/>
              <w:bottom w:val="single" w:color="080000" w:sz="4" w:space="0"/>
              <w:right w:val="single" w:color="080000" w:sz="4" w:space="0"/>
            </w:tcBorders>
            <w:shd w:val="clear" w:color="auto" w:fill="DEEBF6" w:themeFill="accent1" w:themeFillTint="32"/>
            <w:tcMar>
              <w:left w:w="108" w:type="dxa"/>
              <w:right w:w="108" w:type="dxa"/>
            </w:tcMar>
            <w:vAlign w:val="center"/>
          </w:tcPr>
          <w:p w14:paraId="3343CC01">
            <w:pPr>
              <w:keepNext w:val="0"/>
              <w:keepLines w:val="0"/>
              <w:suppressLineNumbers w:val="0"/>
              <w:spacing w:before="0" w:beforeAutospacing="0" w:after="0" w:afterAutospacing="0"/>
              <w:ind w:left="0" w:right="0"/>
              <w:jc w:val="center"/>
              <w:rPr>
                <w:rFonts w:hint="default" w:ascii="楷体" w:hAnsi="楷体" w:eastAsia="楷体" w:cs="楷体"/>
                <w:b/>
                <w:bCs/>
                <w:color w:val="auto"/>
                <w:szCs w:val="21"/>
              </w:rPr>
            </w:pPr>
            <w:r>
              <w:rPr>
                <w:rFonts w:hint="eastAsia" w:ascii="楷体" w:hAnsi="楷体" w:eastAsia="楷体" w:cs="楷体"/>
                <w:b/>
                <w:bCs/>
                <w:color w:val="auto"/>
                <w:szCs w:val="21"/>
              </w:rPr>
              <w:t>幼儿预期发展目标</w:t>
            </w:r>
          </w:p>
        </w:tc>
        <w:tc>
          <w:tcPr>
            <w:tcW w:w="2229" w:type="dxa"/>
            <w:tcBorders>
              <w:top w:val="single" w:color="080000" w:sz="4" w:space="0"/>
              <w:left w:val="single" w:color="080000" w:sz="4" w:space="0"/>
              <w:bottom w:val="single" w:color="080000" w:sz="4" w:space="0"/>
              <w:right w:val="single" w:color="080000" w:sz="4" w:space="0"/>
            </w:tcBorders>
            <w:shd w:val="clear" w:color="auto" w:fill="DEEBF6" w:themeFill="accent1" w:themeFillTint="32"/>
            <w:tcMar>
              <w:left w:w="108" w:type="dxa"/>
              <w:right w:w="108" w:type="dxa"/>
            </w:tcMar>
            <w:vAlign w:val="center"/>
          </w:tcPr>
          <w:p w14:paraId="5E124D07">
            <w:pPr>
              <w:keepNext w:val="0"/>
              <w:keepLines w:val="0"/>
              <w:suppressLineNumbers w:val="0"/>
              <w:spacing w:before="0" w:beforeAutospacing="0" w:after="0" w:afterAutospacing="0"/>
              <w:ind w:left="0" w:right="0"/>
              <w:jc w:val="center"/>
              <w:rPr>
                <w:rFonts w:hint="default" w:ascii="楷体" w:hAnsi="楷体" w:eastAsia="楷体" w:cs="楷体"/>
                <w:b/>
                <w:bCs/>
                <w:color w:val="auto"/>
                <w:szCs w:val="21"/>
              </w:rPr>
            </w:pPr>
            <w:r>
              <w:rPr>
                <w:rFonts w:hint="eastAsia" w:ascii="楷体" w:hAnsi="楷体" w:eastAsia="楷体" w:cs="楷体"/>
                <w:b/>
                <w:bCs/>
                <w:color w:val="auto"/>
                <w:szCs w:val="21"/>
              </w:rPr>
              <w:t>关键性活动</w:t>
            </w:r>
          </w:p>
        </w:tc>
        <w:tc>
          <w:tcPr>
            <w:tcW w:w="1690" w:type="dxa"/>
            <w:tcBorders>
              <w:top w:val="single" w:color="080000" w:sz="4" w:space="0"/>
              <w:left w:val="single" w:color="080000" w:sz="4" w:space="0"/>
              <w:bottom w:val="single" w:color="080000" w:sz="4" w:space="0"/>
              <w:right w:val="single" w:color="080000" w:sz="4" w:space="0"/>
            </w:tcBorders>
            <w:shd w:val="clear" w:color="auto" w:fill="DEEBF6" w:themeFill="accent1" w:themeFillTint="32"/>
            <w:tcMar>
              <w:left w:w="108" w:type="dxa"/>
              <w:right w:w="108" w:type="dxa"/>
            </w:tcMar>
            <w:vAlign w:val="center"/>
          </w:tcPr>
          <w:p w14:paraId="0D11FC28">
            <w:pPr>
              <w:keepNext w:val="0"/>
              <w:keepLines w:val="0"/>
              <w:suppressLineNumbers w:val="0"/>
              <w:spacing w:before="0" w:beforeAutospacing="0" w:after="0" w:afterAutospacing="0"/>
              <w:ind w:left="0" w:right="0"/>
              <w:jc w:val="center"/>
              <w:rPr>
                <w:rFonts w:hint="default" w:ascii="楷体" w:hAnsi="楷体" w:eastAsia="楷体" w:cs="楷体"/>
                <w:b/>
                <w:bCs/>
                <w:color w:val="auto"/>
                <w:szCs w:val="21"/>
              </w:rPr>
            </w:pPr>
            <w:r>
              <w:rPr>
                <w:rFonts w:hint="eastAsia" w:ascii="楷体" w:hAnsi="楷体" w:eastAsia="楷体" w:cs="楷体"/>
                <w:b/>
                <w:bCs/>
                <w:color w:val="auto"/>
                <w:szCs w:val="21"/>
              </w:rPr>
              <w:t>可对接的资源</w:t>
            </w:r>
          </w:p>
        </w:tc>
        <w:tc>
          <w:tcPr>
            <w:tcW w:w="1710" w:type="dxa"/>
            <w:tcBorders>
              <w:top w:val="single" w:color="080000" w:sz="4" w:space="0"/>
              <w:left w:val="single" w:color="080000" w:sz="4" w:space="0"/>
              <w:bottom w:val="single" w:color="080000" w:sz="4" w:space="0"/>
              <w:right w:val="single" w:color="080000" w:sz="4" w:space="0"/>
            </w:tcBorders>
            <w:shd w:val="clear" w:color="auto" w:fill="DEEBF6" w:themeFill="accent1" w:themeFillTint="32"/>
            <w:tcMar>
              <w:left w:w="108" w:type="dxa"/>
              <w:right w:w="108" w:type="dxa"/>
            </w:tcMar>
            <w:vAlign w:val="center"/>
          </w:tcPr>
          <w:p w14:paraId="0EA3E58F">
            <w:pPr>
              <w:keepNext w:val="0"/>
              <w:keepLines w:val="0"/>
              <w:suppressLineNumbers w:val="0"/>
              <w:spacing w:before="0" w:beforeAutospacing="0" w:after="0" w:afterAutospacing="0"/>
              <w:ind w:left="0" w:right="0"/>
              <w:jc w:val="center"/>
              <w:rPr>
                <w:rFonts w:hint="default" w:ascii="楷体" w:hAnsi="楷体" w:eastAsia="楷体" w:cs="楷体"/>
                <w:b/>
                <w:bCs/>
                <w:color w:val="auto"/>
                <w:szCs w:val="21"/>
              </w:rPr>
            </w:pPr>
            <w:r>
              <w:rPr>
                <w:rFonts w:hint="eastAsia" w:ascii="楷体" w:hAnsi="楷体" w:eastAsia="楷体" w:cs="楷体"/>
                <w:b/>
                <w:bCs/>
                <w:color w:val="auto"/>
                <w:szCs w:val="21"/>
              </w:rPr>
              <w:t>教师支持</w:t>
            </w:r>
          </w:p>
        </w:tc>
        <w:tc>
          <w:tcPr>
            <w:tcW w:w="1692" w:type="dxa"/>
            <w:tcBorders>
              <w:top w:val="single" w:color="080000" w:sz="4" w:space="0"/>
              <w:left w:val="single" w:color="080000" w:sz="4" w:space="0"/>
              <w:bottom w:val="single" w:color="080000" w:sz="4" w:space="0"/>
              <w:right w:val="single" w:color="080000" w:sz="4" w:space="0"/>
            </w:tcBorders>
            <w:shd w:val="clear" w:color="auto" w:fill="DEEBF6" w:themeFill="accent1" w:themeFillTint="32"/>
            <w:tcMar>
              <w:left w:w="108" w:type="dxa"/>
              <w:right w:w="108" w:type="dxa"/>
            </w:tcMar>
            <w:vAlign w:val="center"/>
          </w:tcPr>
          <w:p w14:paraId="5E81E4CF">
            <w:pPr>
              <w:keepNext w:val="0"/>
              <w:keepLines w:val="0"/>
              <w:suppressLineNumbers w:val="0"/>
              <w:spacing w:before="0" w:beforeAutospacing="0" w:after="0" w:afterAutospacing="0"/>
              <w:ind w:left="0" w:right="0"/>
              <w:jc w:val="center"/>
              <w:rPr>
                <w:rFonts w:hint="default" w:ascii="楷体" w:hAnsi="楷体" w:eastAsia="楷体" w:cs="楷体"/>
                <w:b/>
                <w:bCs/>
                <w:color w:val="auto"/>
                <w:szCs w:val="21"/>
              </w:rPr>
            </w:pPr>
            <w:r>
              <w:rPr>
                <w:rFonts w:hint="eastAsia" w:ascii="楷体" w:hAnsi="楷体" w:eastAsia="楷体" w:cs="楷体"/>
                <w:b/>
                <w:bCs/>
                <w:color w:val="auto"/>
                <w:szCs w:val="21"/>
              </w:rPr>
              <w:t>家园配合</w:t>
            </w:r>
          </w:p>
        </w:tc>
      </w:tr>
      <w:tr w14:paraId="08AD5196">
        <w:tblPrEx>
          <w:tblCellMar>
            <w:top w:w="0" w:type="dxa"/>
            <w:left w:w="0" w:type="dxa"/>
            <w:bottom w:w="0" w:type="dxa"/>
            <w:right w:w="0" w:type="dxa"/>
          </w:tblCellMar>
        </w:tblPrEx>
        <w:trPr>
          <w:trHeight w:val="416" w:hRule="atLeast"/>
          <w:tblCellSpacing w:w="0" w:type="dxa"/>
        </w:trPr>
        <w:tc>
          <w:tcPr>
            <w:tcW w:w="704" w:type="dxa"/>
            <w:tcBorders>
              <w:top w:val="single" w:color="080000" w:sz="4" w:space="0"/>
              <w:left w:val="single" w:color="080000" w:sz="4" w:space="0"/>
              <w:bottom w:val="single" w:color="080000" w:sz="4" w:space="0"/>
              <w:right w:val="single" w:color="080000" w:sz="4" w:space="0"/>
            </w:tcBorders>
            <w:shd w:val="clear" w:color="auto" w:fill="FDEADA"/>
            <w:tcMar>
              <w:left w:w="108" w:type="dxa"/>
              <w:right w:w="108" w:type="dxa"/>
            </w:tcMar>
            <w:vAlign w:val="center"/>
          </w:tcPr>
          <w:p w14:paraId="1CB9E718">
            <w:pPr>
              <w:keepNext w:val="0"/>
              <w:keepLines w:val="0"/>
              <w:suppressLineNumbers w:val="0"/>
              <w:spacing w:before="0" w:beforeAutospacing="0" w:after="0" w:afterAutospacing="0"/>
              <w:ind w:left="0" w:right="0"/>
              <w:jc w:val="center"/>
              <w:rPr>
                <w:rFonts w:hint="default" w:ascii="楷体" w:hAnsi="楷体" w:eastAsia="楷体" w:cs="楷体"/>
                <w:szCs w:val="21"/>
              </w:rPr>
            </w:pPr>
          </w:p>
          <w:p w14:paraId="0581414D">
            <w:pPr>
              <w:keepNext w:val="0"/>
              <w:keepLines w:val="0"/>
              <w:suppressLineNumbers w:val="0"/>
              <w:spacing w:before="0" w:beforeAutospacing="0" w:after="0" w:afterAutospacing="0"/>
              <w:ind w:left="0" w:right="0"/>
              <w:jc w:val="center"/>
              <w:rPr>
                <w:rFonts w:hint="default" w:ascii="楷体" w:hAnsi="楷体" w:eastAsia="楷体" w:cs="楷体"/>
                <w:szCs w:val="21"/>
              </w:rPr>
            </w:pPr>
          </w:p>
          <w:p w14:paraId="0E4EC193">
            <w:pPr>
              <w:keepNext w:val="0"/>
              <w:keepLines w:val="0"/>
              <w:suppressLineNumbers w:val="0"/>
              <w:spacing w:before="0" w:beforeAutospacing="0" w:after="0" w:afterAutospacing="0"/>
              <w:ind w:left="0" w:right="0"/>
              <w:jc w:val="center"/>
              <w:rPr>
                <w:rFonts w:hint="default" w:ascii="楷体" w:hAnsi="楷体" w:eastAsia="楷体" w:cs="楷体"/>
                <w:b/>
                <w:bCs/>
                <w:szCs w:val="21"/>
              </w:rPr>
            </w:pPr>
            <w:r>
              <w:rPr>
                <w:rFonts w:hint="eastAsia" w:ascii="楷体" w:hAnsi="楷体" w:eastAsia="楷体" w:cs="楷体"/>
                <w:b/>
                <w:bCs/>
                <w:szCs w:val="21"/>
              </w:rPr>
              <w:t>初探水渠</w:t>
            </w:r>
          </w:p>
        </w:tc>
        <w:tc>
          <w:tcPr>
            <w:tcW w:w="168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5CD5C8FA">
            <w:pPr>
              <w:keepNext w:val="0"/>
              <w:keepLines w:val="0"/>
              <w:suppressLineNumbers w:val="0"/>
              <w:tabs>
                <w:tab w:val="left" w:pos="312"/>
              </w:tabs>
              <w:spacing w:before="0" w:beforeAutospacing="0" w:after="0" w:afterAutospacing="0"/>
              <w:ind w:left="0" w:right="0"/>
              <w:rPr>
                <w:rFonts w:hint="eastAsia" w:ascii="楷体" w:hAnsi="楷体" w:eastAsia="楷体" w:cs="Times New Roman"/>
                <w:szCs w:val="21"/>
              </w:rPr>
            </w:pPr>
            <w:r>
              <w:rPr>
                <w:rFonts w:hint="eastAsia" w:ascii="楷体" w:hAnsi="楷体" w:eastAsia="楷体" w:cs="Times New Roman"/>
                <w:szCs w:val="21"/>
              </w:rPr>
              <w:t>1.了解水渠的用途（如灌溉、排水等）与基本结构（如渠道、边坡等）。</w:t>
            </w:r>
          </w:p>
          <w:p w14:paraId="4A4C489E">
            <w:pPr>
              <w:keepNext w:val="0"/>
              <w:keepLines w:val="0"/>
              <w:suppressLineNumbers w:val="0"/>
              <w:tabs>
                <w:tab w:val="left" w:pos="312"/>
              </w:tabs>
              <w:spacing w:before="0" w:beforeAutospacing="0" w:after="0" w:afterAutospacing="0"/>
              <w:ind w:left="0" w:right="0"/>
              <w:rPr>
                <w:rFonts w:hint="default" w:ascii="楷体" w:hAnsi="楷体" w:eastAsia="楷体" w:cs="楷体"/>
                <w:szCs w:val="21"/>
              </w:rPr>
            </w:pPr>
            <w:r>
              <w:rPr>
                <w:rFonts w:hint="eastAsia" w:ascii="楷体" w:hAnsi="楷体" w:eastAsia="楷体" w:cs="Times New Roman"/>
                <w:szCs w:val="21"/>
              </w:rPr>
              <w:t>2.观察周围环境中的水渠，发现其特点与存在形式。</w:t>
            </w:r>
          </w:p>
        </w:tc>
        <w:tc>
          <w:tcPr>
            <w:tcW w:w="2229"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05914215">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1.</w:t>
            </w:r>
            <w:r>
              <w:rPr>
                <w:rFonts w:hint="eastAsia" w:ascii="楷体" w:hAnsi="楷体" w:eastAsia="楷体" w:cs="楷体"/>
                <w:b/>
                <w:bCs/>
                <w:szCs w:val="21"/>
              </w:rPr>
              <w:t>实地观察</w:t>
            </w:r>
            <w:r>
              <w:rPr>
                <w:rFonts w:hint="eastAsia" w:ascii="楷体" w:hAnsi="楷体" w:eastAsia="楷体" w:cs="楷体"/>
                <w:szCs w:val="21"/>
              </w:rPr>
              <w:t>：带领幼儿到附近有水渠的地方（如农田边、公园排水渠）观察。</w:t>
            </w:r>
          </w:p>
          <w:p w14:paraId="2EF023F9">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2.</w:t>
            </w:r>
            <w:r>
              <w:rPr>
                <w:rFonts w:hint="eastAsia" w:ascii="楷体" w:hAnsi="楷体" w:eastAsia="楷体" w:cs="楷体"/>
                <w:b/>
                <w:bCs/>
                <w:szCs w:val="21"/>
              </w:rPr>
              <w:t>图片讨论</w:t>
            </w:r>
            <w:r>
              <w:rPr>
                <w:rFonts w:hint="eastAsia" w:ascii="楷体" w:hAnsi="楷体" w:eastAsia="楷体" w:cs="楷体"/>
                <w:szCs w:val="21"/>
              </w:rPr>
              <w:t>：展示不同水渠的图片，讨论其形状、作用。</w:t>
            </w:r>
          </w:p>
          <w:p w14:paraId="4C0923DC">
            <w:pPr>
              <w:keepNext w:val="0"/>
              <w:keepLines w:val="0"/>
              <w:suppressLineNumbers w:val="0"/>
              <w:spacing w:before="0" w:beforeAutospacing="0" w:after="0" w:afterAutospacing="0"/>
              <w:ind w:left="0" w:right="0"/>
              <w:rPr>
                <w:rFonts w:hint="default" w:ascii="楷体" w:hAnsi="楷体" w:eastAsia="楷体" w:cs="楷体"/>
                <w:szCs w:val="21"/>
              </w:rPr>
            </w:pPr>
            <w:r>
              <w:rPr>
                <w:rFonts w:hint="eastAsia" w:ascii="楷体" w:hAnsi="楷体" w:eastAsia="楷体" w:cs="楷体"/>
                <w:szCs w:val="21"/>
              </w:rPr>
              <w:t>3.</w:t>
            </w:r>
            <w:r>
              <w:rPr>
                <w:rFonts w:hint="eastAsia" w:ascii="楷体" w:hAnsi="楷体" w:eastAsia="楷体" w:cs="楷体"/>
                <w:b/>
                <w:bCs/>
                <w:szCs w:val="21"/>
                <w:lang w:val="en-US" w:eastAsia="zh-CN"/>
              </w:rPr>
              <w:t>绘本</w:t>
            </w:r>
            <w:r>
              <w:rPr>
                <w:rFonts w:hint="eastAsia" w:ascii="楷体" w:hAnsi="楷体" w:eastAsia="楷体" w:cs="楷体"/>
                <w:b/>
                <w:bCs/>
                <w:szCs w:val="21"/>
              </w:rPr>
              <w:t>故事</w:t>
            </w:r>
            <w:r>
              <w:rPr>
                <w:rFonts w:hint="eastAsia" w:ascii="楷体" w:hAnsi="楷体" w:eastAsia="楷体" w:cs="楷体"/>
                <w:szCs w:val="21"/>
              </w:rPr>
              <w:t>：讲述与水渠相关的小故事（如水渠的作用）。</w:t>
            </w:r>
          </w:p>
        </w:tc>
        <w:tc>
          <w:tcPr>
            <w:tcW w:w="169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454D77E5">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b/>
                <w:bCs/>
                <w:szCs w:val="21"/>
              </w:rPr>
              <w:t>1.社区资源</w:t>
            </w:r>
            <w:r>
              <w:rPr>
                <w:rFonts w:hint="eastAsia" w:ascii="楷体" w:hAnsi="楷体" w:eastAsia="楷体" w:cs="楷体"/>
                <w:szCs w:val="21"/>
              </w:rPr>
              <w:t>：周边农田水渠、公园排水设施。</w:t>
            </w:r>
          </w:p>
          <w:p w14:paraId="35AC61AF">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b/>
                <w:bCs/>
                <w:szCs w:val="21"/>
              </w:rPr>
              <w:t>2.图片与视频资源：</w:t>
            </w:r>
            <w:r>
              <w:rPr>
                <w:rFonts w:hint="eastAsia" w:ascii="楷体" w:hAnsi="楷体" w:eastAsia="楷体" w:cs="楷体"/>
                <w:szCs w:val="21"/>
              </w:rPr>
              <w:t>收集不同类型水渠的影像资料。</w:t>
            </w:r>
          </w:p>
          <w:p w14:paraId="038CBE75">
            <w:pPr>
              <w:keepNext w:val="0"/>
              <w:keepLines w:val="0"/>
              <w:suppressLineNumbers w:val="0"/>
              <w:spacing w:before="0" w:beforeAutospacing="0" w:after="0" w:afterAutospacing="0"/>
              <w:ind w:left="0" w:right="0"/>
              <w:rPr>
                <w:rFonts w:hint="default" w:ascii="楷体" w:hAnsi="楷体" w:eastAsia="楷体" w:cs="楷体"/>
                <w:szCs w:val="21"/>
              </w:rPr>
            </w:pPr>
            <w:r>
              <w:rPr>
                <w:rFonts w:hint="eastAsia" w:ascii="楷体" w:hAnsi="楷体" w:eastAsia="楷体" w:cs="楷体"/>
                <w:b/>
                <w:bCs/>
                <w:szCs w:val="21"/>
              </w:rPr>
              <w:t>3.图书资源</w:t>
            </w:r>
            <w:r>
              <w:rPr>
                <w:rFonts w:hint="eastAsia" w:ascii="楷体" w:hAnsi="楷体" w:eastAsia="楷体" w:cs="楷体"/>
                <w:szCs w:val="21"/>
              </w:rPr>
              <w:t>：关于水利工程、水渠的绘本。</w:t>
            </w:r>
          </w:p>
        </w:tc>
        <w:tc>
          <w:tcPr>
            <w:tcW w:w="171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34829975">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1.组织实地观察，引导幼儿描述看到的水渠特征。</w:t>
            </w:r>
          </w:p>
          <w:p w14:paraId="2318A662">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2.提供图片并</w:t>
            </w:r>
            <w:r>
              <w:rPr>
                <w:rFonts w:hint="eastAsia" w:ascii="楷体" w:hAnsi="楷体" w:eastAsia="楷体" w:cs="楷体"/>
                <w:szCs w:val="21"/>
                <w:lang w:val="en-US" w:eastAsia="zh-CN"/>
              </w:rPr>
              <w:t>组织谈话活动</w:t>
            </w:r>
            <w:r>
              <w:rPr>
                <w:rFonts w:hint="eastAsia" w:ascii="楷体" w:hAnsi="楷体" w:eastAsia="楷体" w:cs="楷体"/>
                <w:szCs w:val="21"/>
              </w:rPr>
              <w:t>，解答幼儿疑问。</w:t>
            </w:r>
          </w:p>
          <w:p w14:paraId="15CE2D22">
            <w:pPr>
              <w:keepNext w:val="0"/>
              <w:keepLines w:val="0"/>
              <w:suppressLineNumbers w:val="0"/>
              <w:spacing w:before="0" w:beforeAutospacing="0" w:after="0" w:afterAutospacing="0"/>
              <w:ind w:left="0" w:right="0"/>
              <w:rPr>
                <w:rFonts w:hint="default" w:ascii="楷体" w:hAnsi="楷体" w:eastAsia="楷体" w:cs="楷体"/>
                <w:szCs w:val="21"/>
              </w:rPr>
            </w:pPr>
            <w:r>
              <w:rPr>
                <w:rFonts w:hint="eastAsia" w:ascii="楷体" w:hAnsi="楷体" w:eastAsia="楷体" w:cs="楷体"/>
                <w:szCs w:val="21"/>
              </w:rPr>
              <w:t>3.讲</w:t>
            </w:r>
            <w:r>
              <w:rPr>
                <w:rFonts w:hint="eastAsia" w:ascii="楷体" w:hAnsi="楷体" w:eastAsia="楷体" w:cs="楷体"/>
                <w:szCs w:val="21"/>
                <w:lang w:val="en-US" w:eastAsia="zh-CN"/>
              </w:rPr>
              <w:t>跟水渠相关</w:t>
            </w:r>
            <w:r>
              <w:rPr>
                <w:rFonts w:hint="eastAsia" w:ascii="楷体" w:hAnsi="楷体" w:eastAsia="楷体" w:cs="楷体"/>
                <w:szCs w:val="21"/>
              </w:rPr>
              <w:t>故事，激发幼儿兴趣。</w:t>
            </w:r>
          </w:p>
        </w:tc>
        <w:tc>
          <w:tcPr>
            <w:tcW w:w="169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3DA4ED39">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1.家长带幼儿观察生活中的水渠，拍照记录并分享。</w:t>
            </w:r>
          </w:p>
          <w:p w14:paraId="63C7AF60">
            <w:pPr>
              <w:keepNext w:val="0"/>
              <w:keepLines w:val="0"/>
              <w:suppressLineNumbers w:val="0"/>
              <w:spacing w:before="0" w:beforeAutospacing="0" w:after="0" w:afterAutospacing="0"/>
              <w:ind w:left="0" w:right="0"/>
              <w:rPr>
                <w:rFonts w:hint="default" w:ascii="楷体" w:hAnsi="楷体" w:eastAsia="楷体" w:cs="楷体"/>
                <w:szCs w:val="21"/>
              </w:rPr>
            </w:pPr>
            <w:r>
              <w:rPr>
                <w:rFonts w:hint="eastAsia" w:ascii="楷体" w:hAnsi="楷体" w:eastAsia="楷体" w:cs="楷体"/>
                <w:szCs w:val="21"/>
              </w:rPr>
              <w:t>2.给幼儿讲述自己知道的与水渠有关的生活经验。</w:t>
            </w:r>
          </w:p>
        </w:tc>
      </w:tr>
      <w:tr w14:paraId="7622AB2F">
        <w:tblPrEx>
          <w:tblCellMar>
            <w:top w:w="0" w:type="dxa"/>
            <w:left w:w="0" w:type="dxa"/>
            <w:bottom w:w="0" w:type="dxa"/>
            <w:right w:w="0" w:type="dxa"/>
          </w:tblCellMar>
        </w:tblPrEx>
        <w:trPr>
          <w:trHeight w:val="90" w:hRule="atLeast"/>
          <w:tblCellSpacing w:w="0" w:type="dxa"/>
        </w:trPr>
        <w:tc>
          <w:tcPr>
            <w:tcW w:w="704" w:type="dxa"/>
            <w:tcBorders>
              <w:top w:val="single" w:color="080000" w:sz="4" w:space="0"/>
              <w:left w:val="single" w:color="080000" w:sz="4" w:space="0"/>
              <w:bottom w:val="single" w:color="080000" w:sz="4" w:space="0"/>
              <w:right w:val="single" w:color="080000" w:sz="4" w:space="0"/>
            </w:tcBorders>
            <w:shd w:val="clear" w:color="auto" w:fill="FDEADA"/>
            <w:tcMar>
              <w:left w:w="108" w:type="dxa"/>
              <w:right w:w="108" w:type="dxa"/>
            </w:tcMar>
            <w:vAlign w:val="center"/>
          </w:tcPr>
          <w:p w14:paraId="59EDD9C2">
            <w:pPr>
              <w:keepNext w:val="0"/>
              <w:keepLines w:val="0"/>
              <w:suppressLineNumbers w:val="0"/>
              <w:spacing w:before="0" w:beforeAutospacing="0" w:after="0" w:afterAutospacing="0"/>
              <w:ind w:left="0" w:right="0"/>
              <w:jc w:val="center"/>
              <w:rPr>
                <w:rFonts w:hint="default" w:ascii="楷体" w:hAnsi="楷体" w:eastAsia="楷体" w:cs="楷体"/>
                <w:b/>
                <w:bCs/>
                <w:szCs w:val="21"/>
              </w:rPr>
            </w:pPr>
            <w:r>
              <w:rPr>
                <w:rFonts w:hint="eastAsia" w:ascii="楷体" w:hAnsi="楷体" w:eastAsia="楷体" w:cs="楷体"/>
                <w:b/>
                <w:bCs/>
                <w:szCs w:val="21"/>
              </w:rPr>
              <w:t>设计水渠</w:t>
            </w:r>
          </w:p>
        </w:tc>
        <w:tc>
          <w:tcPr>
            <w:tcW w:w="168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4C739A0A">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1.尝试用简单图形、符号设计简易水渠图纸。</w:t>
            </w:r>
          </w:p>
          <w:p w14:paraId="0A21D088">
            <w:pPr>
              <w:keepNext w:val="0"/>
              <w:keepLines w:val="0"/>
              <w:suppressLineNumbers w:val="0"/>
              <w:spacing w:before="0" w:beforeAutospacing="0" w:after="0" w:afterAutospacing="0"/>
              <w:ind w:left="0" w:right="0"/>
              <w:rPr>
                <w:rFonts w:hint="default" w:ascii="楷体" w:hAnsi="楷体" w:eastAsia="楷体" w:cs="楷体"/>
                <w:szCs w:val="21"/>
              </w:rPr>
            </w:pPr>
            <w:r>
              <w:rPr>
                <w:rFonts w:hint="eastAsia" w:ascii="楷体" w:hAnsi="楷体" w:eastAsia="楷体" w:cs="楷体"/>
                <w:szCs w:val="21"/>
              </w:rPr>
              <w:t>2.了解不同材料（如塑料、木材、砖块等）的特性，选择适合搭建水渠的材料。</w:t>
            </w:r>
          </w:p>
        </w:tc>
        <w:tc>
          <w:tcPr>
            <w:tcW w:w="2229"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6DD2D12D">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b/>
                <w:bCs/>
                <w:szCs w:val="21"/>
              </w:rPr>
              <w:t>1</w:t>
            </w:r>
            <w:r>
              <w:rPr>
                <w:rFonts w:hint="eastAsia" w:ascii="楷体" w:hAnsi="楷体" w:eastAsia="楷体" w:cs="楷体"/>
                <w:b/>
                <w:bCs/>
                <w:szCs w:val="21"/>
                <w:lang w:eastAsia="zh-CN"/>
              </w:rPr>
              <w:t>.</w:t>
            </w:r>
            <w:r>
              <w:rPr>
                <w:rFonts w:hint="eastAsia" w:ascii="楷体" w:hAnsi="楷体" w:eastAsia="楷体" w:cs="楷体"/>
                <w:b/>
                <w:bCs/>
                <w:szCs w:val="21"/>
                <w:lang w:val="en-US" w:eastAsia="zh-CN"/>
              </w:rPr>
              <w:t>美术</w:t>
            </w:r>
            <w:r>
              <w:rPr>
                <w:rFonts w:hint="eastAsia" w:ascii="楷体" w:hAnsi="楷体" w:eastAsia="楷体" w:cs="楷体"/>
                <w:b/>
                <w:bCs/>
                <w:szCs w:val="21"/>
              </w:rPr>
              <w:t>活动</w:t>
            </w:r>
            <w:r>
              <w:rPr>
                <w:rFonts w:hint="eastAsia" w:ascii="楷体" w:hAnsi="楷体" w:eastAsia="楷体" w:cs="楷体"/>
                <w:szCs w:val="21"/>
              </w:rPr>
              <w:t>：发放纸张，让幼儿画出自己心中的水渠设计图。</w:t>
            </w:r>
          </w:p>
          <w:p w14:paraId="217F3D3F">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b/>
                <w:bCs/>
                <w:szCs w:val="21"/>
              </w:rPr>
              <w:t>2.材料探索</w:t>
            </w:r>
            <w:r>
              <w:rPr>
                <w:rFonts w:hint="eastAsia" w:ascii="楷体" w:hAnsi="楷体" w:eastAsia="楷体" w:cs="楷体"/>
                <w:szCs w:val="21"/>
              </w:rPr>
              <w:t>：提供多种材料，让幼儿观察、触摸，讨论其是否适合做水渠。</w:t>
            </w:r>
          </w:p>
          <w:p w14:paraId="5EA7FF05">
            <w:pPr>
              <w:keepNext w:val="0"/>
              <w:keepLines w:val="0"/>
              <w:suppressLineNumbers w:val="0"/>
              <w:spacing w:before="0" w:beforeAutospacing="0" w:after="0" w:afterAutospacing="0"/>
              <w:ind w:left="0" w:right="0"/>
              <w:rPr>
                <w:rFonts w:hint="default" w:ascii="楷体" w:hAnsi="楷体" w:eastAsia="楷体" w:cs="楷体"/>
                <w:szCs w:val="21"/>
              </w:rPr>
            </w:pPr>
            <w:r>
              <w:rPr>
                <w:rFonts w:hint="eastAsia" w:ascii="楷体" w:hAnsi="楷体" w:eastAsia="楷体" w:cs="楷体"/>
                <w:b/>
                <w:bCs/>
                <w:szCs w:val="21"/>
              </w:rPr>
              <w:t>3.数学活动</w:t>
            </w:r>
            <w:r>
              <w:rPr>
                <w:rFonts w:hint="eastAsia" w:ascii="楷体" w:hAnsi="楷体" w:eastAsia="楷体" w:cs="楷体"/>
                <w:szCs w:val="21"/>
              </w:rPr>
              <w:t>：用尺子等工具简单测量材料尺寸，规划水渠大小。</w:t>
            </w:r>
          </w:p>
        </w:tc>
        <w:tc>
          <w:tcPr>
            <w:tcW w:w="169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106E51F1">
            <w:pPr>
              <w:keepNext w:val="0"/>
              <w:keepLines w:val="0"/>
              <w:suppressLineNumbers w:val="0"/>
              <w:spacing w:before="0" w:beforeAutospacing="0" w:after="0" w:afterAutospacing="0"/>
              <w:ind w:left="0" w:right="0"/>
              <w:rPr>
                <w:rFonts w:hint="eastAsia" w:ascii="楷体" w:hAnsi="楷体" w:eastAsia="楷体" w:cs="楷体"/>
                <w:b/>
                <w:bCs/>
                <w:szCs w:val="21"/>
              </w:rPr>
            </w:pPr>
            <w:r>
              <w:rPr>
                <w:rFonts w:hint="eastAsia" w:ascii="楷体" w:hAnsi="楷体" w:eastAsia="楷体" w:cs="楷体"/>
                <w:b/>
                <w:bCs/>
                <w:szCs w:val="21"/>
              </w:rPr>
              <w:t>1.材料资源：</w:t>
            </w:r>
            <w:r>
              <w:rPr>
                <w:rFonts w:hint="eastAsia" w:ascii="楷体" w:hAnsi="楷体" w:eastAsia="楷体" w:cs="楷体"/>
                <w:b w:val="0"/>
                <w:bCs w:val="0"/>
                <w:szCs w:val="21"/>
              </w:rPr>
              <w:t>塑料板、小木块、砖块模型、卡纸等。</w:t>
            </w:r>
          </w:p>
          <w:p w14:paraId="2361122D">
            <w:pPr>
              <w:keepNext w:val="0"/>
              <w:keepLines w:val="0"/>
              <w:suppressLineNumbers w:val="0"/>
              <w:spacing w:before="0" w:beforeAutospacing="0" w:after="0" w:afterAutospacing="0"/>
              <w:ind w:left="0" w:right="0"/>
              <w:rPr>
                <w:rFonts w:hint="default" w:ascii="楷体" w:hAnsi="楷体" w:eastAsia="楷体" w:cs="楷体"/>
                <w:b/>
                <w:bCs/>
                <w:szCs w:val="21"/>
              </w:rPr>
            </w:pPr>
            <w:r>
              <w:rPr>
                <w:rFonts w:hint="eastAsia" w:ascii="楷体" w:hAnsi="楷体" w:eastAsia="楷体" w:cs="楷体"/>
                <w:b/>
                <w:bCs/>
                <w:szCs w:val="21"/>
              </w:rPr>
              <w:t>2.工具资源：</w:t>
            </w:r>
            <w:r>
              <w:rPr>
                <w:rFonts w:hint="eastAsia" w:ascii="楷体" w:hAnsi="楷体" w:eastAsia="楷体" w:cs="楷体"/>
                <w:b w:val="0"/>
                <w:bCs w:val="0"/>
                <w:szCs w:val="21"/>
              </w:rPr>
              <w:t>儿童安全尺、量杯等</w:t>
            </w:r>
          </w:p>
        </w:tc>
        <w:tc>
          <w:tcPr>
            <w:tcW w:w="171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7FD0CA4C">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1.指导幼儿绘制设计图，鼓励创意。</w:t>
            </w:r>
          </w:p>
          <w:p w14:paraId="535AE41B">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2.引导幼儿对比材料特性，选择合适材料。</w:t>
            </w:r>
          </w:p>
          <w:p w14:paraId="7A60475D">
            <w:pPr>
              <w:keepNext w:val="0"/>
              <w:keepLines w:val="0"/>
              <w:suppressLineNumbers w:val="0"/>
              <w:spacing w:before="0" w:beforeAutospacing="0" w:after="0" w:afterAutospacing="0"/>
              <w:ind w:left="0" w:right="0"/>
              <w:rPr>
                <w:rFonts w:hint="default" w:ascii="楷体" w:hAnsi="楷体" w:eastAsia="楷体" w:cs="楷体"/>
                <w:szCs w:val="21"/>
              </w:rPr>
            </w:pPr>
            <w:r>
              <w:rPr>
                <w:rFonts w:hint="eastAsia" w:ascii="楷体" w:hAnsi="楷体" w:eastAsia="楷体" w:cs="楷体"/>
                <w:szCs w:val="21"/>
              </w:rPr>
              <w:t>3.帮助幼儿进行简单测量，理解尺寸概念。</w:t>
            </w:r>
          </w:p>
        </w:tc>
        <w:tc>
          <w:tcPr>
            <w:tcW w:w="169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468CE472">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1.与幼儿一起讨论设计图，提供建议。</w:t>
            </w:r>
          </w:p>
          <w:p w14:paraId="5F2AC085">
            <w:pPr>
              <w:keepNext w:val="0"/>
              <w:keepLines w:val="0"/>
              <w:suppressLineNumbers w:val="0"/>
              <w:spacing w:before="0" w:beforeAutospacing="0" w:after="0" w:afterAutospacing="0"/>
              <w:ind w:left="0" w:right="0"/>
              <w:rPr>
                <w:rFonts w:hint="default" w:ascii="楷体" w:hAnsi="楷体" w:eastAsia="楷体" w:cs="楷体"/>
                <w:szCs w:val="21"/>
              </w:rPr>
            </w:pPr>
            <w:r>
              <w:rPr>
                <w:rFonts w:hint="eastAsia" w:ascii="楷体" w:hAnsi="楷体" w:eastAsia="楷体" w:cs="楷体"/>
                <w:szCs w:val="21"/>
              </w:rPr>
              <w:t>2.收集生活中的材料（如废弃塑料盒等）带到幼儿园。</w:t>
            </w:r>
          </w:p>
        </w:tc>
      </w:tr>
      <w:tr w14:paraId="59D478C2">
        <w:tblPrEx>
          <w:tblCellMar>
            <w:top w:w="0" w:type="dxa"/>
            <w:left w:w="0" w:type="dxa"/>
            <w:bottom w:w="0" w:type="dxa"/>
            <w:right w:w="0" w:type="dxa"/>
          </w:tblCellMar>
        </w:tblPrEx>
        <w:trPr>
          <w:trHeight w:val="926" w:hRule="atLeast"/>
          <w:tblCellSpacing w:w="0" w:type="dxa"/>
        </w:trPr>
        <w:tc>
          <w:tcPr>
            <w:tcW w:w="704" w:type="dxa"/>
            <w:tcBorders>
              <w:top w:val="single" w:color="080000" w:sz="4" w:space="0"/>
              <w:left w:val="single" w:color="080000" w:sz="4" w:space="0"/>
              <w:bottom w:val="single" w:color="080000" w:sz="4" w:space="0"/>
              <w:right w:val="single" w:color="080000" w:sz="4" w:space="0"/>
            </w:tcBorders>
            <w:shd w:val="clear" w:color="auto" w:fill="FDEADA"/>
            <w:tcMar>
              <w:left w:w="108" w:type="dxa"/>
              <w:right w:w="108" w:type="dxa"/>
            </w:tcMar>
            <w:vAlign w:val="center"/>
          </w:tcPr>
          <w:p w14:paraId="01FE305D">
            <w:pPr>
              <w:keepNext w:val="0"/>
              <w:keepLines w:val="0"/>
              <w:suppressLineNumbers w:val="0"/>
              <w:spacing w:before="0" w:beforeAutospacing="0" w:after="0" w:afterAutospacing="0"/>
              <w:ind w:left="0" w:right="0"/>
              <w:jc w:val="center"/>
              <w:rPr>
                <w:rFonts w:hint="default" w:ascii="楷体" w:hAnsi="楷体" w:eastAsia="楷体" w:cs="楷体"/>
                <w:b/>
                <w:bCs/>
                <w:szCs w:val="21"/>
              </w:rPr>
            </w:pPr>
            <w:r>
              <w:rPr>
                <w:rFonts w:hint="eastAsia" w:ascii="楷体" w:hAnsi="楷体" w:eastAsia="楷体" w:cs="楷体"/>
                <w:b/>
                <w:bCs/>
                <w:szCs w:val="21"/>
              </w:rPr>
              <w:t>搭建水渠</w:t>
            </w:r>
          </w:p>
        </w:tc>
        <w:tc>
          <w:tcPr>
            <w:tcW w:w="168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0A6280C9">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1.小组合作搭建简易水渠，掌握基本搭建技巧（如拼接、固定）。</w:t>
            </w:r>
          </w:p>
          <w:p w14:paraId="310E0F8F">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2.在实践中发现问题（如漏水、水流不畅）并尝试解决。</w:t>
            </w:r>
          </w:p>
          <w:p w14:paraId="04584567">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3.体验合作成功的快乐，增强动手能力。</w:t>
            </w:r>
          </w:p>
          <w:p w14:paraId="347FD0DE">
            <w:pPr>
              <w:keepNext w:val="0"/>
              <w:keepLines w:val="0"/>
              <w:suppressLineNumbers w:val="0"/>
              <w:spacing w:before="0" w:beforeAutospacing="0" w:after="0" w:afterAutospacing="0"/>
              <w:ind w:left="0" w:right="0"/>
              <w:rPr>
                <w:rFonts w:hint="eastAsia" w:ascii="楷体" w:hAnsi="楷体" w:eastAsia="楷体" w:cs="楷体"/>
                <w:szCs w:val="21"/>
              </w:rPr>
            </w:pPr>
          </w:p>
        </w:tc>
        <w:tc>
          <w:tcPr>
            <w:tcW w:w="2229"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5BCF30F1">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b/>
                <w:bCs/>
                <w:szCs w:val="21"/>
              </w:rPr>
              <w:t>1.小组搭建</w:t>
            </w:r>
            <w:r>
              <w:rPr>
                <w:rFonts w:hint="eastAsia" w:ascii="楷体" w:hAnsi="楷体" w:eastAsia="楷体" w:cs="楷体"/>
                <w:szCs w:val="21"/>
              </w:rPr>
              <w:t>：分组用材料搭建水渠，教师引导分工。</w:t>
            </w:r>
          </w:p>
          <w:p w14:paraId="1C3CD612">
            <w:pPr>
              <w:keepNext w:val="0"/>
              <w:keepLines w:val="0"/>
              <w:suppressLineNumbers w:val="0"/>
              <w:spacing w:before="0" w:beforeAutospacing="0" w:after="0" w:afterAutospacing="0"/>
              <w:ind w:left="0" w:right="0"/>
              <w:rPr>
                <w:rFonts w:hint="eastAsia" w:ascii="楷体" w:hAnsi="楷体" w:eastAsia="楷体" w:cs="楷体"/>
                <w:b w:val="0"/>
                <w:bCs w:val="0"/>
                <w:color w:val="auto"/>
                <w:szCs w:val="21"/>
              </w:rPr>
            </w:pPr>
            <w:r>
              <w:rPr>
                <w:rFonts w:hint="eastAsia" w:ascii="楷体" w:hAnsi="楷体" w:eastAsia="楷体" w:cs="楷体"/>
                <w:b/>
                <w:bCs/>
                <w:color w:val="auto"/>
                <w:szCs w:val="24"/>
              </w:rPr>
              <w:t>2.科学活动：</w:t>
            </w:r>
            <w:r>
              <w:rPr>
                <w:rFonts w:hint="eastAsia" w:ascii="楷体" w:hAnsi="楷体" w:eastAsia="楷体" w:cs="楷体"/>
                <w:b w:val="0"/>
                <w:bCs w:val="0"/>
                <w:color w:val="auto"/>
                <w:szCs w:val="24"/>
              </w:rPr>
              <w:t>什么形状最牢固</w:t>
            </w:r>
          </w:p>
          <w:p w14:paraId="0CC8209E">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b/>
                <w:bCs/>
                <w:szCs w:val="21"/>
                <w:lang w:val="en-US" w:eastAsia="zh-CN"/>
              </w:rPr>
              <w:t>3</w:t>
            </w:r>
            <w:r>
              <w:rPr>
                <w:rFonts w:hint="eastAsia" w:ascii="楷体" w:hAnsi="楷体" w:eastAsia="楷体" w:cs="楷体"/>
                <w:b/>
                <w:bCs/>
                <w:szCs w:val="21"/>
              </w:rPr>
              <w:t>.科学实验</w:t>
            </w:r>
            <w:r>
              <w:rPr>
                <w:rFonts w:hint="eastAsia" w:ascii="楷体" w:hAnsi="楷体" w:eastAsia="楷体" w:cs="楷体"/>
                <w:szCs w:val="21"/>
              </w:rPr>
              <w:t>：放水测试水渠，观察水流情况，调整优化。</w:t>
            </w:r>
          </w:p>
          <w:p w14:paraId="39726247">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b/>
                <w:bCs/>
                <w:szCs w:val="21"/>
                <w:lang w:val="en-US" w:eastAsia="zh-CN"/>
              </w:rPr>
              <w:t>4</w:t>
            </w:r>
            <w:r>
              <w:rPr>
                <w:rFonts w:hint="eastAsia" w:ascii="楷体" w:hAnsi="楷体" w:eastAsia="楷体" w:cs="楷体"/>
                <w:b/>
                <w:bCs/>
                <w:szCs w:val="21"/>
              </w:rPr>
              <w:t>.问题解决</w:t>
            </w:r>
            <w:r>
              <w:rPr>
                <w:rFonts w:hint="eastAsia" w:ascii="楷体" w:hAnsi="楷体" w:eastAsia="楷体" w:cs="楷体"/>
                <w:szCs w:val="21"/>
              </w:rPr>
              <w:t>：讨论搭建中遇到的问题（如材料不稳），共同想办法解决。</w:t>
            </w:r>
          </w:p>
          <w:p w14:paraId="5AFA0DE8">
            <w:pPr>
              <w:keepNext w:val="0"/>
              <w:keepLines w:val="0"/>
              <w:suppressLineNumbers w:val="0"/>
              <w:spacing w:before="0" w:beforeAutospacing="0" w:after="0" w:afterAutospacing="0"/>
              <w:ind w:left="0" w:right="0"/>
              <w:rPr>
                <w:rFonts w:hint="eastAsia" w:ascii="楷体" w:hAnsi="楷体" w:eastAsia="楷体" w:cs="楷体"/>
                <w:szCs w:val="21"/>
              </w:rPr>
            </w:pPr>
          </w:p>
        </w:tc>
        <w:tc>
          <w:tcPr>
            <w:tcW w:w="169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590F10E0">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b/>
                <w:bCs/>
                <w:szCs w:val="21"/>
              </w:rPr>
              <w:t>1.工具资源</w:t>
            </w:r>
            <w:r>
              <w:rPr>
                <w:rFonts w:hint="eastAsia" w:ascii="楷体" w:hAnsi="楷体" w:eastAsia="楷体" w:cs="楷体"/>
                <w:szCs w:val="21"/>
              </w:rPr>
              <w:t>：儿童安全铲、小桶（装水测试）。</w:t>
            </w:r>
          </w:p>
          <w:p w14:paraId="661B74B3">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b/>
                <w:bCs/>
                <w:szCs w:val="21"/>
              </w:rPr>
              <w:t>2.实验资源</w:t>
            </w:r>
            <w:r>
              <w:rPr>
                <w:rFonts w:hint="eastAsia" w:ascii="楷体" w:hAnsi="楷体" w:eastAsia="楷体" w:cs="楷体"/>
                <w:szCs w:val="21"/>
              </w:rPr>
              <w:t>：水、彩色颜料（便于观察水流）。</w:t>
            </w:r>
          </w:p>
          <w:p w14:paraId="34DAD4C9">
            <w:pPr>
              <w:keepNext w:val="0"/>
              <w:keepLines w:val="0"/>
              <w:suppressLineNumbers w:val="0"/>
              <w:spacing w:before="0" w:beforeAutospacing="0" w:after="0" w:afterAutospacing="0"/>
              <w:ind w:left="0" w:right="0"/>
              <w:rPr>
                <w:rFonts w:hint="eastAsia" w:ascii="楷体" w:hAnsi="楷体" w:eastAsia="楷体" w:cs="楷体"/>
                <w:szCs w:val="21"/>
              </w:rPr>
            </w:pPr>
          </w:p>
        </w:tc>
        <w:tc>
          <w:tcPr>
            <w:tcW w:w="171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79AEB177">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1.指导小组合作，提醒安全使用工具。</w:t>
            </w:r>
          </w:p>
          <w:p w14:paraId="159B6A16">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2.引导幼儿观察水流，思考改进方法。</w:t>
            </w:r>
          </w:p>
          <w:p w14:paraId="31C2E157">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3.鼓励幼儿大胆尝试，不怕失败。</w:t>
            </w:r>
          </w:p>
          <w:p w14:paraId="1528BA46">
            <w:pPr>
              <w:keepNext w:val="0"/>
              <w:keepLines w:val="0"/>
              <w:suppressLineNumbers w:val="0"/>
              <w:spacing w:before="0" w:beforeAutospacing="0" w:after="0" w:afterAutospacing="0"/>
              <w:ind w:left="0" w:right="0"/>
              <w:rPr>
                <w:rFonts w:hint="eastAsia" w:ascii="楷体" w:hAnsi="楷体" w:eastAsia="楷体" w:cs="楷体"/>
                <w:szCs w:val="21"/>
              </w:rPr>
            </w:pPr>
          </w:p>
        </w:tc>
        <w:tc>
          <w:tcPr>
            <w:tcW w:w="169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58925E15">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1.家长参与亲子搭建活动（如周末家庭小实验）。</w:t>
            </w:r>
          </w:p>
          <w:p w14:paraId="3E9DFF56">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2.与幼儿分享自己知道的防水、引流小技巧。</w:t>
            </w:r>
          </w:p>
          <w:p w14:paraId="3CDA0F99">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4"/>
                <w:lang w:val="en-US" w:eastAsia="zh-CN"/>
              </w:rPr>
              <w:t>3</w:t>
            </w:r>
            <w:r>
              <w:rPr>
                <w:rFonts w:hint="eastAsia" w:ascii="楷体" w:hAnsi="楷体" w:eastAsia="楷体" w:cs="楷体"/>
                <w:szCs w:val="24"/>
              </w:rPr>
              <w:t>.带孩子观察不同类型的</w:t>
            </w:r>
            <w:r>
              <w:rPr>
                <w:rFonts w:hint="eastAsia" w:ascii="楷体" w:hAnsi="楷体" w:eastAsia="楷体" w:cs="楷体"/>
                <w:szCs w:val="24"/>
                <w:lang w:val="en-US" w:eastAsia="zh-CN"/>
              </w:rPr>
              <w:t>水渠</w:t>
            </w:r>
            <w:r>
              <w:rPr>
                <w:rFonts w:hint="eastAsia" w:ascii="楷体" w:hAnsi="楷体" w:eastAsia="楷体" w:cs="楷体"/>
                <w:szCs w:val="24"/>
              </w:rPr>
              <w:t>并把发现用记录表的方式记录下来。</w:t>
            </w:r>
          </w:p>
        </w:tc>
      </w:tr>
      <w:tr w14:paraId="01C731FC">
        <w:tblPrEx>
          <w:tblCellMar>
            <w:top w:w="0" w:type="dxa"/>
            <w:left w:w="0" w:type="dxa"/>
            <w:bottom w:w="0" w:type="dxa"/>
            <w:right w:w="0" w:type="dxa"/>
          </w:tblCellMar>
        </w:tblPrEx>
        <w:trPr>
          <w:trHeight w:val="90" w:hRule="atLeast"/>
          <w:tblCellSpacing w:w="0" w:type="dxa"/>
        </w:trPr>
        <w:tc>
          <w:tcPr>
            <w:tcW w:w="704" w:type="dxa"/>
            <w:tcBorders>
              <w:top w:val="single" w:color="080000" w:sz="4" w:space="0"/>
              <w:left w:val="single" w:color="080000" w:sz="4" w:space="0"/>
              <w:bottom w:val="single" w:color="080000" w:sz="4" w:space="0"/>
              <w:right w:val="single" w:color="080000" w:sz="4" w:space="0"/>
            </w:tcBorders>
            <w:shd w:val="clear" w:color="auto" w:fill="FDEADA"/>
            <w:tcMar>
              <w:left w:w="108" w:type="dxa"/>
              <w:right w:w="108" w:type="dxa"/>
            </w:tcMar>
            <w:vAlign w:val="center"/>
          </w:tcPr>
          <w:p w14:paraId="59F9D11B">
            <w:pPr>
              <w:keepNext w:val="0"/>
              <w:keepLines w:val="0"/>
              <w:suppressLineNumbers w:val="0"/>
              <w:spacing w:before="0" w:beforeAutospacing="0" w:after="0" w:afterAutospacing="0"/>
              <w:ind w:left="0" w:right="0"/>
              <w:jc w:val="center"/>
              <w:rPr>
                <w:rFonts w:hint="default" w:ascii="楷体" w:hAnsi="楷体" w:eastAsia="楷体" w:cs="楷体"/>
                <w:b/>
                <w:bCs/>
                <w:szCs w:val="21"/>
              </w:rPr>
            </w:pPr>
            <w:r>
              <w:rPr>
                <w:rFonts w:hint="eastAsia" w:ascii="楷体" w:hAnsi="楷体" w:eastAsia="楷体" w:cs="楷体"/>
                <w:b/>
                <w:bCs/>
                <w:szCs w:val="21"/>
              </w:rPr>
              <w:t>趣玩水渠</w:t>
            </w:r>
          </w:p>
        </w:tc>
        <w:tc>
          <w:tcPr>
            <w:tcW w:w="168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4B5D2321">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1.设计与水渠相关的游戏（如水流接力、小船过水渠）。</w:t>
            </w:r>
          </w:p>
          <w:p w14:paraId="13ADE590">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2.用简单材料装饰水渠，发挥艺术创造力。</w:t>
            </w:r>
          </w:p>
          <w:p w14:paraId="053EC2C5">
            <w:pPr>
              <w:keepNext w:val="0"/>
              <w:keepLines w:val="0"/>
              <w:suppressLineNumbers w:val="0"/>
              <w:spacing w:before="0" w:beforeAutospacing="0" w:after="0" w:afterAutospacing="0"/>
              <w:ind w:left="0" w:right="0"/>
              <w:rPr>
                <w:rFonts w:hint="default" w:ascii="楷体" w:hAnsi="楷体" w:eastAsia="楷体" w:cs="楷体"/>
                <w:szCs w:val="21"/>
              </w:rPr>
            </w:pPr>
            <w:r>
              <w:rPr>
                <w:rFonts w:hint="eastAsia" w:ascii="楷体" w:hAnsi="楷体" w:eastAsia="楷体" w:cs="楷体"/>
                <w:szCs w:val="21"/>
              </w:rPr>
              <w:t>3.在游戏中感受水渠的乐趣，迁移生活经验。</w:t>
            </w:r>
          </w:p>
        </w:tc>
        <w:tc>
          <w:tcPr>
            <w:tcW w:w="2229"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19F5128B">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b/>
                <w:bCs/>
                <w:szCs w:val="21"/>
              </w:rPr>
              <w:t>1.游戏</w:t>
            </w:r>
            <w:r>
              <w:rPr>
                <w:rFonts w:hint="eastAsia" w:ascii="楷体" w:hAnsi="楷体" w:eastAsia="楷体" w:cs="楷体"/>
                <w:b/>
                <w:bCs/>
                <w:szCs w:val="21"/>
                <w:lang w:val="en-US" w:eastAsia="zh-CN"/>
              </w:rPr>
              <w:t>活动</w:t>
            </w:r>
            <w:r>
              <w:rPr>
                <w:rFonts w:hint="eastAsia" w:ascii="楷体" w:hAnsi="楷体" w:eastAsia="楷体" w:cs="楷体"/>
                <w:b/>
                <w:bCs/>
                <w:szCs w:val="21"/>
              </w:rPr>
              <w:t>：</w:t>
            </w:r>
            <w:r>
              <w:rPr>
                <w:rFonts w:hint="eastAsia" w:ascii="楷体" w:hAnsi="楷体" w:eastAsia="楷体" w:cs="楷体"/>
                <w:szCs w:val="21"/>
              </w:rPr>
              <w:t>小组讨论并制定水渠游戏规则，如“看谁的水流得远”。</w:t>
            </w:r>
          </w:p>
          <w:p w14:paraId="6310EF1B">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b/>
                <w:bCs/>
                <w:szCs w:val="21"/>
              </w:rPr>
              <w:t>2.</w:t>
            </w:r>
            <w:r>
              <w:rPr>
                <w:rFonts w:hint="eastAsia" w:ascii="楷体" w:hAnsi="楷体" w:eastAsia="楷体" w:cs="楷体"/>
                <w:b/>
                <w:bCs/>
                <w:szCs w:val="21"/>
                <w:lang w:val="en-US" w:eastAsia="zh-CN"/>
              </w:rPr>
              <w:t>美术</w:t>
            </w:r>
            <w:r>
              <w:rPr>
                <w:rFonts w:hint="eastAsia" w:ascii="楷体" w:hAnsi="楷体" w:eastAsia="楷体" w:cs="楷体"/>
                <w:b/>
                <w:bCs/>
                <w:szCs w:val="21"/>
              </w:rPr>
              <w:t>活动：</w:t>
            </w:r>
            <w:r>
              <w:rPr>
                <w:rFonts w:hint="eastAsia" w:ascii="楷体" w:hAnsi="楷体" w:eastAsia="楷体" w:cs="楷体"/>
                <w:szCs w:val="21"/>
              </w:rPr>
              <w:t>用彩纸、小石子等装饰水渠。</w:t>
            </w:r>
          </w:p>
          <w:p w14:paraId="40F5D496">
            <w:pPr>
              <w:keepNext w:val="0"/>
              <w:keepLines w:val="0"/>
              <w:suppressLineNumbers w:val="0"/>
              <w:spacing w:before="0" w:beforeAutospacing="0" w:after="0" w:afterAutospacing="0"/>
              <w:ind w:left="0" w:right="0"/>
              <w:rPr>
                <w:rFonts w:hint="default" w:ascii="楷体" w:hAnsi="楷体" w:eastAsia="楷体" w:cs="楷体"/>
                <w:b/>
                <w:bCs/>
                <w:szCs w:val="21"/>
              </w:rPr>
            </w:pPr>
            <w:r>
              <w:rPr>
                <w:rFonts w:hint="eastAsia" w:ascii="楷体" w:hAnsi="楷体" w:eastAsia="楷体" w:cs="楷体"/>
                <w:b/>
                <w:bCs/>
                <w:szCs w:val="21"/>
              </w:rPr>
              <w:t>3.水渠竞赛：</w:t>
            </w:r>
            <w:r>
              <w:rPr>
                <w:rFonts w:hint="eastAsia" w:ascii="楷体" w:hAnsi="楷体" w:eastAsia="楷体" w:cs="楷体"/>
                <w:szCs w:val="21"/>
              </w:rPr>
              <w:t>组织幼儿进行游戏竞赛，如放水车比赛。</w:t>
            </w:r>
          </w:p>
        </w:tc>
        <w:tc>
          <w:tcPr>
            <w:tcW w:w="169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0FD7D64A">
            <w:pPr>
              <w:keepNext w:val="0"/>
              <w:keepLines w:val="0"/>
              <w:suppressLineNumbers w:val="0"/>
              <w:spacing w:before="0" w:beforeAutospacing="0" w:after="0" w:afterAutospacing="0"/>
              <w:ind w:left="0" w:right="0"/>
              <w:rPr>
                <w:rFonts w:hint="default" w:ascii="楷体" w:hAnsi="楷体" w:eastAsia="楷体" w:cs="楷体"/>
                <w:b/>
                <w:bCs/>
                <w:szCs w:val="24"/>
              </w:rPr>
            </w:pPr>
            <w:r>
              <w:rPr>
                <w:rFonts w:hint="eastAsia" w:ascii="楷体" w:hAnsi="楷体" w:eastAsia="楷体" w:cs="楷体"/>
                <w:b/>
                <w:bCs/>
                <w:szCs w:val="24"/>
              </w:rPr>
              <w:t>1.园内资源：</w:t>
            </w:r>
          </w:p>
          <w:p w14:paraId="7B038371">
            <w:pPr>
              <w:keepNext w:val="0"/>
              <w:keepLines w:val="0"/>
              <w:suppressLineNumbers w:val="0"/>
              <w:spacing w:before="0" w:beforeAutospacing="0" w:after="0" w:afterAutospacing="0"/>
              <w:ind w:left="0" w:right="0"/>
              <w:rPr>
                <w:rFonts w:hint="eastAsia" w:ascii="楷体" w:hAnsi="楷体" w:eastAsia="楷体" w:cs="楷体"/>
                <w:szCs w:val="24"/>
                <w:lang w:eastAsia="zh-CN"/>
              </w:rPr>
            </w:pPr>
            <w:r>
              <w:rPr>
                <w:rFonts w:hint="eastAsia" w:ascii="楷体" w:hAnsi="楷体" w:eastAsia="楷体" w:cs="楷体"/>
                <w:szCs w:val="24"/>
              </w:rPr>
              <w:t>（1）区域游戏：区域里搭建的</w:t>
            </w:r>
            <w:r>
              <w:rPr>
                <w:rFonts w:hint="eastAsia" w:ascii="楷体" w:hAnsi="楷体" w:eastAsia="楷体" w:cs="楷体"/>
                <w:szCs w:val="24"/>
                <w:lang w:val="en-US" w:eastAsia="zh-CN"/>
              </w:rPr>
              <w:t>水渠</w:t>
            </w:r>
          </w:p>
          <w:p w14:paraId="2E4AB1D4">
            <w:pPr>
              <w:keepNext w:val="0"/>
              <w:keepLines w:val="0"/>
              <w:suppressLineNumbers w:val="0"/>
              <w:spacing w:before="0" w:beforeAutospacing="0" w:after="0" w:afterAutospacing="0"/>
              <w:ind w:left="0" w:right="0"/>
              <w:rPr>
                <w:rFonts w:hint="default" w:ascii="楷体" w:hAnsi="楷体" w:eastAsia="楷体" w:cs="楷体"/>
                <w:szCs w:val="24"/>
              </w:rPr>
            </w:pPr>
            <w:r>
              <w:rPr>
                <w:rFonts w:hint="eastAsia" w:ascii="楷体" w:hAnsi="楷体" w:eastAsia="楷体" w:cs="楷体"/>
                <w:szCs w:val="24"/>
              </w:rPr>
              <w:t>（</w:t>
            </w:r>
            <w:r>
              <w:rPr>
                <w:rFonts w:hint="default" w:ascii="楷体" w:hAnsi="楷体" w:eastAsia="楷体" w:cs="楷体"/>
                <w:szCs w:val="24"/>
              </w:rPr>
              <w:t>2</w:t>
            </w:r>
            <w:r>
              <w:rPr>
                <w:rFonts w:hint="eastAsia" w:ascii="楷体" w:hAnsi="楷体" w:eastAsia="楷体" w:cs="楷体"/>
                <w:szCs w:val="24"/>
              </w:rPr>
              <w:t>）户外游戏：混龄及班本户外活动</w:t>
            </w:r>
          </w:p>
          <w:p w14:paraId="608A63FF">
            <w:pPr>
              <w:keepNext w:val="0"/>
              <w:keepLines w:val="0"/>
              <w:suppressLineNumbers w:val="0"/>
              <w:spacing w:before="0" w:beforeAutospacing="0" w:after="0" w:afterAutospacing="0"/>
              <w:ind w:left="0" w:right="0"/>
              <w:rPr>
                <w:rFonts w:hint="eastAsia" w:ascii="楷体" w:hAnsi="楷体" w:eastAsia="楷体" w:cs="楷体"/>
                <w:szCs w:val="24"/>
                <w:lang w:eastAsia="zh-CN"/>
              </w:rPr>
            </w:pPr>
            <w:r>
              <w:rPr>
                <w:rFonts w:hint="eastAsia" w:ascii="楷体" w:hAnsi="楷体" w:eastAsia="楷体" w:cs="楷体"/>
                <w:b/>
                <w:bCs/>
                <w:szCs w:val="24"/>
              </w:rPr>
              <w:t>2.家长资源：</w:t>
            </w:r>
            <w:r>
              <w:rPr>
                <w:rFonts w:hint="eastAsia" w:ascii="楷体" w:hAnsi="楷体" w:eastAsia="楷体" w:cs="楷体"/>
                <w:szCs w:val="24"/>
              </w:rPr>
              <w:t>周末带孩子一起进行</w:t>
            </w:r>
            <w:r>
              <w:rPr>
                <w:rFonts w:hint="eastAsia" w:ascii="楷体" w:hAnsi="楷体" w:eastAsia="楷体" w:cs="楷体"/>
                <w:szCs w:val="24"/>
                <w:lang w:val="en-US" w:eastAsia="zh-CN"/>
              </w:rPr>
              <w:t>水渠</w:t>
            </w:r>
            <w:r>
              <w:rPr>
                <w:rFonts w:hint="eastAsia" w:ascii="楷体" w:hAnsi="楷体" w:eastAsia="楷体" w:cs="楷体"/>
                <w:szCs w:val="24"/>
              </w:rPr>
              <w:t>游戏</w:t>
            </w:r>
          </w:p>
          <w:p w14:paraId="2E6927DD">
            <w:pPr>
              <w:keepNext w:val="0"/>
              <w:keepLines w:val="0"/>
              <w:suppressLineNumbers w:val="0"/>
              <w:spacing w:before="0" w:beforeAutospacing="0" w:after="0" w:afterAutospacing="0"/>
              <w:ind w:left="0" w:right="0"/>
              <w:rPr>
                <w:rFonts w:hint="default" w:ascii="楷体" w:hAnsi="楷体" w:eastAsia="楷体" w:cs="楷体"/>
                <w:b/>
                <w:bCs/>
                <w:szCs w:val="21"/>
              </w:rPr>
            </w:pPr>
            <w:r>
              <w:rPr>
                <w:rFonts w:hint="eastAsia" w:ascii="楷体" w:hAnsi="楷体" w:eastAsia="楷体" w:cs="楷体"/>
                <w:b/>
                <w:bCs/>
                <w:szCs w:val="24"/>
                <w:lang w:val="en-US" w:eastAsia="zh-CN"/>
              </w:rPr>
              <w:t>3.</w:t>
            </w:r>
            <w:r>
              <w:rPr>
                <w:rFonts w:hint="eastAsia" w:ascii="楷体" w:hAnsi="楷体" w:eastAsia="楷体" w:cs="楷体"/>
                <w:b/>
                <w:bCs/>
                <w:szCs w:val="24"/>
              </w:rPr>
              <w:t>地理资源：</w:t>
            </w:r>
            <w:r>
              <w:rPr>
                <w:rFonts w:hint="eastAsia" w:ascii="楷体" w:hAnsi="楷体" w:eastAsia="楷体" w:cs="楷体"/>
                <w:szCs w:val="24"/>
                <w:lang w:val="en-US" w:eastAsia="zh-CN"/>
              </w:rPr>
              <w:t>水渠</w:t>
            </w:r>
            <w:r>
              <w:rPr>
                <w:rFonts w:hint="eastAsia" w:ascii="楷体" w:hAnsi="楷体" w:eastAsia="楷体" w:cs="楷体"/>
                <w:szCs w:val="24"/>
              </w:rPr>
              <w:t>游戏的场地</w:t>
            </w:r>
          </w:p>
        </w:tc>
        <w:tc>
          <w:tcPr>
            <w:tcW w:w="171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3E12EF80">
            <w:pPr>
              <w:keepNext w:val="0"/>
              <w:keepLines w:val="0"/>
              <w:suppressLineNumbers w:val="0"/>
              <w:spacing w:before="0" w:beforeAutospacing="0" w:after="0" w:afterAutospacing="0"/>
              <w:ind w:left="0" w:right="0"/>
              <w:rPr>
                <w:rFonts w:hint="default" w:ascii="楷体" w:hAnsi="楷体" w:eastAsia="楷体" w:cs="楷体"/>
                <w:szCs w:val="24"/>
              </w:rPr>
            </w:pPr>
            <w:r>
              <w:rPr>
                <w:rFonts w:hint="eastAsia" w:ascii="楷体" w:hAnsi="楷体" w:eastAsia="楷体" w:cs="楷体"/>
                <w:szCs w:val="24"/>
              </w:rPr>
              <w:t>1</w:t>
            </w:r>
            <w:r>
              <w:rPr>
                <w:rFonts w:hint="default" w:ascii="楷体" w:hAnsi="楷体" w:eastAsia="楷体" w:cs="楷体"/>
                <w:szCs w:val="24"/>
              </w:rPr>
              <w:t>.</w:t>
            </w:r>
            <w:r>
              <w:rPr>
                <w:rFonts w:hint="eastAsia" w:ascii="楷体" w:hAnsi="楷体" w:eastAsia="楷体" w:cs="楷体"/>
                <w:szCs w:val="24"/>
              </w:rPr>
              <w:t>在</w:t>
            </w:r>
            <w:r>
              <w:rPr>
                <w:rFonts w:hint="eastAsia" w:ascii="楷体" w:hAnsi="楷体" w:eastAsia="楷体" w:cs="楷体"/>
                <w:szCs w:val="24"/>
                <w:lang w:val="en-US" w:eastAsia="zh-CN"/>
              </w:rPr>
              <w:t>水渠</w:t>
            </w:r>
            <w:r>
              <w:rPr>
                <w:rFonts w:hint="eastAsia" w:ascii="楷体" w:hAnsi="楷体" w:eastAsia="楷体" w:cs="楷体"/>
                <w:szCs w:val="24"/>
              </w:rPr>
              <w:t>游戏开始前，引导幼儿进行区域划分，职责分工。</w:t>
            </w:r>
          </w:p>
          <w:p w14:paraId="7B24B0F7">
            <w:pPr>
              <w:keepNext w:val="0"/>
              <w:keepLines w:val="0"/>
              <w:suppressLineNumbers w:val="0"/>
              <w:spacing w:before="0" w:beforeAutospacing="0" w:after="0" w:afterAutospacing="0"/>
              <w:ind w:left="0" w:right="0"/>
              <w:rPr>
                <w:rFonts w:hint="default" w:ascii="楷体" w:hAnsi="楷体" w:eastAsia="楷体" w:cs="楷体"/>
                <w:szCs w:val="21"/>
              </w:rPr>
            </w:pPr>
            <w:r>
              <w:rPr>
                <w:rFonts w:hint="eastAsia" w:ascii="楷体" w:hAnsi="楷体" w:eastAsia="楷体" w:cs="楷体"/>
                <w:szCs w:val="24"/>
              </w:rPr>
              <w:t>2</w:t>
            </w:r>
            <w:r>
              <w:rPr>
                <w:rFonts w:hint="default" w:ascii="楷体" w:hAnsi="楷体" w:eastAsia="楷体" w:cs="楷体"/>
                <w:szCs w:val="24"/>
              </w:rPr>
              <w:t>.在</w:t>
            </w:r>
            <w:r>
              <w:rPr>
                <w:rFonts w:hint="eastAsia" w:ascii="楷体" w:hAnsi="楷体" w:eastAsia="楷体" w:cs="楷体"/>
                <w:szCs w:val="24"/>
                <w:lang w:val="en-US" w:eastAsia="zh-CN"/>
              </w:rPr>
              <w:t>水渠</w:t>
            </w:r>
            <w:r>
              <w:rPr>
                <w:rFonts w:hint="default" w:ascii="楷体" w:hAnsi="楷体" w:eastAsia="楷体" w:cs="楷体"/>
                <w:szCs w:val="24"/>
              </w:rPr>
              <w:t>游戏中通过自主表征、视频再现、思维导图、小组讨论等方式，有效提高游戏</w:t>
            </w:r>
            <w:r>
              <w:rPr>
                <w:rFonts w:hint="eastAsia" w:ascii="楷体" w:hAnsi="楷体" w:eastAsia="楷体" w:cs="楷体"/>
                <w:szCs w:val="24"/>
              </w:rPr>
              <w:t>质量。</w:t>
            </w:r>
          </w:p>
        </w:tc>
        <w:tc>
          <w:tcPr>
            <w:tcW w:w="169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5FE772A6">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1.家长参与幼儿园的水渠游戏活动，担任志愿者。</w:t>
            </w:r>
          </w:p>
          <w:p w14:paraId="736D7FA0">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2.与幼儿一起在家设计简单的水渠游戏，录制视频分享。</w:t>
            </w:r>
          </w:p>
          <w:p w14:paraId="0C6D94BF">
            <w:pPr>
              <w:keepNext w:val="0"/>
              <w:keepLines w:val="0"/>
              <w:suppressLineNumbers w:val="0"/>
              <w:spacing w:before="0" w:beforeAutospacing="0" w:after="0" w:afterAutospacing="0"/>
              <w:ind w:left="0" w:right="0"/>
              <w:rPr>
                <w:rFonts w:hint="eastAsia" w:ascii="楷体" w:hAnsi="楷体" w:eastAsia="楷体" w:cs="楷体"/>
                <w:szCs w:val="21"/>
              </w:rPr>
            </w:pPr>
          </w:p>
        </w:tc>
      </w:tr>
    </w:tbl>
    <w:p w14:paraId="63F92353">
      <w:pPr>
        <w:spacing w:line="360" w:lineRule="auto"/>
        <w:rPr>
          <w:rFonts w:hint="eastAsia" w:ascii="Calibri" w:hAnsi="Calibri" w:eastAsia="宋体" w:cs="Times New Roman"/>
          <w:b/>
          <w:bCs/>
          <w:color w:val="000000"/>
          <w:sz w:val="24"/>
          <w:szCs w:val="24"/>
        </w:rPr>
      </w:pPr>
    </w:p>
    <w:p w14:paraId="1B1F21BC">
      <w:pPr>
        <w:numPr>
          <w:ilvl w:val="0"/>
          <w:numId w:val="0"/>
        </w:numPr>
        <w:spacing w:line="360" w:lineRule="auto"/>
        <w:rPr>
          <w:rFonts w:hint="eastAsia" w:ascii="Calibri" w:hAnsi="Calibri" w:eastAsia="宋体" w:cs="Times New Roman"/>
          <w:b/>
          <w:bCs/>
          <w:color w:val="000000"/>
          <w:sz w:val="24"/>
          <w:szCs w:val="24"/>
          <w:lang w:val="en-US" w:eastAsia="zh-CN"/>
        </w:rPr>
      </w:pPr>
      <w:r>
        <w:rPr>
          <w:rFonts w:hint="eastAsia" w:ascii="Calibri" w:hAnsi="Calibri" w:eastAsia="宋体" w:cs="Times New Roman"/>
          <w:b/>
          <w:bCs/>
          <w:color w:val="000000"/>
          <w:kern w:val="2"/>
          <w:sz w:val="24"/>
          <w:szCs w:val="24"/>
          <w:lang w:val="en-US" w:eastAsia="zh-CN" w:bidi="ar-SA"/>
        </w:rPr>
        <w:t>三、</w:t>
      </w:r>
      <w:r>
        <w:rPr>
          <w:rFonts w:hint="eastAsia" w:ascii="Calibri" w:hAnsi="Calibri" w:eastAsia="宋体" w:cs="Times New Roman"/>
          <w:b/>
          <w:bCs/>
          <w:color w:val="000000"/>
          <w:sz w:val="24"/>
          <w:szCs w:val="24"/>
          <w:lang w:val="en-US" w:eastAsia="zh-CN"/>
        </w:rPr>
        <w:t>深挖渠经验，立课程目标</w:t>
      </w:r>
    </w:p>
    <w:p w14:paraId="1D56B84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基于前期的思考，我们引领大一班幼儿在班级中开展了“挖水渠知多少”的交流活动，与此同时，对孩子们潜在的兴趣点与需求展开了解读：</w:t>
      </w:r>
    </w:p>
    <w:tbl>
      <w:tblPr>
        <w:tblStyle w:val="8"/>
        <w:tblW w:w="8963" w:type="dxa"/>
        <w:tblInd w:w="-3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3"/>
        <w:gridCol w:w="1850"/>
        <w:gridCol w:w="2460"/>
      </w:tblGrid>
      <w:tr w14:paraId="52489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653" w:type="dxa"/>
            <w:shd w:val="clear" w:color="auto" w:fill="EEECE1"/>
            <w:vAlign w:val="center"/>
          </w:tcPr>
          <w:p w14:paraId="5833E44F">
            <w:pPr>
              <w:keepNext w:val="0"/>
              <w:keepLines w:val="0"/>
              <w:suppressLineNumbers w:val="0"/>
              <w:spacing w:before="0" w:beforeAutospacing="0" w:after="0" w:afterAutospacing="0"/>
              <w:ind w:left="0" w:right="0"/>
              <w:jc w:val="center"/>
              <w:rPr>
                <w:rFonts w:hint="default" w:ascii="楷体" w:hAnsi="楷体" w:eastAsia="楷体" w:cs="楷体"/>
                <w:b/>
                <w:bCs/>
                <w:kern w:val="0"/>
                <w:sz w:val="20"/>
                <w:szCs w:val="24"/>
              </w:rPr>
            </w:pPr>
            <w:r>
              <w:rPr>
                <w:rFonts w:hint="eastAsia" w:ascii="楷体" w:hAnsi="楷体" w:eastAsia="楷体" w:cs="楷体"/>
                <w:b/>
                <w:bCs/>
                <w:kern w:val="0"/>
                <w:sz w:val="20"/>
                <w:szCs w:val="24"/>
              </w:rPr>
              <w:t>现场还原</w:t>
            </w:r>
          </w:p>
        </w:tc>
        <w:tc>
          <w:tcPr>
            <w:tcW w:w="1850" w:type="dxa"/>
            <w:shd w:val="clear" w:color="auto" w:fill="EEECE1"/>
            <w:vAlign w:val="center"/>
          </w:tcPr>
          <w:p w14:paraId="2CB811EA">
            <w:pPr>
              <w:keepNext w:val="0"/>
              <w:keepLines w:val="0"/>
              <w:suppressLineNumbers w:val="0"/>
              <w:spacing w:before="0" w:beforeAutospacing="0" w:after="0" w:afterAutospacing="0"/>
              <w:ind w:left="0" w:right="0"/>
              <w:jc w:val="center"/>
              <w:rPr>
                <w:rFonts w:hint="default" w:ascii="楷体" w:hAnsi="楷体" w:eastAsia="楷体" w:cs="楷体"/>
                <w:b/>
                <w:bCs/>
                <w:kern w:val="0"/>
                <w:sz w:val="20"/>
                <w:szCs w:val="24"/>
              </w:rPr>
            </w:pPr>
            <w:r>
              <w:rPr>
                <w:rFonts w:hint="eastAsia" w:ascii="楷体" w:hAnsi="楷体" w:eastAsia="楷体" w:cs="楷体"/>
                <w:b/>
                <w:bCs/>
                <w:kern w:val="0"/>
                <w:sz w:val="20"/>
                <w:szCs w:val="24"/>
              </w:rPr>
              <w:t>可能的兴趣点</w:t>
            </w:r>
          </w:p>
        </w:tc>
        <w:tc>
          <w:tcPr>
            <w:tcW w:w="2460" w:type="dxa"/>
            <w:shd w:val="clear" w:color="auto" w:fill="EEECE1"/>
            <w:vAlign w:val="center"/>
          </w:tcPr>
          <w:p w14:paraId="0E58CDD8">
            <w:pPr>
              <w:keepNext w:val="0"/>
              <w:keepLines w:val="0"/>
              <w:suppressLineNumbers w:val="0"/>
              <w:spacing w:before="0" w:beforeAutospacing="0" w:after="0" w:afterAutospacing="0"/>
              <w:ind w:left="0" w:right="0"/>
              <w:jc w:val="center"/>
              <w:rPr>
                <w:rFonts w:hint="default" w:ascii="楷体" w:hAnsi="楷体" w:eastAsia="楷体" w:cs="楷体"/>
                <w:b/>
                <w:bCs/>
                <w:kern w:val="0"/>
                <w:sz w:val="20"/>
                <w:szCs w:val="24"/>
              </w:rPr>
            </w:pPr>
            <w:r>
              <w:rPr>
                <w:rFonts w:hint="eastAsia" w:ascii="楷体" w:hAnsi="楷体" w:eastAsia="楷体" w:cs="楷体"/>
                <w:b/>
                <w:bCs/>
                <w:kern w:val="0"/>
                <w:sz w:val="20"/>
                <w:szCs w:val="24"/>
              </w:rPr>
              <w:t>解读</w:t>
            </w:r>
          </w:p>
        </w:tc>
      </w:tr>
      <w:tr w14:paraId="45843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trPr>
        <w:tc>
          <w:tcPr>
            <w:tcW w:w="4653" w:type="dxa"/>
          </w:tcPr>
          <w:p w14:paraId="7E0625DC">
            <w:pPr>
              <w:keepNext w:val="0"/>
              <w:keepLines w:val="0"/>
              <w:suppressLineNumbers w:val="0"/>
              <w:spacing w:before="0" w:beforeAutospacing="0" w:after="0" w:afterAutospacing="0"/>
              <w:ind w:left="0" w:right="0"/>
              <w:rPr>
                <w:rFonts w:hint="default" w:ascii="楷体" w:hAnsi="楷体" w:eastAsia="楷体" w:cs="楷体"/>
                <w:color w:val="FF0000"/>
                <w:kern w:val="0"/>
                <w:szCs w:val="21"/>
              </w:rPr>
            </w:pPr>
            <w:r>
              <w:rPr>
                <w:rFonts w:hint="eastAsia" w:ascii="楷体" w:hAnsi="楷体" w:eastAsia="楷体" w:cs="楷体"/>
                <w:kern w:val="0"/>
                <w:szCs w:val="21"/>
              </w:rPr>
              <w:t>1.</w:t>
            </w:r>
            <w:r>
              <w:rPr>
                <w:rFonts w:hint="eastAsia" w:ascii="楷体" w:hAnsi="楷体" w:eastAsia="楷体" w:cs="楷体"/>
                <w:color w:val="000000"/>
                <w:kern w:val="0"/>
                <w:szCs w:val="21"/>
              </w:rPr>
              <w:t>阳阳蹲在沙池边，用铲子沿着直线挖出一条约</w:t>
            </w:r>
            <w:r>
              <w:rPr>
                <w:rFonts w:hint="eastAsia" w:ascii="楷体" w:hAnsi="楷体" w:eastAsia="楷体" w:cs="楷体"/>
                <w:color w:val="FF0000"/>
                <w:kern w:val="0"/>
                <w:szCs w:val="21"/>
              </w:rPr>
              <w:t>1.5米长</w:t>
            </w:r>
            <w:r>
              <w:rPr>
                <w:rFonts w:hint="eastAsia" w:ascii="楷体" w:hAnsi="楷体" w:eastAsia="楷体" w:cs="楷体"/>
                <w:color w:val="000000"/>
                <w:kern w:val="0"/>
                <w:szCs w:val="21"/>
              </w:rPr>
              <w:t>的水渠。他将</w:t>
            </w:r>
            <w:r>
              <w:rPr>
                <w:rFonts w:hint="eastAsia" w:ascii="楷体" w:hAnsi="楷体" w:eastAsia="楷体" w:cs="楷体"/>
                <w:color w:val="FF0000"/>
                <w:kern w:val="0"/>
                <w:szCs w:val="21"/>
              </w:rPr>
              <w:t>矿泉水瓶倾斜</w:t>
            </w:r>
            <w:r>
              <w:rPr>
                <w:rFonts w:hint="eastAsia" w:ascii="楷体" w:hAnsi="楷体" w:eastAsia="楷体" w:cs="楷体"/>
                <w:color w:val="000000"/>
                <w:kern w:val="0"/>
                <w:szCs w:val="21"/>
              </w:rPr>
              <w:t>，水流顺着窄窄的水渠快速流到终点，兴奋地喊道：“看！我的水渠最长，水一下就流到底了！”乐乐则站在一旁，用手在沙面上划出</w:t>
            </w:r>
            <w:r>
              <w:rPr>
                <w:rFonts w:hint="eastAsia" w:ascii="楷体" w:hAnsi="楷体" w:eastAsia="楷体" w:cs="楷体"/>
                <w:color w:val="FF0000"/>
                <w:kern w:val="0"/>
                <w:szCs w:val="21"/>
              </w:rPr>
              <w:t>宽约30厘米</w:t>
            </w:r>
            <w:r>
              <w:rPr>
                <w:rFonts w:hint="eastAsia" w:ascii="楷体" w:hAnsi="楷体" w:eastAsia="楷体" w:cs="楷体"/>
                <w:color w:val="000000"/>
                <w:kern w:val="0"/>
                <w:szCs w:val="21"/>
              </w:rPr>
              <w:t>的区域，反驳道：“不对！宽水渠才能装更多水。”她将一桶水倒入自己挖的宽水渠，水流在</w:t>
            </w:r>
            <w:r>
              <w:rPr>
                <w:rFonts w:hint="eastAsia" w:ascii="楷体" w:hAnsi="楷体" w:eastAsia="楷体" w:cs="楷体"/>
                <w:color w:val="FF0000"/>
                <w:kern w:val="0"/>
                <w:szCs w:val="21"/>
              </w:rPr>
              <w:t>低洼处形成小水潭</w:t>
            </w:r>
            <w:r>
              <w:rPr>
                <w:rFonts w:hint="eastAsia" w:ascii="楷体" w:hAnsi="楷体" w:eastAsia="楷体" w:cs="楷体"/>
                <w:color w:val="000000"/>
                <w:kern w:val="0"/>
                <w:szCs w:val="21"/>
              </w:rPr>
              <w:t>，溢出边缘浸湿了沙地。</w:t>
            </w:r>
          </w:p>
        </w:tc>
        <w:tc>
          <w:tcPr>
            <w:tcW w:w="1850" w:type="dxa"/>
            <w:vMerge w:val="restart"/>
            <w:vAlign w:val="center"/>
          </w:tcPr>
          <w:p w14:paraId="4FB2C61B">
            <w:pPr>
              <w:keepNext w:val="0"/>
              <w:keepLines w:val="0"/>
              <w:suppressLineNumbers w:val="0"/>
              <w:spacing w:before="0" w:beforeAutospacing="0" w:after="0" w:afterAutospacing="0"/>
              <w:ind w:left="0" w:right="0"/>
              <w:rPr>
                <w:rFonts w:hint="eastAsia" w:ascii="楷体" w:hAnsi="楷体" w:eastAsia="楷体" w:cs="楷体"/>
                <w:b w:val="0"/>
                <w:bCs w:val="0"/>
                <w:kern w:val="0"/>
                <w:szCs w:val="21"/>
              </w:rPr>
            </w:pPr>
            <w:r>
              <w:rPr>
                <w:rFonts w:hint="eastAsia" w:ascii="楷体" w:hAnsi="楷体" w:eastAsia="楷体" w:cs="楷体"/>
                <w:b w:val="0"/>
                <w:bCs w:val="0"/>
                <w:kern w:val="0"/>
                <w:szCs w:val="21"/>
              </w:rPr>
              <w:t>1. 对水渠形状、宽度、长度的探索。</w:t>
            </w:r>
          </w:p>
          <w:p w14:paraId="1051CABD">
            <w:pPr>
              <w:keepNext w:val="0"/>
              <w:keepLines w:val="0"/>
              <w:suppressLineNumbers w:val="0"/>
              <w:spacing w:before="0" w:beforeAutospacing="0" w:after="0" w:afterAutospacing="0"/>
              <w:ind w:left="0" w:right="0"/>
              <w:rPr>
                <w:rFonts w:hint="eastAsia" w:ascii="楷体" w:hAnsi="楷体" w:eastAsia="楷体" w:cs="楷体"/>
                <w:b w:val="0"/>
                <w:bCs w:val="0"/>
                <w:kern w:val="0"/>
                <w:szCs w:val="21"/>
              </w:rPr>
            </w:pPr>
            <w:r>
              <w:rPr>
                <w:rFonts w:hint="eastAsia" w:ascii="楷体" w:hAnsi="楷体" w:eastAsia="楷体" w:cs="楷体"/>
                <w:b w:val="0"/>
                <w:bCs w:val="0"/>
                <w:kern w:val="0"/>
                <w:szCs w:val="21"/>
              </w:rPr>
              <w:t>2. 对弯曲水渠引导水流的方法探究。</w:t>
            </w:r>
          </w:p>
          <w:p w14:paraId="1258754F">
            <w:pPr>
              <w:keepNext w:val="0"/>
              <w:keepLines w:val="0"/>
              <w:suppressLineNumbers w:val="0"/>
              <w:spacing w:before="0" w:beforeAutospacing="0" w:after="0" w:afterAutospacing="0"/>
              <w:ind w:left="0" w:right="0"/>
              <w:rPr>
                <w:rFonts w:hint="eastAsia" w:ascii="楷体" w:hAnsi="楷体" w:eastAsia="楷体" w:cs="楷体"/>
                <w:b w:val="0"/>
                <w:bCs w:val="0"/>
                <w:kern w:val="0"/>
                <w:szCs w:val="21"/>
              </w:rPr>
            </w:pPr>
            <w:r>
              <w:rPr>
                <w:rFonts w:hint="eastAsia" w:ascii="楷体" w:hAnsi="楷体" w:eastAsia="楷体" w:cs="楷体"/>
                <w:b w:val="0"/>
                <w:bCs w:val="0"/>
                <w:kern w:val="0"/>
                <w:szCs w:val="21"/>
              </w:rPr>
              <w:t>3. 工具（铲子、桶等）在挖水渠中的使用。</w:t>
            </w:r>
          </w:p>
          <w:p w14:paraId="156759B6">
            <w:pPr>
              <w:keepNext w:val="0"/>
              <w:keepLines w:val="0"/>
              <w:suppressLineNumbers w:val="0"/>
              <w:spacing w:before="0" w:beforeAutospacing="0" w:after="0" w:afterAutospacing="0"/>
              <w:ind w:left="0" w:right="0"/>
              <w:rPr>
                <w:rFonts w:hint="default" w:ascii="楷体" w:hAnsi="楷体" w:eastAsia="楷体" w:cs="楷体"/>
                <w:kern w:val="0"/>
                <w:szCs w:val="21"/>
              </w:rPr>
            </w:pPr>
            <w:r>
              <w:rPr>
                <w:rFonts w:hint="eastAsia" w:ascii="楷体" w:hAnsi="楷体" w:eastAsia="楷体" w:cs="楷体"/>
                <w:b w:val="0"/>
                <w:bCs w:val="0"/>
                <w:kern w:val="0"/>
                <w:szCs w:val="21"/>
              </w:rPr>
              <w:t>4. 解决水渠堵水问题的方法探索。</w:t>
            </w:r>
          </w:p>
        </w:tc>
        <w:tc>
          <w:tcPr>
            <w:tcW w:w="2460" w:type="dxa"/>
            <w:vMerge w:val="restart"/>
          </w:tcPr>
          <w:p w14:paraId="26EC778C">
            <w:pPr>
              <w:keepNext w:val="0"/>
              <w:keepLines w:val="0"/>
              <w:suppressLineNumbers w:val="0"/>
              <w:spacing w:before="0" w:beforeAutospacing="0" w:after="0" w:afterAutospacing="0"/>
              <w:ind w:left="0" w:right="0"/>
              <w:rPr>
                <w:rFonts w:hint="eastAsia" w:ascii="楷体" w:hAnsi="楷体" w:eastAsia="楷体" w:cs="楷体"/>
                <w:kern w:val="0"/>
                <w:szCs w:val="21"/>
              </w:rPr>
            </w:pPr>
            <w:r>
              <w:rPr>
                <w:rFonts w:hint="eastAsia" w:ascii="楷体" w:hAnsi="楷体" w:eastAsia="楷体" w:cs="楷体"/>
                <w:kern w:val="0"/>
                <w:szCs w:val="21"/>
              </w:rPr>
              <w:t>1. 幼儿对水渠的外观结构感兴趣，试图通过调整形状、宽度、长度观察水流变化，积累对空间与水流关系的认知。</w:t>
            </w:r>
          </w:p>
          <w:p w14:paraId="166F5B7C">
            <w:pPr>
              <w:keepNext w:val="0"/>
              <w:keepLines w:val="0"/>
              <w:suppressLineNumbers w:val="0"/>
              <w:spacing w:before="0" w:beforeAutospacing="0" w:after="0" w:afterAutospacing="0"/>
              <w:ind w:left="0" w:right="0"/>
              <w:rPr>
                <w:rFonts w:hint="eastAsia" w:ascii="楷体" w:hAnsi="楷体" w:eastAsia="楷体" w:cs="楷体"/>
                <w:kern w:val="0"/>
                <w:szCs w:val="21"/>
              </w:rPr>
            </w:pPr>
            <w:r>
              <w:rPr>
                <w:rFonts w:hint="eastAsia" w:ascii="楷体" w:hAnsi="楷体" w:eastAsia="楷体" w:cs="楷体"/>
                <w:kern w:val="0"/>
                <w:szCs w:val="21"/>
              </w:rPr>
              <w:t>2. 幼儿留意到生活中弯曲线渠，想模仿构建，探索引导水流路径的方法，发展空间思维与实践能力。</w:t>
            </w:r>
          </w:p>
          <w:p w14:paraId="6899BAEC">
            <w:pPr>
              <w:keepNext w:val="0"/>
              <w:keepLines w:val="0"/>
              <w:suppressLineNumbers w:val="0"/>
              <w:spacing w:before="0" w:beforeAutospacing="0" w:after="0" w:afterAutospacing="0"/>
              <w:ind w:left="0" w:right="0"/>
              <w:rPr>
                <w:rFonts w:hint="eastAsia" w:ascii="楷体" w:hAnsi="楷体" w:eastAsia="楷体" w:cs="楷体"/>
                <w:kern w:val="0"/>
                <w:szCs w:val="21"/>
              </w:rPr>
            </w:pPr>
            <w:r>
              <w:rPr>
                <w:rFonts w:hint="eastAsia" w:ascii="楷体" w:hAnsi="楷体" w:eastAsia="楷体" w:cs="楷体"/>
                <w:kern w:val="0"/>
                <w:szCs w:val="21"/>
              </w:rPr>
              <w:t>3. 幼儿关注工具在挖水渠中的作用，尝试选择合适工具，积累操作经验，提升工具使用技能。</w:t>
            </w:r>
          </w:p>
          <w:p w14:paraId="27E4E205">
            <w:pPr>
              <w:keepNext w:val="0"/>
              <w:keepLines w:val="0"/>
              <w:suppressLineNumbers w:val="0"/>
              <w:spacing w:before="0" w:beforeAutospacing="0" w:after="0" w:afterAutospacing="0"/>
              <w:ind w:left="0" w:right="0"/>
              <w:rPr>
                <w:rFonts w:hint="default" w:ascii="楷体" w:hAnsi="楷体" w:eastAsia="楷体" w:cs="楷体"/>
                <w:kern w:val="0"/>
                <w:szCs w:val="21"/>
              </w:rPr>
            </w:pPr>
            <w:r>
              <w:rPr>
                <w:rFonts w:hint="eastAsia" w:ascii="楷体" w:hAnsi="楷体" w:eastAsia="楷体" w:cs="楷体"/>
                <w:kern w:val="0"/>
                <w:szCs w:val="21"/>
              </w:rPr>
              <w:t>4. 幼儿在游戏中遇到堵水问题，积极讨论解决方法（如挖分支），培养问题解决能力与合作交流意识，体验工程建构的逻辑性与创造性。|</w:t>
            </w:r>
          </w:p>
        </w:tc>
      </w:tr>
      <w:tr w14:paraId="5E1E5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trPr>
        <w:tc>
          <w:tcPr>
            <w:tcW w:w="4653" w:type="dxa"/>
          </w:tcPr>
          <w:p w14:paraId="6EE562EA">
            <w:pPr>
              <w:keepNext w:val="0"/>
              <w:keepLines w:val="0"/>
              <w:suppressLineNumbers w:val="0"/>
              <w:spacing w:before="0" w:beforeAutospacing="0" w:after="0" w:afterAutospacing="0"/>
              <w:ind w:left="0" w:right="0"/>
              <w:rPr>
                <w:rFonts w:hint="default" w:ascii="楷体" w:hAnsi="楷体" w:eastAsia="楷体" w:cs="楷体"/>
                <w:color w:val="FF0000"/>
                <w:kern w:val="0"/>
                <w:szCs w:val="21"/>
              </w:rPr>
            </w:pPr>
            <w:r>
              <w:rPr>
                <w:rFonts w:hint="eastAsia" w:ascii="楷体" w:hAnsi="楷体" w:eastAsia="楷体" w:cs="楷体"/>
                <w:kern w:val="0"/>
                <w:szCs w:val="21"/>
              </w:rPr>
              <w:t>2.朵朵举着从公园捡来的枯树枝，在沙面上画出“S”形路线：“我们挖个像迷宫一样的水渠吧！”天天用铲子沿标记挖掘，当挖到第三个弯道时，水流突然停止。“水被沙子吃掉了！”朵朵灵机一动，从材料筐里找来树叶铺在渠底：“试试这个！”水流果然沿着弯曲路径流动，但树叶被冲散，渠壁开始坍塌。</w:t>
            </w:r>
          </w:p>
        </w:tc>
        <w:tc>
          <w:tcPr>
            <w:tcW w:w="1850" w:type="dxa"/>
            <w:vMerge w:val="continue"/>
          </w:tcPr>
          <w:p w14:paraId="522BF639">
            <w:pPr>
              <w:keepNext w:val="0"/>
              <w:keepLines w:val="0"/>
              <w:suppressLineNumbers w:val="0"/>
              <w:spacing w:before="0" w:beforeAutospacing="0" w:after="0" w:afterAutospacing="0"/>
              <w:ind w:left="0" w:right="0"/>
              <w:rPr>
                <w:rFonts w:hint="default" w:ascii="楷体" w:hAnsi="楷体" w:eastAsia="楷体" w:cs="楷体"/>
                <w:kern w:val="0"/>
                <w:sz w:val="20"/>
                <w:szCs w:val="24"/>
              </w:rPr>
            </w:pPr>
          </w:p>
        </w:tc>
        <w:tc>
          <w:tcPr>
            <w:tcW w:w="2460" w:type="dxa"/>
            <w:vMerge w:val="continue"/>
          </w:tcPr>
          <w:p w14:paraId="41593D93">
            <w:pPr>
              <w:keepNext w:val="0"/>
              <w:keepLines w:val="0"/>
              <w:suppressLineNumbers w:val="0"/>
              <w:spacing w:before="0" w:beforeAutospacing="0" w:after="0" w:afterAutospacing="0"/>
              <w:ind w:left="0" w:right="0"/>
              <w:rPr>
                <w:rFonts w:hint="default" w:ascii="楷体" w:hAnsi="楷体" w:eastAsia="楷体" w:cs="楷体"/>
                <w:color w:val="FF0000"/>
                <w:kern w:val="0"/>
                <w:sz w:val="20"/>
                <w:szCs w:val="24"/>
              </w:rPr>
            </w:pPr>
          </w:p>
        </w:tc>
      </w:tr>
      <w:tr w14:paraId="6A596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6" w:hRule="atLeast"/>
        </w:trPr>
        <w:tc>
          <w:tcPr>
            <w:tcW w:w="4653" w:type="dxa"/>
          </w:tcPr>
          <w:p w14:paraId="6E233F55">
            <w:pPr>
              <w:keepNext w:val="0"/>
              <w:keepLines w:val="0"/>
              <w:suppressLineNumbers w:val="0"/>
              <w:spacing w:before="0" w:beforeAutospacing="0" w:after="0" w:afterAutospacing="0"/>
              <w:ind w:left="0" w:right="0"/>
              <w:rPr>
                <w:rFonts w:hint="default" w:ascii="楷体" w:hAnsi="楷体" w:eastAsia="楷体" w:cs="楷体"/>
                <w:color w:val="FF0000"/>
                <w:kern w:val="0"/>
                <w:szCs w:val="21"/>
              </w:rPr>
            </w:pPr>
            <w:r>
              <w:rPr>
                <w:rFonts w:hint="eastAsia" w:ascii="楷体" w:hAnsi="楷体" w:eastAsia="楷体" w:cs="楷体"/>
                <w:kern w:val="0"/>
                <w:szCs w:val="21"/>
              </w:rPr>
              <w:t>3. 浩浩握着宽铲快速拓宽水渠，沙粒飞溅到一旁。文文则用窄铲清理拐角处的积沙，抱怨道：“你的铲子太大了，挖不了细的地方！”两人交换工具后，浩浩发现窄铲挖深效率低，而文文用宽铲轻松铲起大块沙土。文文突然想到：“用桶运水试试！”她将水桶倾斜，水流冲击渠壁导致坍塌，引发一阵惊呼。</w:t>
            </w:r>
          </w:p>
        </w:tc>
        <w:tc>
          <w:tcPr>
            <w:tcW w:w="1850" w:type="dxa"/>
            <w:vMerge w:val="continue"/>
          </w:tcPr>
          <w:p w14:paraId="287D85B0">
            <w:pPr>
              <w:keepNext w:val="0"/>
              <w:keepLines w:val="0"/>
              <w:suppressLineNumbers w:val="0"/>
              <w:spacing w:before="0" w:beforeAutospacing="0" w:after="0" w:afterAutospacing="0"/>
              <w:ind w:left="0" w:right="0"/>
              <w:rPr>
                <w:rFonts w:hint="default" w:ascii="楷体" w:hAnsi="楷体" w:eastAsia="楷体" w:cs="楷体"/>
                <w:kern w:val="0"/>
                <w:sz w:val="20"/>
                <w:szCs w:val="24"/>
              </w:rPr>
            </w:pPr>
          </w:p>
        </w:tc>
        <w:tc>
          <w:tcPr>
            <w:tcW w:w="2460" w:type="dxa"/>
            <w:vMerge w:val="continue"/>
          </w:tcPr>
          <w:p w14:paraId="531FACE4">
            <w:pPr>
              <w:keepNext w:val="0"/>
              <w:keepLines w:val="0"/>
              <w:suppressLineNumbers w:val="0"/>
              <w:spacing w:before="0" w:beforeAutospacing="0" w:after="0" w:afterAutospacing="0"/>
              <w:ind w:left="0" w:right="0"/>
              <w:rPr>
                <w:rFonts w:hint="default" w:ascii="楷体" w:hAnsi="楷体" w:eastAsia="楷体" w:cs="楷体"/>
                <w:color w:val="FF0000"/>
                <w:kern w:val="0"/>
                <w:sz w:val="20"/>
                <w:szCs w:val="24"/>
              </w:rPr>
            </w:pPr>
          </w:p>
        </w:tc>
      </w:tr>
      <w:tr w14:paraId="5544E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4653" w:type="dxa"/>
          </w:tcPr>
          <w:p w14:paraId="2A09E461">
            <w:pPr>
              <w:keepNext w:val="0"/>
              <w:keepLines w:val="0"/>
              <w:suppressLineNumbers w:val="0"/>
              <w:spacing w:before="0" w:beforeAutospacing="0" w:after="0" w:afterAutospacing="0"/>
              <w:ind w:left="0" w:right="0"/>
              <w:rPr>
                <w:rFonts w:hint="default" w:ascii="楷体" w:hAnsi="楷体" w:eastAsia="楷体" w:cs="楷体"/>
                <w:kern w:val="0"/>
                <w:szCs w:val="21"/>
              </w:rPr>
            </w:pPr>
            <w:r>
              <w:rPr>
                <w:rFonts w:hint="eastAsia" w:ascii="楷体" w:hAnsi="楷体" w:eastAsia="楷体" w:cs="楷体"/>
                <w:kern w:val="0"/>
                <w:szCs w:val="21"/>
              </w:rPr>
              <w:t>4.沙池中央的水渠突然被泥沙堵塞，水流漫过渠壁。轩轩急得跳脚：“快挖分支！”他用铲子在主渠旁挖出一条岔道，但水流仍无法通过。苗苗提议：“用筛网过滤沙子！”她将树叶铺在渠口，泥沙被拦截，水流恢复畅通。</w:t>
            </w:r>
          </w:p>
        </w:tc>
        <w:tc>
          <w:tcPr>
            <w:tcW w:w="1850" w:type="dxa"/>
            <w:vMerge w:val="continue"/>
          </w:tcPr>
          <w:p w14:paraId="132004DD">
            <w:pPr>
              <w:keepNext w:val="0"/>
              <w:keepLines w:val="0"/>
              <w:suppressLineNumbers w:val="0"/>
              <w:spacing w:before="0" w:beforeAutospacing="0" w:after="0" w:afterAutospacing="0"/>
              <w:ind w:left="0" w:right="0"/>
              <w:rPr>
                <w:rFonts w:hint="default" w:ascii="楷体" w:hAnsi="楷体" w:eastAsia="楷体" w:cs="楷体"/>
                <w:kern w:val="0"/>
                <w:sz w:val="20"/>
                <w:szCs w:val="24"/>
              </w:rPr>
            </w:pPr>
          </w:p>
        </w:tc>
        <w:tc>
          <w:tcPr>
            <w:tcW w:w="2460" w:type="dxa"/>
            <w:vMerge w:val="continue"/>
          </w:tcPr>
          <w:p w14:paraId="610ECD35">
            <w:pPr>
              <w:keepNext w:val="0"/>
              <w:keepLines w:val="0"/>
              <w:suppressLineNumbers w:val="0"/>
              <w:spacing w:before="0" w:beforeAutospacing="0" w:after="0" w:afterAutospacing="0"/>
              <w:ind w:left="0" w:right="0"/>
              <w:rPr>
                <w:rFonts w:hint="default" w:ascii="楷体" w:hAnsi="楷体" w:eastAsia="楷体" w:cs="楷体"/>
                <w:color w:val="FF0000"/>
                <w:kern w:val="0"/>
                <w:sz w:val="20"/>
                <w:szCs w:val="24"/>
              </w:rPr>
            </w:pPr>
          </w:p>
        </w:tc>
      </w:tr>
    </w:tbl>
    <w:p w14:paraId="415056B4">
      <w:pPr>
        <w:spacing w:line="360" w:lineRule="auto"/>
        <w:rPr>
          <w:rFonts w:hint="eastAsia" w:ascii="宋体" w:hAnsi="宋体" w:eastAsia="宋体" w:cs="宋体"/>
          <w:b/>
          <w:bCs/>
          <w:color w:val="000000"/>
          <w:sz w:val="24"/>
          <w:szCs w:val="22"/>
        </w:rPr>
      </w:pPr>
      <w:r>
        <w:drawing>
          <wp:anchor distT="0" distB="0" distL="114300" distR="114300" simplePos="0" relativeHeight="251663360" behindDoc="0" locked="0" layoutInCell="1" allowOverlap="1">
            <wp:simplePos x="0" y="0"/>
            <wp:positionH relativeFrom="column">
              <wp:posOffset>-254000</wp:posOffset>
            </wp:positionH>
            <wp:positionV relativeFrom="paragraph">
              <wp:posOffset>146685</wp:posOffset>
            </wp:positionV>
            <wp:extent cx="5420360" cy="3016885"/>
            <wp:effectExtent l="0" t="0" r="8890" b="1206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420360" cy="3016885"/>
                    </a:xfrm>
                    <a:prstGeom prst="rect">
                      <a:avLst/>
                    </a:prstGeom>
                    <a:noFill/>
                    <a:ln>
                      <a:noFill/>
                    </a:ln>
                  </pic:spPr>
                </pic:pic>
              </a:graphicData>
            </a:graphic>
          </wp:anchor>
        </w:drawing>
      </w:r>
    </w:p>
    <w:p w14:paraId="0C7AD51D">
      <w:pPr>
        <w:spacing w:line="360" w:lineRule="auto"/>
        <w:rPr>
          <w:rFonts w:hint="eastAsia" w:asciiTheme="minorEastAsia" w:hAnsiTheme="minorEastAsia" w:eastAsiaTheme="minorEastAsia" w:cstheme="minorEastAsia"/>
          <w:b/>
          <w:bCs/>
          <w:color w:val="000000"/>
          <w:sz w:val="24"/>
          <w:szCs w:val="24"/>
        </w:rPr>
      </w:pPr>
    </w:p>
    <w:p w14:paraId="0986A8B2">
      <w:pPr>
        <w:spacing w:line="360" w:lineRule="auto"/>
        <w:rPr>
          <w:rFonts w:hint="eastAsia" w:asciiTheme="minorEastAsia" w:hAnsiTheme="minorEastAsia" w:eastAsiaTheme="minorEastAsia" w:cstheme="minorEastAsia"/>
          <w:b/>
          <w:bCs/>
          <w:color w:val="000000"/>
          <w:sz w:val="24"/>
          <w:szCs w:val="24"/>
        </w:rPr>
      </w:pPr>
    </w:p>
    <w:p w14:paraId="4E28C89E">
      <w:pPr>
        <w:spacing w:line="360" w:lineRule="auto"/>
        <w:rPr>
          <w:rFonts w:hint="eastAsia" w:asciiTheme="minorEastAsia" w:hAnsiTheme="minorEastAsia" w:eastAsiaTheme="minorEastAsia" w:cstheme="minorEastAsia"/>
          <w:b/>
          <w:bCs/>
          <w:color w:val="000000"/>
          <w:sz w:val="24"/>
          <w:szCs w:val="24"/>
        </w:rPr>
      </w:pPr>
    </w:p>
    <w:p w14:paraId="25542135">
      <w:pPr>
        <w:spacing w:line="360" w:lineRule="auto"/>
        <w:rPr>
          <w:rFonts w:hint="eastAsia" w:asciiTheme="minorEastAsia" w:hAnsiTheme="minorEastAsia" w:eastAsiaTheme="minorEastAsia" w:cstheme="minorEastAsia"/>
          <w:b/>
          <w:bCs/>
          <w:color w:val="000000"/>
          <w:sz w:val="24"/>
          <w:szCs w:val="24"/>
        </w:rPr>
      </w:pPr>
    </w:p>
    <w:p w14:paraId="370CFAB6">
      <w:pPr>
        <w:spacing w:line="360" w:lineRule="auto"/>
        <w:rPr>
          <w:rFonts w:hint="eastAsia" w:asciiTheme="minorEastAsia" w:hAnsiTheme="minorEastAsia" w:eastAsiaTheme="minorEastAsia" w:cstheme="minorEastAsia"/>
          <w:b/>
          <w:bCs/>
          <w:color w:val="000000"/>
          <w:sz w:val="24"/>
          <w:szCs w:val="24"/>
        </w:rPr>
      </w:pPr>
    </w:p>
    <w:p w14:paraId="107F7674">
      <w:pPr>
        <w:spacing w:line="360" w:lineRule="auto"/>
        <w:rPr>
          <w:rFonts w:hint="eastAsia" w:asciiTheme="minorEastAsia" w:hAnsiTheme="minorEastAsia" w:eastAsiaTheme="minorEastAsia" w:cstheme="minorEastAsia"/>
          <w:b/>
          <w:bCs/>
          <w:color w:val="000000"/>
          <w:sz w:val="24"/>
          <w:szCs w:val="24"/>
        </w:rPr>
      </w:pPr>
    </w:p>
    <w:p w14:paraId="3A57D171">
      <w:pPr>
        <w:spacing w:line="360" w:lineRule="auto"/>
        <w:rPr>
          <w:rFonts w:hint="eastAsia" w:asciiTheme="minorEastAsia" w:hAnsiTheme="minorEastAsia" w:eastAsiaTheme="minorEastAsia" w:cstheme="minorEastAsia"/>
          <w:b/>
          <w:bCs/>
          <w:color w:val="000000"/>
          <w:sz w:val="24"/>
          <w:szCs w:val="24"/>
        </w:rPr>
      </w:pPr>
    </w:p>
    <w:p w14:paraId="6389FC59">
      <w:pPr>
        <w:spacing w:line="360" w:lineRule="auto"/>
        <w:rPr>
          <w:rFonts w:hint="eastAsia" w:asciiTheme="minorEastAsia" w:hAnsiTheme="minorEastAsia" w:eastAsiaTheme="minorEastAsia" w:cstheme="minorEastAsia"/>
          <w:b/>
          <w:bCs/>
          <w:color w:val="000000"/>
          <w:sz w:val="24"/>
          <w:szCs w:val="24"/>
        </w:rPr>
      </w:pPr>
    </w:p>
    <w:p w14:paraId="082AA551">
      <w:pPr>
        <w:spacing w:line="360" w:lineRule="auto"/>
        <w:rPr>
          <w:rFonts w:hint="eastAsia" w:asciiTheme="minorEastAsia" w:hAnsiTheme="minorEastAsia" w:eastAsiaTheme="minorEastAsia" w:cstheme="minorEastAsia"/>
          <w:b/>
          <w:bCs/>
          <w:color w:val="000000"/>
          <w:sz w:val="24"/>
          <w:szCs w:val="24"/>
        </w:rPr>
      </w:pPr>
    </w:p>
    <w:p w14:paraId="377A3E0C">
      <w:pPr>
        <w:spacing w:line="360" w:lineRule="auto"/>
        <w:rPr>
          <w:rFonts w:hint="eastAsia" w:asciiTheme="minorEastAsia" w:hAnsiTheme="minorEastAsia" w:eastAsiaTheme="minorEastAsia" w:cstheme="minorEastAsia"/>
          <w:b/>
          <w:bCs/>
          <w:color w:val="000000"/>
          <w:sz w:val="24"/>
          <w:szCs w:val="24"/>
        </w:rPr>
      </w:pPr>
    </w:p>
    <w:p w14:paraId="45D4FB15">
      <w:pPr>
        <w:spacing w:line="360" w:lineRule="auto"/>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四、循课程线索，架活动板块</w:t>
      </w:r>
    </w:p>
    <w:p w14:paraId="27E69462">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基于幼儿的兴趣与需求，对接《指南》《幼儿园领域关键经验与教育建议》和预设目标，我们预设了本次活动的课程开展线索。</w:t>
      </w:r>
    </w:p>
    <w:p w14:paraId="37B64E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明确目标的指引下，我们对幼儿在“挖水渠”活动中感兴趣的内容及前期生成的关键问题进行归类梳理，延展发散出课程的行进线，并拎出线索中的具体着力点，注重各层级架构中的内在关联，合理利用多元主体和各类资源，凸显环境中儿童的本位，以关键问题的细化和解答来推进课程不断伸展。</w:t>
      </w:r>
    </w:p>
    <w:p w14:paraId="4165D73B">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cs="宋体"/>
          <w:sz w:val="21"/>
          <w:szCs w:val="21"/>
          <w:lang w:val="en-US" w:eastAsia="zh-CN"/>
        </w:rPr>
      </w:pPr>
      <w:r>
        <w:rPr>
          <w:rFonts w:hint="eastAsia" w:ascii="宋体" w:hAnsi="宋体" w:cs="宋体"/>
          <w:sz w:val="21"/>
          <w:szCs w:val="21"/>
          <w:lang w:val="en-US" w:eastAsia="zh-CN"/>
        </w:rPr>
        <w:drawing>
          <wp:inline distT="0" distB="0" distL="114300" distR="114300">
            <wp:extent cx="4702810" cy="2067560"/>
            <wp:effectExtent l="0" t="0" r="2540" b="8890"/>
            <wp:docPr id="91" name="图片 91" descr="IMG_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IMG_4564"/>
                    <pic:cNvPicPr>
                      <a:picLocks noChangeAspect="1"/>
                    </pic:cNvPicPr>
                  </pic:nvPicPr>
                  <pic:blipFill>
                    <a:blip r:embed="rId11"/>
                    <a:stretch>
                      <a:fillRect/>
                    </a:stretch>
                  </pic:blipFill>
                  <pic:spPr>
                    <a:xfrm>
                      <a:off x="0" y="0"/>
                      <a:ext cx="4702810" cy="2067560"/>
                    </a:xfrm>
                    <a:prstGeom prst="rect">
                      <a:avLst/>
                    </a:prstGeom>
                  </pic:spPr>
                </pic:pic>
              </a:graphicData>
            </a:graphic>
          </wp:inline>
        </w:drawing>
      </w:r>
    </w:p>
    <w:p w14:paraId="13C0282F">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cs="宋体"/>
          <w:sz w:val="21"/>
          <w:szCs w:val="21"/>
          <w:lang w:val="en-US" w:eastAsia="zh-CN"/>
        </w:rPr>
      </w:pPr>
    </w:p>
    <w:p w14:paraId="0C04C2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 w:val="21"/>
          <w:szCs w:val="21"/>
          <w:lang w:val="en-US" w:eastAsia="zh-CN"/>
        </w:rPr>
      </w:pPr>
    </w:p>
    <w:p w14:paraId="1AAAF857">
      <w:pPr>
        <w:spacing w:line="360" w:lineRule="auto"/>
        <w:rPr>
          <w:rFonts w:ascii="宋体" w:hAnsi="宋体" w:eastAsia="宋体" w:cs="宋体"/>
          <w:color w:val="000000"/>
          <w:sz w:val="24"/>
          <w:szCs w:val="24"/>
        </w:rPr>
      </w:pPr>
      <w:r>
        <w:rPr>
          <w:rFonts w:hint="eastAsia" w:ascii="宋体" w:hAnsi="宋体" w:eastAsia="宋体" w:cs="宋体"/>
          <w:b/>
          <w:bCs/>
          <w:color w:val="000000"/>
          <w:sz w:val="24"/>
          <w:szCs w:val="24"/>
        </w:rPr>
        <w:t>五、融一日生活，蕴环境创设</w:t>
      </w:r>
    </w:p>
    <w:p w14:paraId="6F4AAC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val="0"/>
          <w:sz w:val="24"/>
          <w:szCs w:val="24"/>
          <w:lang w:val="en-US" w:eastAsia="zh-CN"/>
        </w:rPr>
      </w:pPr>
      <w:r>
        <w:rPr>
          <w:sz w:val="24"/>
          <w:szCs w:val="24"/>
        </w:rPr>
        <w:drawing>
          <wp:anchor distT="0" distB="0" distL="114300" distR="114300" simplePos="0" relativeHeight="251666432" behindDoc="0" locked="0" layoutInCell="1" allowOverlap="1">
            <wp:simplePos x="0" y="0"/>
            <wp:positionH relativeFrom="column">
              <wp:posOffset>-37465</wp:posOffset>
            </wp:positionH>
            <wp:positionV relativeFrom="paragraph">
              <wp:posOffset>1939290</wp:posOffset>
            </wp:positionV>
            <wp:extent cx="5516880" cy="5031740"/>
            <wp:effectExtent l="0" t="0" r="7620" b="16510"/>
            <wp:wrapSquare wrapText="bothSides"/>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2"/>
                    <a:stretch>
                      <a:fillRect/>
                    </a:stretch>
                  </pic:blipFill>
                  <pic:spPr>
                    <a:xfrm>
                      <a:off x="0" y="0"/>
                      <a:ext cx="5516880" cy="5031740"/>
                    </a:xfrm>
                    <a:prstGeom prst="rect">
                      <a:avLst/>
                    </a:prstGeom>
                  </pic:spPr>
                </pic:pic>
              </a:graphicData>
            </a:graphic>
          </wp:anchor>
        </w:drawing>
      </w:r>
      <w:r>
        <w:rPr>
          <w:rFonts w:hint="eastAsia" w:ascii="宋体" w:hAnsi="宋体" w:eastAsia="宋体" w:cs="Times New Roman"/>
          <w:b w:val="0"/>
          <w:bCs w:val="0"/>
          <w:sz w:val="24"/>
          <w:szCs w:val="24"/>
          <w:lang w:val="en-US" w:eastAsia="zh-CN"/>
        </w:rPr>
        <w:t>宽松的环境、适度的支持才能推动幼儿的探索与钻研。当探究的主题源自幼儿的兴趣，他们便会调动全部精力去摸索、去尝试、去发现，这正是开放、自主的探究活动的价值所在。确定了课程的推进方向后，我们不断从幼儿的日常活动中捕捉潜在的学习契机，并将其融入一日生活与游戏。接下来，以“户外”和“区域游戏”为例，呈现环境创设的思路与过程：</w:t>
      </w:r>
    </w:p>
    <w:p w14:paraId="7549BF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Times New Roman"/>
          <w:b/>
          <w:bCs/>
          <w:sz w:val="24"/>
          <w:szCs w:val="24"/>
          <w:lang w:val="en-US" w:eastAsia="zh-CN"/>
        </w:rPr>
      </w:pPr>
      <w:r>
        <w:rPr>
          <w:rFonts w:hint="eastAsia" w:ascii="宋体" w:hAnsi="宋体" w:eastAsia="宋体" w:cs="Times New Roman"/>
          <w:b/>
          <w:bCs/>
          <w:kern w:val="2"/>
          <w:sz w:val="24"/>
          <w:szCs w:val="24"/>
          <w:lang w:val="en-US" w:eastAsia="zh-CN" w:bidi="ar-SA"/>
        </w:rPr>
        <w:t>（一）</w:t>
      </w:r>
      <w:r>
        <w:rPr>
          <w:rFonts w:hint="eastAsia" w:ascii="宋体" w:hAnsi="宋体" w:eastAsia="宋体" w:cs="Times New Roman"/>
          <w:b/>
          <w:bCs/>
          <w:sz w:val="24"/>
          <w:szCs w:val="24"/>
          <w:lang w:val="en-US" w:eastAsia="zh-CN"/>
        </w:rPr>
        <w:t>户外</w:t>
      </w:r>
    </w:p>
    <w:p w14:paraId="4F48F90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Times New Roman"/>
          <w:b/>
          <w:bCs/>
          <w:sz w:val="24"/>
          <w:szCs w:val="24"/>
          <w:lang w:val="en-US" w:eastAsia="zh-CN"/>
        </w:rPr>
      </w:pPr>
    </w:p>
    <w:p w14:paraId="21F0AD5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（二）区域</w:t>
      </w:r>
    </w:p>
    <w:p w14:paraId="725524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color w:val="000000"/>
          <w:kern w:val="2"/>
          <w:sz w:val="24"/>
          <w:szCs w:val="24"/>
          <w:lang w:val="en-US" w:eastAsia="zh-CN" w:bidi="ar-SA"/>
        </w:rPr>
      </w:pPr>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-4445</wp:posOffset>
            </wp:positionH>
            <wp:positionV relativeFrom="paragraph">
              <wp:posOffset>1538605</wp:posOffset>
            </wp:positionV>
            <wp:extent cx="5269230" cy="7024370"/>
            <wp:effectExtent l="0" t="0" r="7620" b="5080"/>
            <wp:wrapSquare wrapText="bothSides"/>
            <wp:docPr id="9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descr="IMG_256"/>
                    <pic:cNvPicPr>
                      <a:picLocks noChangeAspect="1"/>
                    </pic:cNvPicPr>
                  </pic:nvPicPr>
                  <pic:blipFill>
                    <a:blip r:embed="rId13"/>
                    <a:stretch>
                      <a:fillRect/>
                    </a:stretch>
                  </pic:blipFill>
                  <pic:spPr>
                    <a:xfrm>
                      <a:off x="0" y="0"/>
                      <a:ext cx="5269230" cy="7024370"/>
                    </a:xfrm>
                    <a:prstGeom prst="rect">
                      <a:avLst/>
                    </a:prstGeom>
                    <a:noFill/>
                    <a:ln w="9525">
                      <a:noFill/>
                    </a:ln>
                  </pic:spPr>
                </pic:pic>
              </a:graphicData>
            </a:graphic>
          </wp:anchor>
        </w:drawing>
      </w:r>
      <w:r>
        <w:rPr>
          <w:rFonts w:hint="eastAsia" w:ascii="宋体" w:hAnsi="宋体" w:eastAsia="宋体" w:cs="Times New Roman"/>
          <w:b w:val="0"/>
          <w:bCs w:val="0"/>
          <w:sz w:val="24"/>
          <w:szCs w:val="24"/>
          <w:lang w:val="en-US" w:eastAsia="zh-CN"/>
        </w:rPr>
        <w:t>陈鹤琴先生指出：“儿童应有良好的环境，凡可以给儿童刺激的东西，都是他的环境。”环境并非是静态的背景，而是与儿童发展动态交互的“活教材”。基于本班幼儿的年龄特征、教室空间布局的科学性以及材料投放的适配性，我们匠心打造了班本化特色区域游戏，同时将幼儿高度关注的挖水渠主题元素融入环境创设，让环境真正成为激发幼儿探索、对话与成长的互动场域，助力幼儿在与环境的深度交融中实现个性化发展。</w:t>
      </w:r>
    </w:p>
    <w:p w14:paraId="5E578CC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kern w:val="2"/>
          <w:sz w:val="24"/>
          <w:szCs w:val="24"/>
          <w:lang w:val="en-US" w:eastAsia="zh-CN" w:bidi="ar-SA"/>
        </w:rPr>
      </w:pPr>
    </w:p>
    <w:p w14:paraId="7B0B6EB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kern w:val="2"/>
          <w:sz w:val="24"/>
          <w:szCs w:val="24"/>
          <w:lang w:val="en-US" w:eastAsia="zh-CN" w:bidi="ar-SA"/>
        </w:rPr>
      </w:pPr>
    </w:p>
    <w:p w14:paraId="68E3F65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kern w:val="2"/>
          <w:sz w:val="24"/>
          <w:szCs w:val="24"/>
          <w:lang w:val="en-US" w:eastAsia="zh-CN" w:bidi="ar-SA"/>
        </w:rPr>
      </w:pPr>
    </w:p>
    <w:p w14:paraId="0037C15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kern w:val="2"/>
          <w:sz w:val="24"/>
          <w:szCs w:val="24"/>
          <w:lang w:val="en-US" w:eastAsia="zh-CN" w:bidi="ar-SA"/>
        </w:rPr>
      </w:pPr>
    </w:p>
    <w:p w14:paraId="72468A7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kern w:val="2"/>
          <w:sz w:val="24"/>
          <w:szCs w:val="24"/>
          <w:lang w:val="en-US" w:eastAsia="zh-CN" w:bidi="ar-SA"/>
        </w:rPr>
      </w:pPr>
    </w:p>
    <w:p w14:paraId="2E0827E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kern w:val="2"/>
          <w:sz w:val="24"/>
          <w:szCs w:val="24"/>
          <w:lang w:val="en-US" w:eastAsia="zh-CN" w:bidi="ar-SA"/>
        </w:rPr>
      </w:pPr>
    </w:p>
    <w:p w14:paraId="377D1BF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kern w:val="2"/>
          <w:sz w:val="24"/>
          <w:szCs w:val="24"/>
          <w:lang w:val="en-US" w:eastAsia="zh-CN" w:bidi="ar-SA"/>
        </w:rPr>
      </w:pPr>
    </w:p>
    <w:p w14:paraId="136CDBE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kern w:val="2"/>
          <w:sz w:val="24"/>
          <w:szCs w:val="24"/>
          <w:lang w:val="en-US" w:eastAsia="zh-CN" w:bidi="ar-SA"/>
        </w:rPr>
      </w:pPr>
    </w:p>
    <w:p w14:paraId="24C386C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kern w:val="2"/>
          <w:sz w:val="24"/>
          <w:szCs w:val="24"/>
          <w:lang w:val="en-US" w:eastAsia="zh-CN" w:bidi="ar-SA"/>
        </w:rPr>
      </w:pPr>
    </w:p>
    <w:p w14:paraId="7033D82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kern w:val="2"/>
          <w:sz w:val="24"/>
          <w:szCs w:val="24"/>
          <w:lang w:val="en-US" w:eastAsia="zh-CN" w:bidi="ar-SA"/>
        </w:rPr>
      </w:pPr>
    </w:p>
    <w:p w14:paraId="760DF43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kern w:val="2"/>
          <w:sz w:val="24"/>
          <w:szCs w:val="24"/>
          <w:lang w:val="en-US" w:eastAsia="zh-CN" w:bidi="ar-SA"/>
        </w:rPr>
      </w:pPr>
    </w:p>
    <w:p w14:paraId="59D1C80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kern w:val="2"/>
          <w:sz w:val="24"/>
          <w:szCs w:val="24"/>
          <w:lang w:val="en-US" w:eastAsia="zh-CN" w:bidi="ar-SA"/>
        </w:rPr>
      </w:pPr>
    </w:p>
    <w:p w14:paraId="55DEE06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kern w:val="2"/>
          <w:sz w:val="24"/>
          <w:szCs w:val="24"/>
          <w:lang w:val="en-US" w:eastAsia="zh-CN" w:bidi="ar-SA"/>
        </w:rPr>
      </w:pPr>
    </w:p>
    <w:p w14:paraId="2DB3477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kern w:val="2"/>
          <w:sz w:val="24"/>
          <w:szCs w:val="24"/>
          <w:lang w:val="en-US" w:eastAsia="zh-CN" w:bidi="ar-SA"/>
        </w:rPr>
      </w:pPr>
    </w:p>
    <w:p w14:paraId="7A4EF25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kern w:val="2"/>
          <w:sz w:val="24"/>
          <w:szCs w:val="24"/>
          <w:lang w:val="en-US" w:eastAsia="zh-CN" w:bidi="ar-SA"/>
        </w:rPr>
      </w:pPr>
    </w:p>
    <w:p w14:paraId="40E3873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kern w:val="2"/>
          <w:sz w:val="24"/>
          <w:szCs w:val="24"/>
          <w:lang w:val="en-US" w:eastAsia="zh-CN" w:bidi="ar-SA"/>
        </w:rPr>
      </w:pPr>
    </w:p>
    <w:p w14:paraId="0B89D2F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kern w:val="2"/>
          <w:sz w:val="24"/>
          <w:szCs w:val="24"/>
          <w:lang w:val="en-US" w:eastAsia="zh-CN" w:bidi="ar-SA"/>
        </w:rPr>
      </w:pPr>
    </w:p>
    <w:p w14:paraId="56F0BA5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kern w:val="2"/>
          <w:sz w:val="24"/>
          <w:szCs w:val="24"/>
          <w:lang w:val="en-US" w:eastAsia="zh-CN" w:bidi="ar-SA"/>
        </w:rPr>
      </w:pPr>
    </w:p>
    <w:p w14:paraId="3FD4F20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kern w:val="2"/>
          <w:sz w:val="24"/>
          <w:szCs w:val="24"/>
          <w:lang w:val="en-US" w:eastAsia="zh-CN" w:bidi="ar-SA"/>
        </w:rPr>
      </w:pPr>
    </w:p>
    <w:p w14:paraId="5207D97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kern w:val="2"/>
          <w:sz w:val="24"/>
          <w:szCs w:val="24"/>
          <w:lang w:val="en-US" w:eastAsia="zh-CN" w:bidi="ar-SA"/>
        </w:rPr>
      </w:pPr>
    </w:p>
    <w:p w14:paraId="6B1F61C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kern w:val="2"/>
          <w:sz w:val="24"/>
          <w:szCs w:val="24"/>
          <w:lang w:val="en-US" w:eastAsia="zh-CN" w:bidi="ar-SA"/>
        </w:rPr>
      </w:pPr>
    </w:p>
    <w:p w14:paraId="6CE2845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kern w:val="2"/>
          <w:sz w:val="24"/>
          <w:szCs w:val="24"/>
          <w:lang w:val="en-US" w:eastAsia="zh-CN" w:bidi="ar-SA"/>
        </w:rPr>
      </w:pPr>
    </w:p>
    <w:p w14:paraId="30FE441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kern w:val="2"/>
          <w:sz w:val="24"/>
          <w:szCs w:val="24"/>
          <w:lang w:val="en-US" w:eastAsia="zh-CN" w:bidi="ar-SA"/>
        </w:rPr>
      </w:pPr>
    </w:p>
    <w:p w14:paraId="048B0DA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kern w:val="2"/>
          <w:sz w:val="24"/>
          <w:szCs w:val="24"/>
          <w:lang w:val="en-US" w:eastAsia="zh-CN" w:bidi="ar-SA"/>
        </w:rPr>
      </w:pPr>
    </w:p>
    <w:p w14:paraId="7A48EC9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rPr>
      </w:pPr>
      <w:r>
        <w:rPr>
          <w:rFonts w:hint="eastAsia" w:ascii="宋体" w:hAnsi="宋体" w:eastAsia="宋体" w:cs="宋体"/>
          <w:b/>
          <w:bCs/>
          <w:color w:val="000000"/>
          <w:kern w:val="2"/>
          <w:sz w:val="24"/>
          <w:szCs w:val="24"/>
          <w:lang w:val="en-US" w:eastAsia="zh-CN" w:bidi="ar-SA"/>
        </w:rPr>
        <w:t>六、</w:t>
      </w:r>
      <w:r>
        <w:rPr>
          <w:rFonts w:hint="eastAsia" w:ascii="宋体" w:hAnsi="宋体" w:eastAsia="宋体" w:cs="宋体"/>
          <w:b/>
          <w:bCs/>
          <w:color w:val="000000"/>
          <w:sz w:val="24"/>
          <w:szCs w:val="24"/>
        </w:rPr>
        <w:t>供阶段支持，促课程实施</w:t>
      </w:r>
    </w:p>
    <w:p w14:paraId="0171DB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（一）启动：初探水渠</w:t>
      </w:r>
    </w:p>
    <w:p w14:paraId="53A914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活动1：探水渠种类（园内）</w:t>
      </w:r>
    </w:p>
    <w:p w14:paraId="12B4FA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在阳光明媚的早晨，幼儿园的小朋友们如同欢快的小探险家，开启了一场特别的园内水渠探寻之旅。孩子们三两成群，拿着放大镜、小本子，兴奋地穿梭在种植区、操场周边等各个角落。孩子们蹲下身，仔细观察</w:t>
      </w:r>
      <w:r>
        <w:rPr>
          <w:rFonts w:hint="eastAsia" w:ascii="宋体" w:hAnsi="宋体" w:eastAsia="宋体" w:cs="宋体"/>
          <w:b w:val="0"/>
          <w:bCs w:val="0"/>
          <w:color w:val="000000"/>
          <w:sz w:val="24"/>
          <w:szCs w:val="24"/>
          <w:lang w:val="en-US" w:eastAsia="zh-CN"/>
        </w:rPr>
        <w:t>冒险区</w:t>
      </w:r>
      <w:r>
        <w:rPr>
          <w:rFonts w:hint="eastAsia" w:ascii="宋体" w:hAnsi="宋体" w:eastAsia="宋体" w:cs="宋体"/>
          <w:b w:val="0"/>
          <w:bCs w:val="0"/>
          <w:color w:val="000000"/>
          <w:sz w:val="24"/>
          <w:szCs w:val="24"/>
        </w:rPr>
        <w:t>旁那条水渠。</w:t>
      </w:r>
      <w:r>
        <w:rPr>
          <w:rFonts w:hint="eastAsia" w:ascii="宋体" w:hAnsi="宋体" w:eastAsia="宋体" w:cs="宋体"/>
          <w:b w:val="0"/>
          <w:bCs w:val="0"/>
          <w:color w:val="000000"/>
          <w:sz w:val="24"/>
          <w:szCs w:val="24"/>
          <w:lang w:val="en-US" w:eastAsia="zh-CN"/>
        </w:rPr>
        <w:t>这个</w:t>
      </w:r>
      <w:r>
        <w:rPr>
          <w:rFonts w:hint="eastAsia" w:ascii="宋体" w:hAnsi="宋体" w:eastAsia="宋体" w:cs="宋体"/>
          <w:b w:val="0"/>
          <w:bCs w:val="0"/>
          <w:color w:val="000000"/>
          <w:sz w:val="24"/>
          <w:szCs w:val="24"/>
        </w:rPr>
        <w:t>水渠</w:t>
      </w:r>
      <w:r>
        <w:rPr>
          <w:rFonts w:hint="eastAsia" w:ascii="宋体" w:hAnsi="宋体" w:eastAsia="宋体" w:cs="宋体"/>
          <w:b w:val="0"/>
          <w:bCs w:val="0"/>
          <w:color w:val="000000"/>
          <w:sz w:val="24"/>
          <w:szCs w:val="24"/>
          <w:lang w:val="en-US" w:eastAsia="zh-CN"/>
        </w:rPr>
        <w:t>呈L型，</w:t>
      </w:r>
      <w:r>
        <w:rPr>
          <w:rFonts w:hint="eastAsia" w:ascii="宋体" w:hAnsi="宋体" w:eastAsia="宋体" w:cs="宋体"/>
          <w:b w:val="0"/>
          <w:bCs w:val="0"/>
          <w:color w:val="000000"/>
          <w:sz w:val="24"/>
          <w:szCs w:val="24"/>
        </w:rPr>
        <w:t>小朋友们拿出小本子认真记录下水渠的特点和用途。</w:t>
      </w:r>
    </w:p>
    <w:p w14:paraId="2B4A03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活动2：探水渠种类（园外）</w:t>
      </w:r>
    </w:p>
    <w:p w14:paraId="63BCD7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为了进一步探索水渠的奥秘，幼儿园开展了亲子水渠大调查活动。小朋友们和爸爸妈妈一起，通过查阅书籍、上网搜索、实地观察等方式，对水渠展开了深入了解。</w:t>
      </w:r>
    </w:p>
    <w:p w14:paraId="125984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rPr>
        <w:t>调查分享会上，阳阳说：“我和爸爸在网上查了好多资料！原来水渠有好多好多不同的种类呢，像灌溉渠、排水渠，还有特别漂亮的景观渠！”悦悦</w:t>
      </w:r>
      <w:r>
        <w:rPr>
          <w:rFonts w:hint="eastAsia" w:ascii="宋体" w:hAnsi="宋体" w:eastAsia="宋体" w:cs="宋体"/>
          <w:b w:val="0"/>
          <w:bCs w:val="0"/>
          <w:color w:val="000000"/>
          <w:sz w:val="24"/>
          <w:szCs w:val="24"/>
          <w:lang w:val="en-US" w:eastAsia="zh-CN"/>
        </w:rPr>
        <w:t>说</w:t>
      </w:r>
      <w:r>
        <w:rPr>
          <w:rFonts w:hint="eastAsia" w:ascii="宋体" w:hAnsi="宋体" w:eastAsia="宋体" w:cs="宋体"/>
          <w:b w:val="0"/>
          <w:bCs w:val="0"/>
          <w:color w:val="000000"/>
          <w:sz w:val="24"/>
          <w:szCs w:val="24"/>
        </w:rPr>
        <w:t>：“在农村，灌溉渠，能把水引到田地里，让庄稼喝得饱饱的；在城市里，排水渠能把积水快速排走，大家出门就不怕被水淹啦！”晨晨</w:t>
      </w:r>
      <w:r>
        <w:rPr>
          <w:rFonts w:hint="eastAsia" w:ascii="宋体" w:hAnsi="宋体" w:eastAsia="宋体" w:cs="宋体"/>
          <w:b w:val="0"/>
          <w:bCs w:val="0"/>
          <w:color w:val="000000"/>
          <w:sz w:val="24"/>
          <w:szCs w:val="24"/>
          <w:lang w:eastAsia="zh-CN"/>
        </w:rPr>
        <w:t>说</w:t>
      </w:r>
      <w:r>
        <w:rPr>
          <w:rFonts w:hint="eastAsia" w:ascii="宋体" w:hAnsi="宋体" w:eastAsia="宋体" w:cs="宋体"/>
          <w:b w:val="0"/>
          <w:bCs w:val="0"/>
          <w:color w:val="000000"/>
          <w:sz w:val="24"/>
          <w:szCs w:val="24"/>
        </w:rPr>
        <w:t>：“我家附近有一条特别长的水渠，是用石头砌成的！一块块石头紧紧地挨在一起，摸上去可结实啦</w:t>
      </w:r>
      <w:r>
        <w:rPr>
          <w:rFonts w:hint="eastAsia" w:ascii="宋体" w:hAnsi="宋体" w:eastAsia="宋体" w:cs="宋体"/>
          <w:b w:val="0"/>
          <w:bCs w:val="0"/>
          <w:color w:val="000000"/>
          <w:sz w:val="24"/>
          <w:szCs w:val="24"/>
          <w:lang w:val="en-US" w:eastAsia="zh-CN"/>
        </w:rPr>
        <w:t>!</w:t>
      </w:r>
    </w:p>
    <w:p w14:paraId="73FCC9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通过这次调查，孩子们不仅对水渠的类型有了更全面的认识，还了解到不同水渠在建造材料上的差异。他们知道了灌溉水渠大多由石头、砖块砌成渠身，有着长长的身形和一定的坡度；排水水渠通常用水泥浇筑渠体，深深的并与地下管道相连；景观水渠则形状多样，渠壁常常装饰着五彩斑斓的瓷砖，还会配备喷泉等设施，兼具实用性与观赏性。</w:t>
      </w:r>
    </w:p>
    <w:p w14:paraId="4FEBB9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（二）计划：畅想水渠</w:t>
      </w:r>
    </w:p>
    <w:p w14:paraId="1A570F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活动1：搭建前的准备</w:t>
      </w:r>
    </w:p>
    <w:p w14:paraId="4365AD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在幼儿园里，孩子们刚刚结束了对水渠的初步探索，对水渠充满了好奇与热情。这天早上，游戏前的计划交流时间，阳阳说：“我们已经知道了那么多水渠的知识，现在可以开始搭水渠啦！”悦悦说：“对呀，不过我们得先想好搭个什么样的水渠呢。”晨晨</w:t>
      </w:r>
      <w:r>
        <w:rPr>
          <w:rFonts w:hint="eastAsia" w:ascii="宋体" w:hAnsi="宋体" w:eastAsia="宋体" w:cs="宋体"/>
          <w:b w:val="0"/>
          <w:bCs w:val="0"/>
          <w:color w:val="000000"/>
          <w:sz w:val="24"/>
          <w:szCs w:val="24"/>
          <w:lang w:val="en-US" w:eastAsia="zh-CN"/>
        </w:rPr>
        <w:t>说</w:t>
      </w:r>
      <w:r>
        <w:rPr>
          <w:rFonts w:hint="eastAsia" w:ascii="宋体" w:hAnsi="宋体" w:eastAsia="宋体" w:cs="宋体"/>
          <w:b w:val="0"/>
          <w:bCs w:val="0"/>
          <w:color w:val="000000"/>
          <w:sz w:val="24"/>
          <w:szCs w:val="24"/>
        </w:rPr>
        <w:t>：“还有呀，我们要用什么材料？”</w:t>
      </w:r>
    </w:p>
    <w:p w14:paraId="65F36C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在计划分享交流时，小朋友们纷纷说出自己的想法，同时也提出了不少问题：“我们要搭一条什么样的水渠？需要哪些材料？</w:t>
      </w:r>
    </w:p>
    <w:p w14:paraId="350AA2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于是，</w:t>
      </w:r>
      <w:r>
        <w:rPr>
          <w:rFonts w:hint="eastAsia" w:ascii="宋体" w:hAnsi="宋体" w:eastAsia="宋体" w:cs="宋体"/>
          <w:b w:val="0"/>
          <w:bCs w:val="0"/>
          <w:color w:val="000000"/>
          <w:sz w:val="24"/>
          <w:szCs w:val="24"/>
          <w:lang w:val="en-US" w:eastAsia="zh-CN"/>
        </w:rPr>
        <w:t>我们</w:t>
      </w:r>
      <w:r>
        <w:rPr>
          <w:rFonts w:hint="eastAsia" w:ascii="宋体" w:hAnsi="宋体" w:eastAsia="宋体" w:cs="宋体"/>
          <w:b w:val="0"/>
          <w:bCs w:val="0"/>
          <w:color w:val="000000"/>
          <w:sz w:val="24"/>
          <w:szCs w:val="24"/>
        </w:rPr>
        <w:t>在班级开展</w:t>
      </w:r>
      <w:r>
        <w:rPr>
          <w:rFonts w:hint="eastAsia" w:ascii="宋体" w:hAnsi="宋体" w:eastAsia="宋体" w:cs="宋体"/>
          <w:b w:val="0"/>
          <w:bCs w:val="0"/>
          <w:color w:val="000000"/>
          <w:sz w:val="24"/>
          <w:szCs w:val="24"/>
          <w:lang w:val="en-US" w:eastAsia="zh-CN"/>
        </w:rPr>
        <w:t>谈话活动</w:t>
      </w:r>
      <w:r>
        <w:rPr>
          <w:rFonts w:hint="eastAsia" w:ascii="宋体" w:hAnsi="宋体" w:eastAsia="宋体" w:cs="宋体"/>
          <w:b w:val="0"/>
          <w:bCs w:val="0"/>
          <w:color w:val="000000"/>
          <w:sz w:val="24"/>
          <w:szCs w:val="24"/>
        </w:rPr>
        <w:t>，把探索的主动权还给孩子们，抛出问题：“要是你来搭，你想搭一条什么样的水渠？要用哪些材料？”讨论现场，孩子们思维活跃，想出了很多办法。</w:t>
      </w:r>
    </w:p>
    <w:p w14:paraId="0871840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000000"/>
          <w:sz w:val="21"/>
          <w:szCs w:val="21"/>
        </w:rPr>
      </w:pPr>
      <w:r>
        <w:drawing>
          <wp:anchor distT="0" distB="0" distL="114300" distR="114300" simplePos="0" relativeHeight="251665408" behindDoc="0" locked="0" layoutInCell="1" allowOverlap="1">
            <wp:simplePos x="0" y="0"/>
            <wp:positionH relativeFrom="column">
              <wp:posOffset>-105410</wp:posOffset>
            </wp:positionH>
            <wp:positionV relativeFrom="paragraph">
              <wp:posOffset>27940</wp:posOffset>
            </wp:positionV>
            <wp:extent cx="5270500" cy="2827020"/>
            <wp:effectExtent l="0" t="0" r="6350" b="11430"/>
            <wp:wrapSquare wrapText="bothSides"/>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pic:cNvPicPr>
                  </pic:nvPicPr>
                  <pic:blipFill>
                    <a:blip r:embed="rId14"/>
                    <a:stretch>
                      <a:fillRect/>
                    </a:stretch>
                  </pic:blipFill>
                  <pic:spPr>
                    <a:xfrm>
                      <a:off x="0" y="0"/>
                      <a:ext cx="5270500" cy="2827020"/>
                    </a:xfrm>
                    <a:prstGeom prst="rect">
                      <a:avLst/>
                    </a:prstGeom>
                    <a:noFill/>
                    <a:ln>
                      <a:noFill/>
                    </a:ln>
                  </pic:spPr>
                </pic:pic>
              </a:graphicData>
            </a:graphic>
          </wp:anchor>
        </w:drawing>
      </w:r>
    </w:p>
    <w:p w14:paraId="43C013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p>
    <w:p w14:paraId="56A5C5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p>
    <w:p w14:paraId="18BE54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p>
    <w:p w14:paraId="27DECB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p>
    <w:p w14:paraId="082CFB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p>
    <w:p w14:paraId="3AF4DE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p>
    <w:p w14:paraId="0C0CF0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p>
    <w:p w14:paraId="228D1A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p>
    <w:p w14:paraId="291E60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p>
    <w:p w14:paraId="5C4523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lang w:val="en-US" w:eastAsia="zh-CN"/>
        </w:rPr>
        <w:t>我们</w:t>
      </w:r>
      <w:r>
        <w:rPr>
          <w:rFonts w:hint="eastAsia" w:ascii="宋体" w:hAnsi="宋体" w:eastAsia="宋体" w:cs="宋体"/>
          <w:b w:val="0"/>
          <w:bCs w:val="0"/>
          <w:color w:val="000000"/>
          <w:sz w:val="24"/>
          <w:szCs w:val="24"/>
          <w:lang w:eastAsia="zh-CN"/>
        </w:rPr>
        <w:t>鼓励孩子们将心中关于水渠的想法展现出来，引导他们以绘画形式描绘出可用于建造水渠的材料，在绘制过程中，对水渠进行构思，并简单统计所需材料。</w:t>
      </w:r>
    </w:p>
    <w:p w14:paraId="17A0DB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lang w:val="en-US" w:eastAsia="zh-CN"/>
        </w:rPr>
        <w:t>孩子们</w:t>
      </w:r>
      <w:r>
        <w:rPr>
          <w:rFonts w:hint="eastAsia" w:ascii="宋体" w:hAnsi="宋体" w:eastAsia="宋体" w:cs="宋体"/>
          <w:b w:val="0"/>
          <w:bCs w:val="0"/>
          <w:color w:val="000000"/>
          <w:sz w:val="24"/>
          <w:szCs w:val="24"/>
          <w:lang w:eastAsia="zh-CN"/>
        </w:rPr>
        <w:t>设计了自己想要搭建的水渠，同时也考虑到材料选取问题</w:t>
      </w:r>
      <w:r>
        <w:rPr>
          <w:rFonts w:hint="eastAsia" w:ascii="宋体" w:hAnsi="宋体" w:eastAsia="宋体" w:cs="宋体"/>
          <w:b w:val="0"/>
          <w:bCs w:val="0"/>
          <w:color w:val="000000"/>
          <w:sz w:val="24"/>
          <w:szCs w:val="24"/>
          <w:lang w:val="en-US" w:eastAsia="zh-CN"/>
        </w:rPr>
        <w:t>，</w:t>
      </w:r>
      <w:r>
        <w:rPr>
          <w:rFonts w:hint="eastAsia" w:ascii="宋体" w:hAnsi="宋体" w:eastAsia="宋体" w:cs="宋体"/>
          <w:b w:val="0"/>
          <w:bCs w:val="0"/>
          <w:color w:val="000000"/>
          <w:sz w:val="24"/>
          <w:szCs w:val="24"/>
          <w:lang w:eastAsia="zh-CN"/>
        </w:rPr>
        <w:t>意识到需要坚固且</w:t>
      </w:r>
      <w:r>
        <w:rPr>
          <w:rFonts w:hint="eastAsia" w:ascii="宋体" w:hAnsi="宋体" w:eastAsia="宋体" w:cs="宋体"/>
          <w:b w:val="0"/>
          <w:bCs w:val="0"/>
          <w:color w:val="000000"/>
          <w:sz w:val="24"/>
          <w:szCs w:val="24"/>
          <w:lang w:val="en-US" w:eastAsia="zh-CN"/>
        </w:rPr>
        <w:t>可以</w:t>
      </w:r>
      <w:r>
        <w:rPr>
          <w:rFonts w:hint="eastAsia" w:ascii="宋体" w:hAnsi="宋体" w:eastAsia="宋体" w:cs="宋体"/>
          <w:b w:val="0"/>
          <w:bCs w:val="0"/>
          <w:color w:val="000000"/>
          <w:sz w:val="24"/>
          <w:szCs w:val="24"/>
          <w:lang w:eastAsia="zh-CN"/>
        </w:rPr>
        <w:t>塑形的材料来构建水渠主体，像小木条可用于搭建渠壁和支撑结构，还有废旧塑料管道能模拟水流通道。当了解到幼儿的真实需求后，便重新调整游戏区材料，增添小木条、塑料管道等诱发类材料，以及</w:t>
      </w:r>
      <w:r>
        <w:rPr>
          <w:rFonts w:hint="eastAsia" w:ascii="宋体" w:hAnsi="宋体" w:eastAsia="宋体" w:cs="宋体"/>
          <w:b w:val="0"/>
          <w:bCs w:val="0"/>
          <w:color w:val="000000"/>
          <w:sz w:val="24"/>
          <w:szCs w:val="24"/>
          <w:lang w:val="en-US" w:eastAsia="zh-CN"/>
        </w:rPr>
        <w:t>透明胶</w:t>
      </w:r>
      <w:r>
        <w:rPr>
          <w:rFonts w:hint="eastAsia" w:ascii="宋体" w:hAnsi="宋体" w:eastAsia="宋体" w:cs="宋体"/>
          <w:b w:val="0"/>
          <w:bCs w:val="0"/>
          <w:color w:val="000000"/>
          <w:sz w:val="24"/>
          <w:szCs w:val="24"/>
          <w:lang w:eastAsia="zh-CN"/>
        </w:rPr>
        <w:t>、剪刀、</w:t>
      </w:r>
      <w:r>
        <w:rPr>
          <w:rFonts w:hint="eastAsia" w:ascii="宋体" w:hAnsi="宋体" w:eastAsia="宋体" w:cs="宋体"/>
          <w:b w:val="0"/>
          <w:bCs w:val="0"/>
          <w:color w:val="000000"/>
          <w:sz w:val="24"/>
          <w:szCs w:val="24"/>
          <w:lang w:val="en-US" w:eastAsia="zh-CN"/>
        </w:rPr>
        <w:t>绳子</w:t>
      </w:r>
      <w:r>
        <w:rPr>
          <w:rFonts w:hint="eastAsia" w:ascii="宋体" w:hAnsi="宋体" w:eastAsia="宋体" w:cs="宋体"/>
          <w:b w:val="0"/>
          <w:bCs w:val="0"/>
          <w:color w:val="000000"/>
          <w:sz w:val="24"/>
          <w:szCs w:val="24"/>
          <w:lang w:eastAsia="zh-CN"/>
        </w:rPr>
        <w:t>等支持性材料，丰富游戏区资源。</w:t>
      </w:r>
    </w:p>
    <w:p w14:paraId="1842EA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lang w:eastAsia="zh-CN"/>
        </w:rPr>
        <w:t>孩子们绘制出不同类型水渠设计图，还标注出所需材料。经过热烈讨论，最终选定</w:t>
      </w:r>
      <w:r>
        <w:rPr>
          <w:rFonts w:hint="eastAsia" w:ascii="宋体" w:hAnsi="宋体" w:eastAsia="宋体" w:cs="宋体"/>
          <w:b w:val="0"/>
          <w:bCs w:val="0"/>
          <w:color w:val="000000"/>
          <w:sz w:val="24"/>
          <w:szCs w:val="24"/>
          <w:lang w:val="en-US" w:eastAsia="zh-CN"/>
        </w:rPr>
        <w:t>塑料薄膜</w:t>
      </w:r>
      <w:r>
        <w:rPr>
          <w:rFonts w:hint="eastAsia" w:ascii="宋体" w:hAnsi="宋体" w:eastAsia="宋体" w:cs="宋体"/>
          <w:b w:val="0"/>
          <w:bCs w:val="0"/>
          <w:color w:val="000000"/>
          <w:sz w:val="24"/>
          <w:szCs w:val="24"/>
          <w:lang w:eastAsia="zh-CN"/>
        </w:rPr>
        <w:t>、小木条和塑料管道作为主要搭建材料。</w:t>
      </w:r>
    </w:p>
    <w:tbl>
      <w:tblPr>
        <w:tblStyle w:val="8"/>
        <w:tblpPr w:leftFromText="180" w:rightFromText="180" w:vertAnchor="text" w:horzAnchor="page" w:tblpX="1874" w:tblpY="32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1"/>
        <w:gridCol w:w="722"/>
        <w:gridCol w:w="3159"/>
        <w:gridCol w:w="3570"/>
      </w:tblGrid>
      <w:tr w14:paraId="2421F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dxa"/>
            <w:shd w:val="clear" w:color="auto" w:fill="DEEBF6" w:themeFill="accent1" w:themeFillTint="32"/>
          </w:tcPr>
          <w:p w14:paraId="2B3A2C3E">
            <w:pPr>
              <w:keepNext w:val="0"/>
              <w:keepLines w:val="0"/>
              <w:suppressLineNumbers w:val="0"/>
              <w:spacing w:before="0" w:beforeAutospacing="0" w:after="0" w:afterAutospacing="0"/>
              <w:ind w:left="0" w:right="0"/>
              <w:rPr>
                <w:rFonts w:hint="eastAsia" w:eastAsiaTheme="minorEastAsia"/>
                <w:vertAlign w:val="baseline"/>
                <w:lang w:val="en-US" w:eastAsia="zh-CN"/>
              </w:rPr>
            </w:pPr>
            <w:r>
              <w:rPr>
                <w:rFonts w:hint="eastAsia"/>
                <w:vertAlign w:val="baseline"/>
                <w:lang w:val="en-US" w:eastAsia="zh-CN"/>
              </w:rPr>
              <w:t>材料</w:t>
            </w:r>
          </w:p>
        </w:tc>
        <w:tc>
          <w:tcPr>
            <w:tcW w:w="722" w:type="dxa"/>
            <w:shd w:val="clear" w:color="auto" w:fill="DEEBF6" w:themeFill="accent1" w:themeFillTint="32"/>
          </w:tcPr>
          <w:p w14:paraId="3D5257EC">
            <w:pPr>
              <w:keepNext w:val="0"/>
              <w:keepLines w:val="0"/>
              <w:suppressLineNumbers w:val="0"/>
              <w:spacing w:before="0" w:beforeAutospacing="0" w:after="0" w:afterAutospacing="0"/>
              <w:ind w:left="0" w:right="0"/>
              <w:rPr>
                <w:rFonts w:hint="eastAsia" w:eastAsiaTheme="minorEastAsia"/>
                <w:vertAlign w:val="baseline"/>
                <w:lang w:val="en-US" w:eastAsia="zh-CN"/>
              </w:rPr>
            </w:pPr>
            <w:r>
              <w:rPr>
                <w:rFonts w:hint="eastAsia"/>
                <w:vertAlign w:val="baseline"/>
                <w:lang w:val="en-US" w:eastAsia="zh-CN"/>
              </w:rPr>
              <w:t>观点</w:t>
            </w:r>
          </w:p>
        </w:tc>
        <w:tc>
          <w:tcPr>
            <w:tcW w:w="3159" w:type="dxa"/>
            <w:shd w:val="clear" w:color="auto" w:fill="DEEBF6" w:themeFill="accent1" w:themeFillTint="32"/>
          </w:tcPr>
          <w:p w14:paraId="6B51D585">
            <w:pPr>
              <w:keepNext w:val="0"/>
              <w:keepLines w:val="0"/>
              <w:suppressLineNumbers w:val="0"/>
              <w:spacing w:before="0" w:beforeAutospacing="0" w:after="0" w:afterAutospacing="0"/>
              <w:ind w:left="0" w:right="0"/>
              <w:rPr>
                <w:rFonts w:hint="eastAsia" w:eastAsiaTheme="minorEastAsia"/>
                <w:vertAlign w:val="baseline"/>
                <w:lang w:val="en-US" w:eastAsia="zh-CN"/>
              </w:rPr>
            </w:pPr>
            <w:r>
              <w:rPr>
                <w:rFonts w:hint="eastAsia"/>
                <w:vertAlign w:val="baseline"/>
                <w:lang w:val="en-US" w:eastAsia="zh-CN"/>
              </w:rPr>
              <w:t>对应理由</w:t>
            </w:r>
          </w:p>
        </w:tc>
        <w:tc>
          <w:tcPr>
            <w:tcW w:w="3570" w:type="dxa"/>
            <w:shd w:val="clear" w:color="auto" w:fill="DEEBF6" w:themeFill="accent1" w:themeFillTint="32"/>
          </w:tcPr>
          <w:p w14:paraId="23E4591A">
            <w:pPr>
              <w:keepNext w:val="0"/>
              <w:keepLines w:val="0"/>
              <w:suppressLineNumbers w:val="0"/>
              <w:spacing w:before="0" w:beforeAutospacing="0" w:after="0" w:afterAutospacing="0"/>
              <w:ind w:left="0" w:right="0"/>
              <w:rPr>
                <w:rFonts w:hint="default" w:eastAsiaTheme="minorEastAsia"/>
                <w:vertAlign w:val="baseline"/>
                <w:lang w:val="en-US" w:eastAsia="zh-CN"/>
              </w:rPr>
            </w:pPr>
            <w:r>
              <w:rPr>
                <w:rFonts w:hint="eastAsia"/>
                <w:vertAlign w:val="baseline"/>
                <w:lang w:val="en-US" w:eastAsia="zh-CN"/>
              </w:rPr>
              <w:t>我们的尝试</w:t>
            </w:r>
          </w:p>
        </w:tc>
      </w:tr>
      <w:tr w14:paraId="43C50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dxa"/>
          </w:tcPr>
          <w:p w14:paraId="6782139C">
            <w:pPr>
              <w:keepNext w:val="0"/>
              <w:keepLines w:val="0"/>
              <w:suppressLineNumbers w:val="0"/>
              <w:spacing w:before="0" w:beforeAutospacing="0" w:after="0" w:afterAutospacing="0"/>
              <w:ind w:left="0" w:right="0"/>
              <w:rPr>
                <w:rFonts w:hint="default" w:eastAsiaTheme="minorEastAsia"/>
                <w:vertAlign w:val="baseline"/>
                <w:lang w:val="en-US" w:eastAsia="zh-CN"/>
              </w:rPr>
            </w:pPr>
            <w:r>
              <w:rPr>
                <w:rFonts w:hint="eastAsia"/>
                <w:vertAlign w:val="baseline"/>
                <w:lang w:val="en-US" w:eastAsia="zh-CN"/>
              </w:rPr>
              <w:t>塑料薄膜</w:t>
            </w:r>
          </w:p>
        </w:tc>
        <w:tc>
          <w:tcPr>
            <w:tcW w:w="722" w:type="dxa"/>
          </w:tcPr>
          <w:p w14:paraId="4171C24F">
            <w:pPr>
              <w:keepNext w:val="0"/>
              <w:keepLines w:val="0"/>
              <w:suppressLineNumbers w:val="0"/>
              <w:spacing w:before="0" w:beforeAutospacing="0" w:after="0" w:afterAutospacing="0"/>
              <w:ind w:left="0" w:right="0"/>
              <w:rPr>
                <w:rFonts w:hint="eastAsia" w:eastAsiaTheme="minorEastAsia"/>
                <w:vertAlign w:val="baseline"/>
                <w:lang w:val="en-US" w:eastAsia="zh-CN"/>
              </w:rPr>
            </w:pPr>
            <w:r>
              <w:rPr>
                <w:rFonts w:hint="eastAsia"/>
                <w:vertAlign w:val="baseline"/>
                <w:lang w:val="en-US" w:eastAsia="zh-CN"/>
              </w:rPr>
              <w:t>适合</w:t>
            </w:r>
          </w:p>
        </w:tc>
        <w:tc>
          <w:tcPr>
            <w:tcW w:w="3159" w:type="dxa"/>
          </w:tcPr>
          <w:p w14:paraId="01A8C844">
            <w:pPr>
              <w:keepNext w:val="0"/>
              <w:keepLines w:val="0"/>
              <w:suppressLineNumbers w:val="0"/>
              <w:spacing w:before="0" w:beforeAutospacing="0" w:after="0" w:afterAutospacing="0"/>
              <w:ind w:left="0" w:right="0"/>
              <w:rPr>
                <w:rFonts w:hint="eastAsia" w:eastAsiaTheme="minorEastAsia"/>
                <w:vertAlign w:val="baseline"/>
                <w:lang w:eastAsia="zh-CN"/>
              </w:rPr>
            </w:pPr>
            <w:r>
              <w:rPr>
                <w:rFonts w:hint="eastAsia"/>
                <w:vertAlign w:val="baseline"/>
              </w:rPr>
              <w:t>可裁剪塑形，模拟渠壁，操作方便</w:t>
            </w:r>
          </w:p>
        </w:tc>
        <w:tc>
          <w:tcPr>
            <w:tcW w:w="3570" w:type="dxa"/>
          </w:tcPr>
          <w:p w14:paraId="39CDDF1B">
            <w:pPr>
              <w:keepNext w:val="0"/>
              <w:keepLines w:val="0"/>
              <w:suppressLineNumbers w:val="0"/>
              <w:spacing w:before="0" w:beforeAutospacing="0" w:after="0" w:afterAutospacing="0"/>
              <w:ind w:left="0" w:right="0"/>
              <w:rPr>
                <w:rFonts w:hint="default"/>
                <w:vertAlign w:val="baseline"/>
              </w:rPr>
            </w:pPr>
            <w:r>
              <w:rPr>
                <w:rFonts w:hint="eastAsia"/>
                <w:vertAlign w:val="baseline"/>
              </w:rPr>
              <w:t>裁剪硬卡纸围在水渠框架四周当作渠壁</w:t>
            </w:r>
          </w:p>
        </w:tc>
      </w:tr>
      <w:tr w14:paraId="68740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dxa"/>
          </w:tcPr>
          <w:p w14:paraId="09F3D1D4">
            <w:pPr>
              <w:keepNext w:val="0"/>
              <w:keepLines w:val="0"/>
              <w:suppressLineNumbers w:val="0"/>
              <w:spacing w:before="0" w:beforeAutospacing="0" w:after="0" w:afterAutospacing="0"/>
              <w:ind w:left="0" w:right="0"/>
              <w:rPr>
                <w:rFonts w:hint="eastAsia" w:eastAsiaTheme="minorEastAsia"/>
                <w:vertAlign w:val="baseline"/>
                <w:lang w:val="en-US" w:eastAsia="zh-CN"/>
              </w:rPr>
            </w:pPr>
            <w:r>
              <w:rPr>
                <w:rFonts w:hint="eastAsia"/>
                <w:vertAlign w:val="baseline"/>
                <w:lang w:val="en-US" w:eastAsia="zh-CN"/>
              </w:rPr>
              <w:t>小木条</w:t>
            </w:r>
          </w:p>
        </w:tc>
        <w:tc>
          <w:tcPr>
            <w:tcW w:w="722" w:type="dxa"/>
          </w:tcPr>
          <w:p w14:paraId="2E2E1CD4">
            <w:pPr>
              <w:keepNext w:val="0"/>
              <w:keepLines w:val="0"/>
              <w:suppressLineNumbers w:val="0"/>
              <w:spacing w:before="0" w:beforeAutospacing="0" w:after="0" w:afterAutospacing="0"/>
              <w:ind w:left="0" w:right="0"/>
              <w:rPr>
                <w:rFonts w:hint="eastAsia" w:eastAsiaTheme="minorEastAsia"/>
                <w:vertAlign w:val="baseline"/>
                <w:lang w:val="en-US" w:eastAsia="zh-CN"/>
              </w:rPr>
            </w:pPr>
            <w:r>
              <w:rPr>
                <w:rFonts w:hint="eastAsia"/>
                <w:vertAlign w:val="baseline"/>
                <w:lang w:val="en-US" w:eastAsia="zh-CN"/>
              </w:rPr>
              <w:t>适合</w:t>
            </w:r>
          </w:p>
        </w:tc>
        <w:tc>
          <w:tcPr>
            <w:tcW w:w="3159" w:type="dxa"/>
          </w:tcPr>
          <w:p w14:paraId="66C1F87B">
            <w:pPr>
              <w:keepNext w:val="0"/>
              <w:keepLines w:val="0"/>
              <w:suppressLineNumbers w:val="0"/>
              <w:spacing w:before="0" w:beforeAutospacing="0" w:after="0" w:afterAutospacing="0"/>
              <w:ind w:left="0" w:right="0"/>
              <w:rPr>
                <w:rFonts w:hint="eastAsia" w:eastAsiaTheme="minorEastAsia"/>
                <w:vertAlign w:val="baseline"/>
                <w:lang w:eastAsia="zh-CN"/>
              </w:rPr>
            </w:pPr>
            <w:r>
              <w:rPr>
                <w:rFonts w:hint="eastAsia"/>
                <w:vertAlign w:val="baseline"/>
              </w:rPr>
              <w:t>质地坚硬，能搭建稳固支撑结构</w:t>
            </w:r>
          </w:p>
        </w:tc>
        <w:tc>
          <w:tcPr>
            <w:tcW w:w="3570" w:type="dxa"/>
          </w:tcPr>
          <w:p w14:paraId="49974ED9">
            <w:pPr>
              <w:keepNext w:val="0"/>
              <w:keepLines w:val="0"/>
              <w:suppressLineNumbers w:val="0"/>
              <w:spacing w:before="0" w:beforeAutospacing="0" w:after="0" w:afterAutospacing="0"/>
              <w:ind w:left="0" w:right="0"/>
              <w:rPr>
                <w:rFonts w:hint="default"/>
                <w:vertAlign w:val="baseline"/>
              </w:rPr>
            </w:pPr>
            <w:r>
              <w:rPr>
                <w:rFonts w:hint="eastAsia"/>
                <w:vertAlign w:val="baseline"/>
              </w:rPr>
              <w:t>搭建水渠框架，确定水渠形状</w:t>
            </w:r>
          </w:p>
        </w:tc>
      </w:tr>
      <w:tr w14:paraId="74414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dxa"/>
          </w:tcPr>
          <w:p w14:paraId="14A9B894">
            <w:pPr>
              <w:keepNext w:val="0"/>
              <w:keepLines w:val="0"/>
              <w:suppressLineNumbers w:val="0"/>
              <w:spacing w:before="0" w:beforeAutospacing="0" w:after="0" w:afterAutospacing="0"/>
              <w:ind w:left="0" w:right="0"/>
              <w:rPr>
                <w:rFonts w:hint="default" w:eastAsiaTheme="minorEastAsia"/>
                <w:vertAlign w:val="baseline"/>
                <w:lang w:val="en-US" w:eastAsia="zh-CN"/>
              </w:rPr>
            </w:pPr>
            <w:r>
              <w:rPr>
                <w:rFonts w:hint="eastAsia"/>
                <w:vertAlign w:val="baseline"/>
                <w:lang w:val="en-US" w:eastAsia="zh-CN"/>
              </w:rPr>
              <w:t>塑料管道</w:t>
            </w:r>
          </w:p>
        </w:tc>
        <w:tc>
          <w:tcPr>
            <w:tcW w:w="722" w:type="dxa"/>
          </w:tcPr>
          <w:p w14:paraId="744D833E">
            <w:pPr>
              <w:keepNext w:val="0"/>
              <w:keepLines w:val="0"/>
              <w:suppressLineNumbers w:val="0"/>
              <w:spacing w:before="0" w:beforeAutospacing="0" w:after="0" w:afterAutospacing="0"/>
              <w:ind w:left="0" w:right="0"/>
              <w:rPr>
                <w:rFonts w:hint="default" w:eastAsiaTheme="minorEastAsia"/>
                <w:vertAlign w:val="baseline"/>
                <w:lang w:val="en-US" w:eastAsia="zh-CN"/>
              </w:rPr>
            </w:pPr>
            <w:r>
              <w:rPr>
                <w:rFonts w:hint="eastAsia"/>
                <w:vertAlign w:val="baseline"/>
                <w:lang w:val="en-US" w:eastAsia="zh-CN"/>
              </w:rPr>
              <w:t>适合</w:t>
            </w:r>
          </w:p>
        </w:tc>
        <w:tc>
          <w:tcPr>
            <w:tcW w:w="3159" w:type="dxa"/>
          </w:tcPr>
          <w:p w14:paraId="3E60C8DD">
            <w:pPr>
              <w:keepNext w:val="0"/>
              <w:keepLines w:val="0"/>
              <w:suppressLineNumbers w:val="0"/>
              <w:spacing w:before="0" w:beforeAutospacing="0" w:after="0" w:afterAutospacing="0"/>
              <w:ind w:left="0" w:right="0"/>
              <w:rPr>
                <w:rFonts w:hint="eastAsia" w:eastAsiaTheme="minorEastAsia"/>
                <w:vertAlign w:val="baseline"/>
                <w:lang w:eastAsia="zh-CN"/>
              </w:rPr>
            </w:pPr>
            <w:r>
              <w:rPr>
                <w:rFonts w:hint="eastAsia"/>
                <w:vertAlign w:val="baseline"/>
              </w:rPr>
              <w:t>中空结构，能模拟水流通道</w:t>
            </w:r>
          </w:p>
        </w:tc>
        <w:tc>
          <w:tcPr>
            <w:tcW w:w="3570" w:type="dxa"/>
          </w:tcPr>
          <w:p w14:paraId="13E3CA4E">
            <w:pPr>
              <w:keepNext w:val="0"/>
              <w:keepLines w:val="0"/>
              <w:suppressLineNumbers w:val="0"/>
              <w:spacing w:before="0" w:beforeAutospacing="0" w:after="0" w:afterAutospacing="0"/>
              <w:ind w:left="0" w:right="0"/>
              <w:rPr>
                <w:rFonts w:hint="default"/>
                <w:vertAlign w:val="baseline"/>
              </w:rPr>
            </w:pPr>
            <w:r>
              <w:rPr>
                <w:rFonts w:hint="eastAsia"/>
                <w:vertAlign w:val="baseline"/>
              </w:rPr>
              <w:t>连接成排水或引水通道</w:t>
            </w:r>
          </w:p>
        </w:tc>
      </w:tr>
    </w:tbl>
    <w:p w14:paraId="67D0B0C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确定好</w:t>
      </w:r>
      <w:r>
        <w:rPr>
          <w:rFonts w:hint="eastAsia" w:ascii="宋体" w:hAnsi="宋体" w:eastAsia="宋体" w:cs="宋体"/>
          <w:sz w:val="24"/>
          <w:szCs w:val="24"/>
          <w:lang w:val="en-US" w:eastAsia="zh-CN"/>
        </w:rPr>
        <w:t>搭建什么样的水渠和搭建材料后，</w:t>
      </w:r>
      <w:r>
        <w:rPr>
          <w:rFonts w:ascii="宋体" w:hAnsi="宋体" w:eastAsia="宋体" w:cs="宋体"/>
          <w:sz w:val="24"/>
          <w:szCs w:val="24"/>
        </w:rPr>
        <w:t>完成了第一轮游戏材料调整与投放，孩子们的游戏也产生了新的</w:t>
      </w:r>
      <w:r>
        <w:rPr>
          <w:rFonts w:hint="eastAsia" w:ascii="宋体" w:hAnsi="宋体" w:eastAsia="宋体" w:cs="宋体"/>
          <w:sz w:val="24"/>
          <w:szCs w:val="24"/>
          <w:lang w:val="en-US" w:eastAsia="zh-CN"/>
        </w:rPr>
        <w:t>变化</w:t>
      </w:r>
      <w:r>
        <w:rPr>
          <w:rFonts w:ascii="宋体" w:hAnsi="宋体" w:eastAsia="宋体" w:cs="宋体"/>
          <w:sz w:val="24"/>
          <w:szCs w:val="24"/>
        </w:rPr>
        <w:t>。</w:t>
      </w:r>
    </w:p>
    <w:p w14:paraId="7A94D32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color w:val="000000"/>
          <w:sz w:val="24"/>
          <w:szCs w:val="24"/>
          <w:lang w:eastAsia="zh-CN"/>
        </w:rPr>
      </w:pPr>
      <w:r>
        <w:rPr>
          <w:rFonts w:hint="eastAsia" w:asciiTheme="minorEastAsia" w:hAnsiTheme="minorEastAsia" w:eastAsiaTheme="minorEastAsia" w:cstheme="minorEastAsia"/>
          <w:b/>
          <w:bCs/>
          <w:color w:val="000000"/>
          <w:sz w:val="24"/>
          <w:szCs w:val="24"/>
          <w:lang w:eastAsia="zh-CN"/>
        </w:rPr>
        <w:t>（三）实施：搭建水渠</w:t>
      </w:r>
    </w:p>
    <w:p w14:paraId="6895C7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color w:val="000000"/>
          <w:sz w:val="24"/>
          <w:szCs w:val="24"/>
          <w:lang w:eastAsia="zh-CN"/>
        </w:rPr>
      </w:pPr>
      <w:r>
        <w:rPr>
          <w:rFonts w:hint="eastAsia" w:asciiTheme="minorEastAsia" w:hAnsiTheme="minorEastAsia" w:eastAsiaTheme="minorEastAsia" w:cstheme="minorEastAsia"/>
          <w:b/>
          <w:bCs/>
          <w:color w:val="000000"/>
          <w:sz w:val="24"/>
          <w:szCs w:val="24"/>
          <w:lang w:eastAsia="zh-CN"/>
        </w:rPr>
        <w:t>问题1：渠壁坍塌，水流外溢</w:t>
      </w:r>
    </w:p>
    <w:p w14:paraId="315225E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color w:val="000000"/>
          <w:sz w:val="24"/>
          <w:szCs w:val="24"/>
          <w:lang w:eastAsia="zh-CN"/>
        </w:rPr>
      </w:pPr>
      <w:r>
        <w:rPr>
          <w:rFonts w:hint="eastAsia" w:asciiTheme="minorEastAsia" w:hAnsiTheme="minorEastAsia" w:eastAsiaTheme="minorEastAsia" w:cstheme="minorEastAsia"/>
          <w:b/>
          <w:bCs/>
          <w:color w:val="000000"/>
          <w:sz w:val="24"/>
          <w:szCs w:val="24"/>
          <w:lang w:eastAsia="zh-CN"/>
        </w:rPr>
        <w:t>现场还原：</w:t>
      </w:r>
    </w:p>
    <w:p w14:paraId="4D549D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eastAsia="zh-CN"/>
        </w:rPr>
      </w:pPr>
      <w:r>
        <w:rPr>
          <w:rFonts w:hint="eastAsia" w:asciiTheme="minorEastAsia" w:hAnsiTheme="minorEastAsia" w:eastAsiaTheme="minorEastAsia" w:cstheme="minorEastAsia"/>
          <w:b w:val="0"/>
          <w:bCs w:val="0"/>
          <w:color w:val="000000"/>
          <w:sz w:val="24"/>
          <w:szCs w:val="24"/>
          <w:lang w:eastAsia="zh-CN"/>
        </w:rPr>
        <w:t>第一组幼儿用</w:t>
      </w:r>
      <w:r>
        <w:rPr>
          <w:rFonts w:hint="eastAsia" w:asciiTheme="minorEastAsia" w:hAnsiTheme="minorEastAsia" w:eastAsiaTheme="minorEastAsia" w:cstheme="minorEastAsia"/>
          <w:b w:val="0"/>
          <w:bCs w:val="0"/>
          <w:color w:val="000000"/>
          <w:sz w:val="24"/>
          <w:szCs w:val="24"/>
          <w:lang w:val="en-US" w:eastAsia="zh-CN"/>
        </w:rPr>
        <w:t>塑料膜</w:t>
      </w:r>
      <w:r>
        <w:rPr>
          <w:rFonts w:hint="eastAsia" w:asciiTheme="minorEastAsia" w:hAnsiTheme="minorEastAsia" w:eastAsiaTheme="minorEastAsia" w:cstheme="minorEastAsia"/>
          <w:b w:val="0"/>
          <w:bCs w:val="0"/>
          <w:color w:val="000000"/>
          <w:sz w:val="24"/>
          <w:szCs w:val="24"/>
          <w:lang w:eastAsia="zh-CN"/>
        </w:rPr>
        <w:t>搭建灌溉水渠时，刚倒入水流，渠壁边缘的沙子便不断坍塌，水流迅速外溢，浸湿了周围沙地。</w:t>
      </w:r>
      <w:r>
        <w:rPr>
          <w:rFonts w:hint="eastAsia" w:asciiTheme="minorEastAsia" w:hAnsiTheme="minorEastAsia" w:eastAsiaTheme="minorEastAsia" w:cstheme="minorEastAsia"/>
          <w:b w:val="0"/>
          <w:bCs w:val="0"/>
          <w:color w:val="000000"/>
          <w:sz w:val="24"/>
          <w:szCs w:val="24"/>
          <w:lang w:val="en-US" w:eastAsia="zh-CN"/>
        </w:rPr>
        <w:t>小宝说</w:t>
      </w:r>
      <w:r>
        <w:rPr>
          <w:rFonts w:hint="eastAsia" w:asciiTheme="minorEastAsia" w:hAnsiTheme="minorEastAsia" w:eastAsiaTheme="minorEastAsia" w:cstheme="minorEastAsia"/>
          <w:b w:val="0"/>
          <w:bCs w:val="0"/>
          <w:color w:val="000000"/>
          <w:sz w:val="24"/>
          <w:szCs w:val="24"/>
          <w:lang w:eastAsia="zh-CN"/>
        </w:rPr>
        <w:t>：“为什么沙子总是掉下来？”</w:t>
      </w:r>
      <w:r>
        <w:rPr>
          <w:rFonts w:hint="eastAsia" w:asciiTheme="minorEastAsia" w:hAnsiTheme="minorEastAsia" w:eastAsiaTheme="minorEastAsia" w:cstheme="minorEastAsia"/>
          <w:b w:val="0"/>
          <w:bCs w:val="0"/>
          <w:color w:val="000000"/>
          <w:sz w:val="24"/>
          <w:szCs w:val="24"/>
          <w:lang w:val="en-US" w:eastAsia="zh-CN"/>
        </w:rPr>
        <w:t>彤彤</w:t>
      </w:r>
      <w:r>
        <w:rPr>
          <w:rFonts w:hint="eastAsia" w:asciiTheme="minorEastAsia" w:hAnsiTheme="minorEastAsia" w:eastAsiaTheme="minorEastAsia" w:cstheme="minorEastAsia"/>
          <w:b w:val="0"/>
          <w:bCs w:val="0"/>
          <w:color w:val="000000"/>
          <w:sz w:val="24"/>
          <w:szCs w:val="24"/>
          <w:lang w:eastAsia="zh-CN"/>
        </w:rPr>
        <w:t>尝试用手压实渠壁，但松手后沙粒依然滑落。</w:t>
      </w:r>
    </w:p>
    <w:p w14:paraId="540C04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color w:val="000000"/>
          <w:sz w:val="24"/>
          <w:szCs w:val="24"/>
          <w:lang w:eastAsia="zh-CN"/>
        </w:rPr>
      </w:pPr>
      <w:r>
        <w:rPr>
          <w:rFonts w:hint="eastAsia" w:asciiTheme="minorEastAsia" w:hAnsiTheme="minorEastAsia" w:eastAsiaTheme="minorEastAsia" w:cstheme="minorEastAsia"/>
          <w:b/>
          <w:bCs/>
          <w:color w:val="000000"/>
          <w:sz w:val="24"/>
          <w:szCs w:val="24"/>
          <w:lang w:eastAsia="zh-CN"/>
        </w:rPr>
        <w:t>解读支持：</w:t>
      </w:r>
    </w:p>
    <w:p w14:paraId="13F8A8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eastAsia="zh-CN"/>
        </w:rPr>
      </w:pPr>
      <w:r>
        <w:rPr>
          <w:rFonts w:hint="eastAsia" w:asciiTheme="minorEastAsia" w:hAnsiTheme="minorEastAsia" w:eastAsiaTheme="minorEastAsia" w:cstheme="minorEastAsia"/>
          <w:b w:val="0"/>
          <w:bCs w:val="0"/>
          <w:color w:val="000000"/>
          <w:sz w:val="24"/>
          <w:szCs w:val="24"/>
          <w:lang w:eastAsia="zh-CN"/>
        </w:rPr>
        <w:t>核心问题：沙质松散导致渠壁稳定性不足，</w:t>
      </w:r>
      <w:r>
        <w:rPr>
          <w:rFonts w:hint="eastAsia" w:asciiTheme="minorEastAsia" w:hAnsiTheme="minorEastAsia" w:eastAsiaTheme="minorEastAsia" w:cstheme="minorEastAsia"/>
          <w:b w:val="0"/>
          <w:bCs w:val="0"/>
          <w:color w:val="000000"/>
          <w:sz w:val="24"/>
          <w:szCs w:val="24"/>
          <w:lang w:val="en-US" w:eastAsia="zh-CN"/>
        </w:rPr>
        <w:t>一踩沙子就塌陷了，</w:t>
      </w:r>
      <w:r>
        <w:rPr>
          <w:rFonts w:hint="eastAsia" w:asciiTheme="minorEastAsia" w:hAnsiTheme="minorEastAsia" w:eastAsiaTheme="minorEastAsia" w:cstheme="minorEastAsia"/>
          <w:b w:val="0"/>
          <w:bCs w:val="0"/>
          <w:color w:val="000000"/>
          <w:sz w:val="24"/>
          <w:szCs w:val="24"/>
          <w:lang w:eastAsia="zh-CN"/>
        </w:rPr>
        <w:t>未掌握加固方法。</w:t>
      </w:r>
    </w:p>
    <w:p w14:paraId="4AEAB2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eastAsia="zh-CN"/>
        </w:rPr>
      </w:pPr>
      <w:r>
        <w:rPr>
          <w:rFonts w:hint="eastAsia" w:asciiTheme="minorEastAsia" w:hAnsiTheme="minorEastAsia" w:eastAsiaTheme="minorEastAsia" w:cstheme="minorEastAsia"/>
          <w:b w:val="0"/>
          <w:bCs w:val="0"/>
          <w:color w:val="000000"/>
          <w:sz w:val="24"/>
          <w:szCs w:val="24"/>
          <w:lang w:eastAsia="zh-CN"/>
        </w:rPr>
        <w:t>解决过程：幼儿用小木板插入沙中作为“支撑柱”，再用湿沙填补木板与</w:t>
      </w:r>
      <w:r>
        <w:rPr>
          <w:rFonts w:hint="eastAsia" w:asciiTheme="minorEastAsia" w:hAnsiTheme="minorEastAsia" w:eastAsiaTheme="minorEastAsia" w:cstheme="minorEastAsia"/>
          <w:b w:val="0"/>
          <w:bCs w:val="0"/>
          <w:color w:val="000000"/>
          <w:sz w:val="24"/>
          <w:szCs w:val="24"/>
          <w:lang w:val="en-US" w:eastAsia="zh-CN"/>
        </w:rPr>
        <w:t>薄膜</w:t>
      </w:r>
      <w:r>
        <w:rPr>
          <w:rFonts w:hint="eastAsia" w:asciiTheme="minorEastAsia" w:hAnsiTheme="minorEastAsia" w:eastAsiaTheme="minorEastAsia" w:cstheme="minorEastAsia"/>
          <w:b w:val="0"/>
          <w:bCs w:val="0"/>
          <w:color w:val="000000"/>
          <w:sz w:val="24"/>
          <w:szCs w:val="24"/>
          <w:lang w:eastAsia="zh-CN"/>
        </w:rPr>
        <w:t>间的缝隙，通过“压实+支撑”双重方式加固渠壁，成功阻止坍塌。</w:t>
      </w:r>
    </w:p>
    <w:p w14:paraId="7C34E3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val="en-US" w:eastAsia="zh-CN"/>
        </w:rPr>
      </w:pPr>
      <w:r>
        <w:rPr>
          <w:rFonts w:hint="eastAsia" w:asciiTheme="minorEastAsia" w:hAnsiTheme="minorEastAsia" w:eastAsiaTheme="minorEastAsia" w:cstheme="minorEastAsia"/>
          <w:b w:val="0"/>
          <w:bCs w:val="0"/>
          <w:color w:val="000000"/>
          <w:sz w:val="24"/>
          <w:szCs w:val="24"/>
          <w:lang w:val="en-US" w:eastAsia="zh-CN"/>
        </w:rPr>
        <w:t>在这个过程中，我们提供的支持策略如下：</w:t>
      </w:r>
    </w:p>
    <w:p w14:paraId="02C710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eastAsia="zh-CN"/>
        </w:rPr>
      </w:pPr>
      <w:r>
        <w:rPr>
          <w:rFonts w:hint="eastAsia" w:asciiTheme="minorEastAsia" w:hAnsiTheme="minorEastAsia" w:eastAsiaTheme="minorEastAsia" w:cstheme="minorEastAsia"/>
          <w:b w:val="0"/>
          <w:bCs w:val="0"/>
          <w:color w:val="000000"/>
          <w:sz w:val="24"/>
          <w:szCs w:val="24"/>
          <w:lang w:eastAsia="zh-CN"/>
        </w:rPr>
        <w:t>1.分享交流支持：给幼儿</w:t>
      </w:r>
      <w:r>
        <w:rPr>
          <w:rFonts w:hint="eastAsia" w:asciiTheme="minorEastAsia" w:hAnsiTheme="minorEastAsia" w:eastAsiaTheme="minorEastAsia" w:cstheme="minorEastAsia"/>
          <w:b w:val="0"/>
          <w:bCs w:val="0"/>
          <w:color w:val="000000"/>
          <w:sz w:val="24"/>
          <w:szCs w:val="24"/>
          <w:lang w:val="en-US" w:eastAsia="zh-CN"/>
        </w:rPr>
        <w:t>表达自己的想法的</w:t>
      </w:r>
      <w:r>
        <w:rPr>
          <w:rFonts w:hint="eastAsia" w:asciiTheme="minorEastAsia" w:hAnsiTheme="minorEastAsia" w:eastAsiaTheme="minorEastAsia" w:cstheme="minorEastAsia"/>
          <w:b w:val="0"/>
          <w:bCs w:val="0"/>
          <w:color w:val="000000"/>
          <w:sz w:val="24"/>
          <w:szCs w:val="24"/>
          <w:lang w:eastAsia="zh-CN"/>
        </w:rPr>
        <w:t>机会，与同伴分享自己的发现。</w:t>
      </w:r>
    </w:p>
    <w:p w14:paraId="2DEFBC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val="en-US" w:eastAsia="zh-CN"/>
        </w:rPr>
      </w:pPr>
      <w:r>
        <w:rPr>
          <w:rFonts w:hint="eastAsia" w:asciiTheme="minorEastAsia" w:hAnsiTheme="minorEastAsia" w:eastAsiaTheme="minorEastAsia" w:cstheme="minorEastAsia"/>
          <w:b w:val="0"/>
          <w:bCs w:val="0"/>
          <w:color w:val="000000"/>
          <w:sz w:val="24"/>
          <w:szCs w:val="24"/>
          <w:lang w:eastAsia="zh-CN"/>
        </w:rPr>
        <w:t>2.时间支持</w:t>
      </w:r>
      <w:r>
        <w:rPr>
          <w:rFonts w:hint="eastAsia" w:asciiTheme="minorEastAsia" w:hAnsiTheme="minorEastAsia" w:eastAsiaTheme="minorEastAsia" w:cstheme="minorEastAsia"/>
          <w:b w:val="0"/>
          <w:bCs w:val="0"/>
          <w:color w:val="000000"/>
          <w:sz w:val="24"/>
          <w:szCs w:val="24"/>
          <w:lang w:val="en-US" w:eastAsia="zh-CN"/>
        </w:rPr>
        <w:t>：给予幼儿充分的观察和自由探索的时间。</w:t>
      </w:r>
    </w:p>
    <w:p w14:paraId="0A608E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val="en-US" w:eastAsia="zh-CN"/>
        </w:rPr>
      </w:pPr>
      <w:r>
        <w:rPr>
          <w:rFonts w:hint="eastAsia" w:asciiTheme="minorEastAsia" w:hAnsiTheme="minorEastAsia" w:eastAsiaTheme="minorEastAsia" w:cstheme="minorEastAsia"/>
          <w:b w:val="0"/>
          <w:bCs w:val="0"/>
          <w:color w:val="000000"/>
          <w:sz w:val="24"/>
          <w:szCs w:val="24"/>
          <w:lang w:val="en-US" w:eastAsia="zh-CN"/>
        </w:rPr>
        <w:t>3.教师支持：发现幼儿的兴趣点并及时抓取，为幼儿提供一个可以自由讨论的平台，以及一些可能解决问题的策略。</w:t>
      </w:r>
    </w:p>
    <w:p w14:paraId="4A57B0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color w:val="000000"/>
          <w:sz w:val="24"/>
          <w:szCs w:val="24"/>
          <w:lang w:val="en-US" w:eastAsia="zh-CN"/>
        </w:rPr>
      </w:pPr>
      <w:r>
        <w:rPr>
          <w:rFonts w:hint="eastAsia" w:asciiTheme="minorEastAsia" w:hAnsiTheme="minorEastAsia" w:eastAsiaTheme="minorEastAsia" w:cstheme="minorEastAsia"/>
          <w:b/>
          <w:bCs/>
          <w:color w:val="000000"/>
          <w:sz w:val="24"/>
          <w:szCs w:val="24"/>
          <w:lang w:val="en-US" w:eastAsia="zh-CN"/>
        </w:rPr>
        <w:t>孩子的发展：</w:t>
      </w:r>
    </w:p>
    <w:p w14:paraId="5389DE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val="en-US" w:eastAsia="zh-CN"/>
        </w:rPr>
      </w:pPr>
      <w:r>
        <w:rPr>
          <w:rFonts w:hint="eastAsia" w:asciiTheme="minorEastAsia" w:hAnsiTheme="minorEastAsia" w:eastAsiaTheme="minorEastAsia" w:cstheme="minorEastAsia"/>
          <w:b w:val="0"/>
          <w:bCs w:val="0"/>
          <w:color w:val="000000"/>
          <w:sz w:val="24"/>
          <w:szCs w:val="24"/>
          <w:lang w:val="en-US" w:eastAsia="zh-CN"/>
        </w:rPr>
        <w:t>1.能主动发现活动中的问题，在讨论中，能够想到使用工具、请教其他人等不同维度的解决办法</w:t>
      </w:r>
    </w:p>
    <w:p w14:paraId="22B3A6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eastAsia="zh-CN"/>
        </w:rPr>
      </w:pPr>
      <w:r>
        <w:rPr>
          <w:rFonts w:hint="eastAsia" w:asciiTheme="minorEastAsia" w:hAnsiTheme="minorEastAsia" w:eastAsiaTheme="minorEastAsia" w:cstheme="minorEastAsia"/>
          <w:b w:val="0"/>
          <w:bCs w:val="0"/>
          <w:color w:val="000000"/>
          <w:sz w:val="24"/>
          <w:szCs w:val="24"/>
          <w:lang w:val="en-US" w:eastAsia="zh-CN"/>
        </w:rPr>
        <w:t>2.喜欢和同伴谈论关于水渠的话题，能基本完整的讲述自己的发现和想法，讲述比较连贯。</w:t>
      </w:r>
    </w:p>
    <w:p w14:paraId="3D39EC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color w:val="000000"/>
          <w:sz w:val="24"/>
          <w:szCs w:val="24"/>
          <w:lang w:eastAsia="zh-CN"/>
        </w:rPr>
      </w:pPr>
      <w:r>
        <w:rPr>
          <w:rFonts w:hint="eastAsia" w:asciiTheme="minorEastAsia" w:hAnsiTheme="minorEastAsia" w:eastAsiaTheme="minorEastAsia" w:cstheme="minorEastAsia"/>
          <w:b/>
          <w:bCs/>
          <w:color w:val="000000"/>
          <w:sz w:val="24"/>
          <w:szCs w:val="24"/>
          <w:lang w:eastAsia="zh-CN"/>
        </w:rPr>
        <w:t>问题2：管道连接漏水，水流不畅</w:t>
      </w:r>
    </w:p>
    <w:p w14:paraId="08B503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color w:val="000000"/>
          <w:sz w:val="24"/>
          <w:szCs w:val="24"/>
          <w:lang w:eastAsia="zh-CN"/>
        </w:rPr>
      </w:pPr>
      <w:r>
        <w:rPr>
          <w:rFonts w:hint="eastAsia" w:asciiTheme="minorEastAsia" w:hAnsiTheme="minorEastAsia" w:eastAsiaTheme="minorEastAsia" w:cstheme="minorEastAsia"/>
          <w:b/>
          <w:bCs/>
          <w:color w:val="000000"/>
          <w:sz w:val="24"/>
          <w:szCs w:val="24"/>
          <w:lang w:eastAsia="zh-CN"/>
        </w:rPr>
        <w:t>现场还原：</w:t>
      </w:r>
    </w:p>
    <w:p w14:paraId="7E03A2D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eastAsia="zh-CN"/>
        </w:rPr>
      </w:pPr>
      <w:r>
        <w:rPr>
          <w:rFonts w:hint="eastAsia" w:asciiTheme="minorEastAsia" w:hAnsiTheme="minorEastAsia" w:eastAsiaTheme="minorEastAsia" w:cstheme="minorEastAsia"/>
          <w:b w:val="0"/>
          <w:bCs w:val="0"/>
          <w:color w:val="000000"/>
          <w:sz w:val="24"/>
          <w:szCs w:val="24"/>
          <w:lang w:eastAsia="zh-CN"/>
        </w:rPr>
        <w:t>第二组幼儿用塑料管道搭建排水水渠时，接口处因大小不一频繁漏水，水流在连接处</w:t>
      </w:r>
      <w:r>
        <w:rPr>
          <w:rFonts w:hint="eastAsia" w:asciiTheme="minorEastAsia" w:hAnsiTheme="minorEastAsia" w:eastAsiaTheme="minorEastAsia" w:cstheme="minorEastAsia"/>
          <w:b w:val="0"/>
          <w:bCs w:val="0"/>
          <w:color w:val="000000"/>
          <w:sz w:val="24"/>
          <w:szCs w:val="24"/>
          <w:lang w:val="en-US" w:eastAsia="zh-CN"/>
        </w:rPr>
        <w:t>外溢</w:t>
      </w:r>
      <w:r>
        <w:rPr>
          <w:rFonts w:hint="eastAsia" w:asciiTheme="minorEastAsia" w:hAnsiTheme="minorEastAsia" w:eastAsiaTheme="minorEastAsia" w:cstheme="minorEastAsia"/>
          <w:b w:val="0"/>
          <w:bCs w:val="0"/>
          <w:color w:val="000000"/>
          <w:sz w:val="24"/>
          <w:szCs w:val="24"/>
          <w:lang w:eastAsia="zh-CN"/>
        </w:rPr>
        <w:t>，无法快速通过。</w:t>
      </w:r>
      <w:r>
        <w:rPr>
          <w:rFonts w:hint="eastAsia" w:asciiTheme="minorEastAsia" w:hAnsiTheme="minorEastAsia" w:eastAsiaTheme="minorEastAsia" w:cstheme="minorEastAsia"/>
          <w:b w:val="0"/>
          <w:bCs w:val="0"/>
          <w:color w:val="000000"/>
          <w:sz w:val="24"/>
          <w:szCs w:val="24"/>
          <w:lang w:val="en-US" w:eastAsia="zh-CN"/>
        </w:rPr>
        <w:t>满满说</w:t>
      </w:r>
      <w:r>
        <w:rPr>
          <w:rFonts w:hint="eastAsia" w:asciiTheme="minorEastAsia" w:hAnsiTheme="minorEastAsia" w:eastAsiaTheme="minorEastAsia" w:cstheme="minorEastAsia"/>
          <w:b w:val="0"/>
          <w:bCs w:val="0"/>
          <w:color w:val="000000"/>
          <w:sz w:val="24"/>
          <w:szCs w:val="24"/>
          <w:lang w:eastAsia="zh-CN"/>
        </w:rPr>
        <w:t>：“水都漏光了，</w:t>
      </w:r>
      <w:r>
        <w:rPr>
          <w:rFonts w:hint="eastAsia" w:asciiTheme="minorEastAsia" w:hAnsiTheme="minorEastAsia" w:eastAsiaTheme="minorEastAsia" w:cstheme="minorEastAsia"/>
          <w:b w:val="0"/>
          <w:bCs w:val="0"/>
          <w:color w:val="000000"/>
          <w:sz w:val="24"/>
          <w:szCs w:val="24"/>
          <w:lang w:val="en-US" w:eastAsia="zh-CN"/>
        </w:rPr>
        <w:t>就不能把水运到沙池里了</w:t>
      </w:r>
      <w:r>
        <w:rPr>
          <w:rFonts w:hint="eastAsia" w:asciiTheme="minorEastAsia" w:hAnsiTheme="minorEastAsia" w:eastAsiaTheme="minorEastAsia" w:cstheme="minorEastAsia"/>
          <w:b w:val="0"/>
          <w:bCs w:val="0"/>
          <w:color w:val="000000"/>
          <w:sz w:val="24"/>
          <w:szCs w:val="24"/>
          <w:lang w:eastAsia="zh-CN"/>
        </w:rPr>
        <w:t>。”</w:t>
      </w:r>
    </w:p>
    <w:p w14:paraId="132134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color w:val="000000"/>
          <w:sz w:val="24"/>
          <w:szCs w:val="24"/>
          <w:lang w:eastAsia="zh-CN"/>
        </w:rPr>
      </w:pPr>
      <w:r>
        <w:rPr>
          <w:rFonts w:hint="eastAsia" w:asciiTheme="minorEastAsia" w:hAnsiTheme="minorEastAsia" w:eastAsiaTheme="minorEastAsia" w:cstheme="minorEastAsia"/>
          <w:b/>
          <w:bCs/>
          <w:color w:val="000000"/>
          <w:sz w:val="24"/>
          <w:szCs w:val="24"/>
          <w:lang w:eastAsia="zh-CN"/>
        </w:rPr>
        <w:t>解读支持：</w:t>
      </w:r>
    </w:p>
    <w:p w14:paraId="221342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eastAsia="zh-CN"/>
        </w:rPr>
      </w:pPr>
      <w:r>
        <w:rPr>
          <w:rFonts w:hint="eastAsia" w:asciiTheme="minorEastAsia" w:hAnsiTheme="minorEastAsia" w:eastAsiaTheme="minorEastAsia" w:cstheme="minorEastAsia"/>
          <w:b w:val="0"/>
          <w:bCs w:val="0"/>
          <w:color w:val="000000"/>
          <w:sz w:val="24"/>
          <w:szCs w:val="24"/>
          <w:lang w:eastAsia="zh-CN"/>
        </w:rPr>
        <w:t>核心问题：缺乏管道对接经验，未意识到需密封接口。</w:t>
      </w:r>
    </w:p>
    <w:p w14:paraId="110E77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eastAsia="zh-CN"/>
        </w:rPr>
      </w:pPr>
      <w:r>
        <w:rPr>
          <w:rFonts w:hint="eastAsia" w:asciiTheme="minorEastAsia" w:hAnsiTheme="minorEastAsia" w:eastAsiaTheme="minorEastAsia" w:cstheme="minorEastAsia"/>
          <w:b w:val="0"/>
          <w:bCs w:val="0"/>
          <w:color w:val="000000"/>
          <w:sz w:val="24"/>
          <w:szCs w:val="24"/>
          <w:lang w:eastAsia="zh-CN"/>
        </w:rPr>
        <w:t>解决过程：幼儿用毛巾填充接口缝隙，用绳子连接水管与出水口，外层缠绕透明胶带固定，同时调整管道坡度，水流最终顺畅通过。</w:t>
      </w:r>
    </w:p>
    <w:p w14:paraId="738D2FE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color w:val="000000"/>
          <w:sz w:val="24"/>
          <w:szCs w:val="24"/>
          <w:lang w:val="en-US" w:eastAsia="zh-CN"/>
        </w:rPr>
      </w:pPr>
      <w:r>
        <w:rPr>
          <w:rFonts w:hint="eastAsia" w:asciiTheme="minorEastAsia" w:hAnsiTheme="minorEastAsia" w:eastAsiaTheme="minorEastAsia" w:cstheme="minorEastAsia"/>
          <w:b/>
          <w:bCs/>
          <w:color w:val="000000"/>
          <w:sz w:val="24"/>
          <w:szCs w:val="24"/>
          <w:lang w:val="en-US" w:eastAsia="zh-CN"/>
        </w:rPr>
        <w:t>我们的做法：</w:t>
      </w:r>
    </w:p>
    <w:p w14:paraId="70BC16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val="en-US" w:eastAsia="zh-CN"/>
        </w:rPr>
      </w:pPr>
      <w:r>
        <w:rPr>
          <w:rFonts w:hint="eastAsia" w:asciiTheme="minorEastAsia" w:hAnsiTheme="minorEastAsia" w:eastAsiaTheme="minorEastAsia" w:cstheme="minorEastAsia"/>
          <w:b w:val="0"/>
          <w:bCs w:val="0"/>
          <w:color w:val="000000"/>
          <w:sz w:val="24"/>
          <w:szCs w:val="24"/>
          <w:lang w:val="en-US" w:eastAsia="zh-CN"/>
        </w:rPr>
        <w:t>在这个过程中我们的做法是鼓励幼儿通过观察，并调动已有经验等方式梳理汇总连接水管的办法，引导幼儿自己去寻找并确定合适的工具</w:t>
      </w:r>
      <w:r>
        <w:rPr>
          <w:rFonts w:hint="eastAsia" w:asciiTheme="minorEastAsia" w:hAnsiTheme="minorEastAsia" w:eastAsiaTheme="minorEastAsia" w:cstheme="minorEastAsia"/>
          <w:b w:val="0"/>
          <w:bCs w:val="0"/>
          <w:color w:val="000000"/>
          <w:sz w:val="24"/>
          <w:szCs w:val="24"/>
          <w:lang w:eastAsia="zh-CN"/>
        </w:rPr>
        <w:t>，</w:t>
      </w:r>
      <w:r>
        <w:rPr>
          <w:rFonts w:hint="eastAsia" w:asciiTheme="minorEastAsia" w:hAnsiTheme="minorEastAsia" w:eastAsiaTheme="minorEastAsia" w:cstheme="minorEastAsia"/>
          <w:b w:val="0"/>
          <w:bCs w:val="0"/>
          <w:color w:val="000000"/>
          <w:sz w:val="24"/>
          <w:szCs w:val="24"/>
          <w:lang w:val="en-US" w:eastAsia="zh-CN"/>
        </w:rPr>
        <w:t>及时捕捉新问题、通过谈话支持、现场考察，</w:t>
      </w:r>
      <w:r>
        <w:rPr>
          <w:rFonts w:hint="eastAsia" w:asciiTheme="minorEastAsia" w:hAnsiTheme="minorEastAsia" w:eastAsiaTheme="minorEastAsia" w:cstheme="minorEastAsia"/>
          <w:b w:val="0"/>
          <w:bCs w:val="0"/>
          <w:color w:val="000000"/>
          <w:sz w:val="24"/>
          <w:szCs w:val="24"/>
          <w:lang w:eastAsia="zh-CN"/>
        </w:rPr>
        <w:t>让幼儿自由地进行观察比较并</w:t>
      </w:r>
      <w:r>
        <w:rPr>
          <w:rFonts w:hint="eastAsia" w:asciiTheme="minorEastAsia" w:hAnsiTheme="minorEastAsia" w:eastAsiaTheme="minorEastAsia" w:cstheme="minorEastAsia"/>
          <w:b w:val="0"/>
          <w:bCs w:val="0"/>
          <w:color w:val="000000"/>
          <w:sz w:val="24"/>
          <w:szCs w:val="24"/>
          <w:lang w:val="en-US" w:eastAsia="zh-CN"/>
        </w:rPr>
        <w:t>提供支持性的环境。</w:t>
      </w:r>
    </w:p>
    <w:p w14:paraId="3BA1EA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color w:val="000000"/>
          <w:sz w:val="24"/>
          <w:szCs w:val="24"/>
          <w:lang w:val="en-US" w:eastAsia="zh-CN"/>
        </w:rPr>
      </w:pPr>
      <w:r>
        <w:rPr>
          <w:rFonts w:hint="eastAsia" w:asciiTheme="minorEastAsia" w:hAnsiTheme="minorEastAsia" w:eastAsiaTheme="minorEastAsia" w:cstheme="minorEastAsia"/>
          <w:b/>
          <w:bCs/>
          <w:color w:val="000000"/>
          <w:sz w:val="24"/>
          <w:szCs w:val="24"/>
          <w:lang w:val="en-US" w:eastAsia="zh-CN"/>
        </w:rPr>
        <w:t>孩子的发展：</w:t>
      </w:r>
    </w:p>
    <w:p w14:paraId="6E8230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val="en-US" w:eastAsia="zh-CN"/>
        </w:rPr>
      </w:pPr>
      <w:r>
        <w:rPr>
          <w:rFonts w:hint="eastAsia" w:asciiTheme="minorEastAsia" w:hAnsiTheme="minorEastAsia" w:eastAsiaTheme="minorEastAsia" w:cstheme="minorEastAsia"/>
          <w:b w:val="0"/>
          <w:bCs w:val="0"/>
          <w:color w:val="000000"/>
          <w:sz w:val="24"/>
          <w:szCs w:val="24"/>
          <w:lang w:val="en-US" w:eastAsia="zh-CN"/>
        </w:rPr>
        <w:t>1.能正确使用简单的工具，并能按流程进行操作，同时，能用数字、图画、图表或符号记录自己的发现。</w:t>
      </w:r>
    </w:p>
    <w:p w14:paraId="2C72E9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val="en-US" w:eastAsia="zh-CN"/>
        </w:rPr>
      </w:pPr>
      <w:r>
        <w:rPr>
          <w:rFonts w:hint="eastAsia" w:asciiTheme="minorEastAsia" w:hAnsiTheme="minorEastAsia" w:eastAsiaTheme="minorEastAsia" w:cstheme="minorEastAsia"/>
          <w:b w:val="0"/>
          <w:bCs w:val="0"/>
          <w:color w:val="000000"/>
          <w:sz w:val="24"/>
          <w:szCs w:val="24"/>
          <w:lang w:val="en-US" w:eastAsia="zh-CN"/>
        </w:rPr>
        <w:t>2.能采用叙述性的语言传达信息、提出问题、提供解释，用准确、有效的语言表达和交流自己在活动中的做法、想法和发现。</w:t>
      </w:r>
    </w:p>
    <w:p w14:paraId="098327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eastAsia="zh-CN"/>
        </w:rPr>
      </w:pPr>
      <w:r>
        <w:rPr>
          <w:rFonts w:hint="eastAsia" w:asciiTheme="minorEastAsia" w:hAnsiTheme="minorEastAsia" w:eastAsiaTheme="minorEastAsia" w:cstheme="minorEastAsia"/>
          <w:b w:val="0"/>
          <w:bCs w:val="0"/>
          <w:color w:val="000000"/>
          <w:sz w:val="24"/>
          <w:szCs w:val="24"/>
          <w:lang w:val="en-US" w:eastAsia="zh-CN"/>
        </w:rPr>
        <w:t>3.在探究中主动与同伴分工合作，能倾听、理解、评价他人的观点，体验合作的快乐。</w:t>
      </w:r>
    </w:p>
    <w:p w14:paraId="42BD49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color w:val="000000"/>
          <w:sz w:val="24"/>
          <w:szCs w:val="24"/>
          <w:lang w:val="en-US" w:eastAsia="zh-CN"/>
        </w:rPr>
      </w:pPr>
      <w:r>
        <w:rPr>
          <w:rFonts w:hint="eastAsia" w:asciiTheme="minorEastAsia" w:hAnsiTheme="minorEastAsia" w:eastAsiaTheme="minorEastAsia" w:cstheme="minorEastAsia"/>
          <w:b/>
          <w:bCs/>
          <w:color w:val="000000"/>
          <w:sz w:val="24"/>
          <w:szCs w:val="24"/>
          <w:lang w:eastAsia="zh-CN"/>
        </w:rPr>
        <w:t>问题</w:t>
      </w:r>
      <w:r>
        <w:rPr>
          <w:rFonts w:hint="eastAsia" w:asciiTheme="minorEastAsia" w:hAnsiTheme="minorEastAsia" w:eastAsiaTheme="minorEastAsia" w:cstheme="minorEastAsia"/>
          <w:b/>
          <w:bCs/>
          <w:color w:val="000000"/>
          <w:sz w:val="24"/>
          <w:szCs w:val="24"/>
          <w:lang w:val="en-US" w:eastAsia="zh-CN"/>
        </w:rPr>
        <w:t>3</w:t>
      </w:r>
      <w:r>
        <w:rPr>
          <w:rFonts w:hint="eastAsia" w:asciiTheme="minorEastAsia" w:hAnsiTheme="minorEastAsia" w:eastAsiaTheme="minorEastAsia" w:cstheme="minorEastAsia"/>
          <w:b/>
          <w:bCs/>
          <w:color w:val="000000"/>
          <w:sz w:val="24"/>
          <w:szCs w:val="24"/>
          <w:lang w:eastAsia="zh-CN"/>
        </w:rPr>
        <w:t>：</w:t>
      </w:r>
      <w:r>
        <w:rPr>
          <w:rFonts w:hint="eastAsia" w:asciiTheme="minorEastAsia" w:hAnsiTheme="minorEastAsia" w:eastAsiaTheme="minorEastAsia" w:cstheme="minorEastAsia"/>
          <w:b/>
          <w:bCs/>
          <w:color w:val="000000"/>
          <w:sz w:val="24"/>
          <w:szCs w:val="24"/>
          <w:lang w:val="en-US" w:eastAsia="zh-CN"/>
        </w:rPr>
        <w:t>水渠搭建的很顺利，但是留不住水</w:t>
      </w:r>
    </w:p>
    <w:p w14:paraId="09B8D4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color w:val="000000"/>
          <w:sz w:val="24"/>
          <w:szCs w:val="24"/>
          <w:lang w:eastAsia="zh-CN"/>
        </w:rPr>
      </w:pPr>
      <w:r>
        <w:rPr>
          <w:rFonts w:hint="eastAsia" w:asciiTheme="minorEastAsia" w:hAnsiTheme="minorEastAsia" w:eastAsiaTheme="minorEastAsia" w:cstheme="minorEastAsia"/>
          <w:b/>
          <w:bCs/>
          <w:color w:val="000000"/>
          <w:sz w:val="24"/>
          <w:szCs w:val="24"/>
          <w:lang w:eastAsia="zh-CN"/>
        </w:rPr>
        <w:t>现场还原：</w:t>
      </w:r>
    </w:p>
    <w:p w14:paraId="6BD79C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eastAsia="zh-CN"/>
        </w:rPr>
      </w:pPr>
      <w:r>
        <w:rPr>
          <w:rFonts w:hint="eastAsia" w:asciiTheme="minorEastAsia" w:hAnsiTheme="minorEastAsia" w:eastAsiaTheme="minorEastAsia" w:cstheme="minorEastAsia"/>
          <w:b w:val="0"/>
          <w:bCs w:val="0"/>
          <w:color w:val="000000"/>
          <w:sz w:val="24"/>
          <w:szCs w:val="24"/>
          <w:lang w:val="en-US" w:eastAsia="zh-CN"/>
        </w:rPr>
        <w:t>第三组</w:t>
      </w:r>
      <w:r>
        <w:rPr>
          <w:rFonts w:hint="eastAsia" w:asciiTheme="minorEastAsia" w:hAnsiTheme="minorEastAsia" w:eastAsiaTheme="minorEastAsia" w:cstheme="minorEastAsia"/>
          <w:b w:val="0"/>
          <w:bCs w:val="0"/>
          <w:color w:val="000000"/>
          <w:sz w:val="24"/>
          <w:szCs w:val="24"/>
          <w:lang w:eastAsia="zh-CN"/>
        </w:rPr>
        <w:t>幼儿在沙区兴致勃勃搭建水渠，满心期待引水“运输”，可水一倒入，眨眼间就“跑”光了，水渠里没留住水，幼儿们满脸疑惑，纷纷讨论：“水咋没了呀” 。</w:t>
      </w:r>
    </w:p>
    <w:p w14:paraId="79DA96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color w:val="000000"/>
          <w:sz w:val="24"/>
          <w:szCs w:val="24"/>
          <w:lang w:eastAsia="zh-CN"/>
        </w:rPr>
      </w:pPr>
      <w:r>
        <w:rPr>
          <w:rFonts w:hint="eastAsia" w:asciiTheme="minorEastAsia" w:hAnsiTheme="minorEastAsia" w:eastAsiaTheme="minorEastAsia" w:cstheme="minorEastAsia"/>
          <w:b/>
          <w:bCs/>
          <w:color w:val="000000"/>
          <w:sz w:val="24"/>
          <w:szCs w:val="24"/>
          <w:lang w:eastAsia="zh-CN"/>
        </w:rPr>
        <w:t>解读支持：</w:t>
      </w:r>
    </w:p>
    <w:p w14:paraId="5FC97E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eastAsia="zh-CN"/>
        </w:rPr>
      </w:pPr>
      <w:r>
        <w:rPr>
          <w:rFonts w:hint="eastAsia" w:asciiTheme="minorEastAsia" w:hAnsiTheme="minorEastAsia" w:eastAsiaTheme="minorEastAsia" w:cstheme="minorEastAsia"/>
          <w:b w:val="0"/>
          <w:bCs w:val="0"/>
          <w:color w:val="000000"/>
          <w:sz w:val="24"/>
          <w:szCs w:val="24"/>
          <w:lang w:eastAsia="zh-CN"/>
        </w:rPr>
        <w:t>核心问题：未理解水渠坡度、高度差对水流留存和运输的影响，不清楚水流会因不合理高度设计直接流失。</w:t>
      </w:r>
    </w:p>
    <w:p w14:paraId="1BEAC9D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eastAsia="zh-CN"/>
        </w:rPr>
      </w:pPr>
      <w:r>
        <w:rPr>
          <w:rFonts w:hint="eastAsia" w:asciiTheme="minorEastAsia" w:hAnsiTheme="minorEastAsia" w:eastAsiaTheme="minorEastAsia" w:cstheme="minorEastAsia"/>
          <w:b w:val="0"/>
          <w:bCs w:val="0"/>
          <w:color w:val="000000"/>
          <w:sz w:val="24"/>
          <w:szCs w:val="24"/>
          <w:lang w:eastAsia="zh-CN"/>
        </w:rPr>
        <w:t>解决过程：幼儿尝试调整水渠段落高度，有的地方垫高成“小坡”，有的地方挖低做“凹槽”，制造出高低错落的坡度。重新引水后，水顺着有落差的水渠流动，不再一下流光，成功实现“运输” 。</w:t>
      </w:r>
    </w:p>
    <w:p w14:paraId="200B5C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color w:val="000000"/>
          <w:sz w:val="24"/>
          <w:szCs w:val="24"/>
          <w:lang w:val="en-US" w:eastAsia="zh-CN"/>
        </w:rPr>
      </w:pPr>
      <w:r>
        <w:rPr>
          <w:rFonts w:hint="eastAsia" w:asciiTheme="minorEastAsia" w:hAnsiTheme="minorEastAsia" w:eastAsiaTheme="minorEastAsia" w:cstheme="minorEastAsia"/>
          <w:b/>
          <w:bCs/>
          <w:color w:val="000000"/>
          <w:sz w:val="24"/>
          <w:szCs w:val="24"/>
          <w:lang w:val="en-US" w:eastAsia="zh-CN"/>
        </w:rPr>
        <w:t>我们的做法：</w:t>
      </w:r>
    </w:p>
    <w:p w14:paraId="022F34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val="en-US" w:eastAsia="zh-CN"/>
        </w:rPr>
      </w:pPr>
      <w:r>
        <w:rPr>
          <w:rFonts w:hint="eastAsia" w:asciiTheme="minorEastAsia" w:hAnsiTheme="minorEastAsia" w:eastAsiaTheme="minorEastAsia" w:cstheme="minorEastAsia"/>
          <w:b w:val="0"/>
          <w:bCs w:val="0"/>
          <w:color w:val="000000"/>
          <w:sz w:val="24"/>
          <w:szCs w:val="24"/>
          <w:lang w:val="en-US" w:eastAsia="zh-CN"/>
        </w:rPr>
        <w:t>1.尊重幼儿课程主体的地位，满足兴趣与需要，激发幼儿自主解决问题的意识和愿望。</w:t>
      </w:r>
    </w:p>
    <w:p w14:paraId="3DE72C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val="en-US" w:eastAsia="zh-CN"/>
        </w:rPr>
      </w:pPr>
      <w:r>
        <w:rPr>
          <w:rFonts w:hint="eastAsia" w:asciiTheme="minorEastAsia" w:hAnsiTheme="minorEastAsia" w:eastAsiaTheme="minorEastAsia" w:cstheme="minorEastAsia"/>
          <w:b w:val="0"/>
          <w:bCs w:val="0"/>
          <w:color w:val="000000"/>
          <w:sz w:val="24"/>
          <w:szCs w:val="24"/>
          <w:lang w:val="en-US" w:eastAsia="zh-CN"/>
        </w:rPr>
        <w:t>2.面对幼儿的需要，鼓励幼儿合作商量、自主实践，同时为幼儿提供必要的材料、空间、环境的支持。</w:t>
      </w:r>
    </w:p>
    <w:p w14:paraId="4437D1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val="en-US" w:eastAsia="zh-CN"/>
        </w:rPr>
      </w:pPr>
      <w:r>
        <w:rPr>
          <w:rFonts w:hint="eastAsia" w:asciiTheme="minorEastAsia" w:hAnsiTheme="minorEastAsia" w:eastAsiaTheme="minorEastAsia" w:cstheme="minorEastAsia"/>
          <w:b w:val="0"/>
          <w:bCs w:val="0"/>
          <w:color w:val="000000"/>
          <w:sz w:val="24"/>
          <w:szCs w:val="24"/>
          <w:lang w:val="en-US" w:eastAsia="zh-CN"/>
        </w:rPr>
        <w:t>3.鼓励幼儿通过自己的方式进行验证，并用多元方式进行记录。</w:t>
      </w:r>
    </w:p>
    <w:p w14:paraId="12765C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color w:val="000000"/>
          <w:sz w:val="24"/>
          <w:szCs w:val="24"/>
          <w:lang w:val="en-US" w:eastAsia="zh-CN"/>
        </w:rPr>
      </w:pPr>
      <w:r>
        <w:rPr>
          <w:rFonts w:hint="eastAsia" w:asciiTheme="minorEastAsia" w:hAnsiTheme="minorEastAsia" w:eastAsiaTheme="minorEastAsia" w:cstheme="minorEastAsia"/>
          <w:b/>
          <w:bCs/>
          <w:color w:val="000000"/>
          <w:sz w:val="24"/>
          <w:szCs w:val="24"/>
          <w:lang w:val="en-US" w:eastAsia="zh-CN"/>
        </w:rPr>
        <w:t>孩子的发展：</w:t>
      </w:r>
    </w:p>
    <w:p w14:paraId="7EBB18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val="en-US" w:eastAsia="zh-CN"/>
        </w:rPr>
      </w:pPr>
      <w:r>
        <w:rPr>
          <w:rFonts w:hint="eastAsia" w:asciiTheme="minorEastAsia" w:hAnsiTheme="minorEastAsia" w:eastAsiaTheme="minorEastAsia" w:cstheme="minorEastAsia"/>
          <w:b w:val="0"/>
          <w:bCs w:val="0"/>
          <w:color w:val="000000"/>
          <w:sz w:val="24"/>
          <w:szCs w:val="24"/>
          <w:lang w:val="en-US" w:eastAsia="zh-CN"/>
        </w:rPr>
        <w:t>1.能根据已有的经验或逻辑推断，解释和预测观察到的现象，并用一定的方式验证自己的猜测。</w:t>
      </w:r>
    </w:p>
    <w:p w14:paraId="1876C3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eastAsia="zh-CN"/>
        </w:rPr>
      </w:pPr>
      <w:r>
        <w:rPr>
          <w:rFonts w:hint="eastAsia" w:asciiTheme="minorEastAsia" w:hAnsiTheme="minorEastAsia" w:eastAsiaTheme="minorEastAsia" w:cstheme="minorEastAsia"/>
          <w:b w:val="0"/>
          <w:bCs w:val="0"/>
          <w:color w:val="000000"/>
          <w:sz w:val="24"/>
          <w:szCs w:val="24"/>
          <w:lang w:val="en-US" w:eastAsia="zh-CN"/>
        </w:rPr>
        <w:t>2.在成人的帮助下，幼儿能制定简单可行的调查计划并执行，在探索水渠搭建中有所发现时感到兴奋和满足。</w:t>
      </w:r>
    </w:p>
    <w:p w14:paraId="56B23C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color w:val="000000"/>
          <w:sz w:val="24"/>
          <w:szCs w:val="24"/>
          <w:lang w:eastAsia="zh-CN"/>
        </w:rPr>
      </w:pPr>
      <w:r>
        <w:rPr>
          <w:rFonts w:hint="eastAsia" w:asciiTheme="minorEastAsia" w:hAnsiTheme="minorEastAsia" w:eastAsiaTheme="minorEastAsia" w:cstheme="minorEastAsia"/>
          <w:b/>
          <w:bCs/>
          <w:color w:val="000000"/>
          <w:sz w:val="24"/>
          <w:szCs w:val="24"/>
          <w:lang w:eastAsia="zh-CN"/>
        </w:rPr>
        <w:t>问题</w:t>
      </w:r>
      <w:r>
        <w:rPr>
          <w:rFonts w:hint="eastAsia" w:asciiTheme="minorEastAsia" w:hAnsiTheme="minorEastAsia" w:eastAsiaTheme="minorEastAsia" w:cstheme="minorEastAsia"/>
          <w:b/>
          <w:bCs/>
          <w:color w:val="000000"/>
          <w:sz w:val="24"/>
          <w:szCs w:val="24"/>
          <w:lang w:val="en-US" w:eastAsia="zh-CN"/>
        </w:rPr>
        <w:t>4</w:t>
      </w:r>
      <w:r>
        <w:rPr>
          <w:rFonts w:hint="eastAsia" w:asciiTheme="minorEastAsia" w:hAnsiTheme="minorEastAsia" w:eastAsiaTheme="minorEastAsia" w:cstheme="minorEastAsia"/>
          <w:b/>
          <w:bCs/>
          <w:color w:val="000000"/>
          <w:sz w:val="24"/>
          <w:szCs w:val="24"/>
          <w:lang w:eastAsia="zh-CN"/>
        </w:rPr>
        <w:t>：</w:t>
      </w:r>
      <w:r>
        <w:rPr>
          <w:rFonts w:hint="eastAsia" w:asciiTheme="minorEastAsia" w:hAnsiTheme="minorEastAsia" w:eastAsiaTheme="minorEastAsia" w:cstheme="minorEastAsia"/>
          <w:b/>
          <w:bCs/>
          <w:color w:val="000000"/>
          <w:sz w:val="24"/>
          <w:szCs w:val="24"/>
          <w:lang w:val="en-US" w:eastAsia="zh-CN"/>
        </w:rPr>
        <w:t>远的地方引不到水，挖的</w:t>
      </w:r>
      <w:r>
        <w:rPr>
          <w:rFonts w:hint="eastAsia" w:asciiTheme="minorEastAsia" w:hAnsiTheme="minorEastAsia" w:eastAsiaTheme="minorEastAsia" w:cstheme="minorEastAsia"/>
          <w:b/>
          <w:bCs/>
          <w:color w:val="000000"/>
          <w:sz w:val="24"/>
          <w:szCs w:val="24"/>
          <w:lang w:eastAsia="zh-CN"/>
        </w:rPr>
        <w:t>弯道水渠水流停滞，泥沙堵塞</w:t>
      </w:r>
    </w:p>
    <w:p w14:paraId="5C5313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color w:val="000000"/>
          <w:sz w:val="24"/>
          <w:szCs w:val="24"/>
          <w:lang w:eastAsia="zh-CN"/>
        </w:rPr>
      </w:pPr>
      <w:r>
        <w:rPr>
          <w:rFonts w:hint="eastAsia" w:asciiTheme="minorEastAsia" w:hAnsiTheme="minorEastAsia" w:eastAsiaTheme="minorEastAsia" w:cstheme="minorEastAsia"/>
          <w:b/>
          <w:bCs/>
          <w:color w:val="000000"/>
          <w:sz w:val="24"/>
          <w:szCs w:val="24"/>
          <w:lang w:eastAsia="zh-CN"/>
        </w:rPr>
        <w:t>现场还原：</w:t>
      </w:r>
    </w:p>
    <w:p w14:paraId="4E71B9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eastAsia="zh-CN"/>
        </w:rPr>
      </w:pPr>
      <w:r>
        <w:rPr>
          <w:rFonts w:hint="eastAsia" w:asciiTheme="minorEastAsia" w:hAnsiTheme="minorEastAsia" w:eastAsiaTheme="minorEastAsia" w:cstheme="minorEastAsia"/>
          <w:b w:val="0"/>
          <w:bCs w:val="0"/>
          <w:color w:val="000000"/>
          <w:sz w:val="24"/>
          <w:szCs w:val="24"/>
          <w:lang w:eastAsia="zh-CN"/>
        </w:rPr>
        <w:t>第</w:t>
      </w:r>
      <w:r>
        <w:rPr>
          <w:rFonts w:hint="eastAsia" w:asciiTheme="minorEastAsia" w:hAnsiTheme="minorEastAsia" w:eastAsiaTheme="minorEastAsia" w:cstheme="minorEastAsia"/>
          <w:b w:val="0"/>
          <w:bCs w:val="0"/>
          <w:color w:val="000000"/>
          <w:sz w:val="24"/>
          <w:szCs w:val="24"/>
          <w:lang w:val="en-US" w:eastAsia="zh-CN"/>
        </w:rPr>
        <w:t>四</w:t>
      </w:r>
      <w:r>
        <w:rPr>
          <w:rFonts w:hint="eastAsia" w:asciiTheme="minorEastAsia" w:hAnsiTheme="minorEastAsia" w:eastAsiaTheme="minorEastAsia" w:cstheme="minorEastAsia"/>
          <w:b w:val="0"/>
          <w:bCs w:val="0"/>
          <w:color w:val="000000"/>
          <w:sz w:val="24"/>
          <w:szCs w:val="24"/>
          <w:lang w:eastAsia="zh-CN"/>
        </w:rPr>
        <w:t>组幼儿模仿“迷宫式”水渠设计，挖出S形弯道后，水流在第二个弯道处停滞，渠底泥沙堆积。</w:t>
      </w:r>
      <w:r>
        <w:rPr>
          <w:rFonts w:hint="eastAsia" w:asciiTheme="minorEastAsia" w:hAnsiTheme="minorEastAsia" w:eastAsiaTheme="minorEastAsia" w:cstheme="minorEastAsia"/>
          <w:b w:val="0"/>
          <w:bCs w:val="0"/>
          <w:color w:val="000000"/>
          <w:sz w:val="24"/>
          <w:szCs w:val="24"/>
          <w:lang w:val="en-US" w:eastAsia="zh-CN"/>
        </w:rPr>
        <w:t>诺诺说</w:t>
      </w:r>
      <w:r>
        <w:rPr>
          <w:rFonts w:hint="eastAsia" w:asciiTheme="minorEastAsia" w:hAnsiTheme="minorEastAsia" w:eastAsiaTheme="minorEastAsia" w:cstheme="minorEastAsia"/>
          <w:b w:val="0"/>
          <w:bCs w:val="0"/>
          <w:color w:val="000000"/>
          <w:sz w:val="24"/>
          <w:szCs w:val="24"/>
          <w:lang w:eastAsia="zh-CN"/>
        </w:rPr>
        <w:t>：“水被‘卡住’了！”</w:t>
      </w:r>
    </w:p>
    <w:p w14:paraId="7AE3F4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color w:val="000000"/>
          <w:sz w:val="24"/>
          <w:szCs w:val="24"/>
          <w:lang w:eastAsia="zh-CN"/>
        </w:rPr>
      </w:pPr>
      <w:r>
        <w:rPr>
          <w:rFonts w:hint="eastAsia" w:asciiTheme="minorEastAsia" w:hAnsiTheme="minorEastAsia" w:eastAsiaTheme="minorEastAsia" w:cstheme="minorEastAsia"/>
          <w:b/>
          <w:bCs/>
          <w:color w:val="000000"/>
          <w:sz w:val="24"/>
          <w:szCs w:val="24"/>
          <w:lang w:eastAsia="zh-CN"/>
        </w:rPr>
        <w:t>解读支持：</w:t>
      </w:r>
    </w:p>
    <w:p w14:paraId="50DE69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eastAsia="zh-CN"/>
        </w:rPr>
      </w:pPr>
      <w:r>
        <w:rPr>
          <w:rFonts w:hint="eastAsia" w:asciiTheme="minorEastAsia" w:hAnsiTheme="minorEastAsia" w:eastAsiaTheme="minorEastAsia" w:cstheme="minorEastAsia"/>
          <w:b w:val="0"/>
          <w:bCs w:val="0"/>
          <w:color w:val="000000"/>
          <w:sz w:val="24"/>
          <w:szCs w:val="24"/>
          <w:lang w:eastAsia="zh-CN"/>
        </w:rPr>
        <w:t>核心问题：未考虑弯道角度与水流冲击力的关系，缺乏清淤经验。</w:t>
      </w:r>
    </w:p>
    <w:p w14:paraId="0CCC2F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eastAsia="zh-CN"/>
        </w:rPr>
      </w:pPr>
      <w:r>
        <w:rPr>
          <w:rFonts w:hint="eastAsia" w:asciiTheme="minorEastAsia" w:hAnsiTheme="minorEastAsia" w:eastAsiaTheme="minorEastAsia" w:cstheme="minorEastAsia"/>
          <w:b w:val="0"/>
          <w:bCs w:val="0"/>
          <w:color w:val="000000"/>
          <w:sz w:val="24"/>
          <w:szCs w:val="24"/>
          <w:lang w:eastAsia="zh-CN"/>
        </w:rPr>
        <w:t>解决过程：幼儿将弯道角度</w:t>
      </w:r>
      <w:r>
        <w:rPr>
          <w:rFonts w:hint="eastAsia" w:asciiTheme="minorEastAsia" w:hAnsiTheme="minorEastAsia" w:eastAsiaTheme="minorEastAsia" w:cstheme="minorEastAsia"/>
          <w:b w:val="0"/>
          <w:bCs w:val="0"/>
          <w:color w:val="000000"/>
          <w:sz w:val="24"/>
          <w:szCs w:val="24"/>
          <w:lang w:val="en-US" w:eastAsia="zh-CN"/>
        </w:rPr>
        <w:t>变大</w:t>
      </w:r>
      <w:r>
        <w:rPr>
          <w:rFonts w:hint="eastAsia" w:asciiTheme="minorEastAsia" w:hAnsiTheme="minorEastAsia" w:eastAsiaTheme="minorEastAsia" w:cstheme="minorEastAsia"/>
          <w:b w:val="0"/>
          <w:bCs w:val="0"/>
          <w:color w:val="000000"/>
          <w:sz w:val="24"/>
          <w:szCs w:val="24"/>
          <w:lang w:eastAsia="zh-CN"/>
        </w:rPr>
        <w:t>，并在渠底铺设树叶作为“过滤层”，水流裹挟的泥沙被拦截，顺利通过弯道。</w:t>
      </w:r>
    </w:p>
    <w:p w14:paraId="0F78C7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color w:val="000000"/>
          <w:sz w:val="24"/>
          <w:szCs w:val="24"/>
          <w:lang w:val="en-US" w:eastAsia="zh-CN"/>
        </w:rPr>
      </w:pPr>
      <w:r>
        <w:rPr>
          <w:rFonts w:hint="eastAsia" w:asciiTheme="minorEastAsia" w:hAnsiTheme="minorEastAsia" w:eastAsiaTheme="minorEastAsia" w:cstheme="minorEastAsia"/>
          <w:b/>
          <w:bCs/>
          <w:color w:val="000000"/>
          <w:sz w:val="24"/>
          <w:szCs w:val="24"/>
          <w:lang w:val="en-US" w:eastAsia="zh-CN"/>
        </w:rPr>
        <w:t>我们的做法：</w:t>
      </w:r>
    </w:p>
    <w:p w14:paraId="5FCEC3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eastAsia="zh-CN"/>
        </w:rPr>
      </w:pPr>
      <w:r>
        <w:rPr>
          <w:rFonts w:hint="eastAsia" w:asciiTheme="minorEastAsia" w:hAnsiTheme="minorEastAsia" w:eastAsiaTheme="minorEastAsia" w:cstheme="minorEastAsia"/>
          <w:b w:val="0"/>
          <w:bCs w:val="0"/>
          <w:color w:val="000000"/>
          <w:sz w:val="24"/>
          <w:szCs w:val="24"/>
          <w:lang w:val="en-US" w:eastAsia="zh-CN"/>
        </w:rPr>
        <w:t>1.</w:t>
      </w:r>
      <w:r>
        <w:rPr>
          <w:rFonts w:hint="eastAsia" w:asciiTheme="minorEastAsia" w:hAnsiTheme="minorEastAsia" w:eastAsiaTheme="minorEastAsia" w:cstheme="minorEastAsia"/>
          <w:b w:val="0"/>
          <w:bCs w:val="0"/>
          <w:color w:val="000000"/>
          <w:sz w:val="24"/>
          <w:szCs w:val="24"/>
          <w:lang w:eastAsia="zh-CN"/>
        </w:rPr>
        <w:t>经验支持：利用游戏后的分享时间与幼儿讨论水渠里的水不流动原因，从水渠的建造和沙子特性展开，结合原因激发幼儿探索水渠建造与水能畅流的关系。</w:t>
      </w:r>
    </w:p>
    <w:p w14:paraId="628F8F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val="en-US" w:eastAsia="zh-CN"/>
        </w:rPr>
      </w:pPr>
      <w:r>
        <w:rPr>
          <w:rFonts w:hint="eastAsia" w:asciiTheme="minorEastAsia" w:hAnsiTheme="minorEastAsia" w:eastAsiaTheme="minorEastAsia" w:cstheme="minorEastAsia"/>
          <w:b w:val="0"/>
          <w:bCs w:val="0"/>
          <w:color w:val="000000"/>
          <w:sz w:val="24"/>
          <w:szCs w:val="24"/>
          <w:lang w:val="en-US" w:eastAsia="zh-CN"/>
        </w:rPr>
        <w:t>2.</w:t>
      </w:r>
      <w:r>
        <w:rPr>
          <w:rFonts w:hint="eastAsia" w:asciiTheme="minorEastAsia" w:hAnsiTheme="minorEastAsia" w:eastAsiaTheme="minorEastAsia" w:cstheme="minorEastAsia"/>
          <w:b w:val="0"/>
          <w:bCs w:val="0"/>
          <w:color w:val="000000"/>
          <w:sz w:val="24"/>
          <w:szCs w:val="24"/>
          <w:lang w:eastAsia="zh-CN"/>
        </w:rPr>
        <w:t>材料支持：</w:t>
      </w:r>
      <w:r>
        <w:rPr>
          <w:rFonts w:hint="eastAsia" w:asciiTheme="minorEastAsia" w:hAnsiTheme="minorEastAsia" w:eastAsiaTheme="minorEastAsia" w:cstheme="minorEastAsia"/>
          <w:b w:val="0"/>
          <w:bCs w:val="0"/>
          <w:color w:val="000000"/>
          <w:sz w:val="24"/>
          <w:szCs w:val="24"/>
          <w:lang w:val="en-US" w:eastAsia="zh-CN"/>
        </w:rPr>
        <w:t>为幼儿提供铲子、小桶等工具，让他们自主尝试拓宽弯道、夯实沙子边缘，增大水流量，观察大流量下水能否绕过弯道。</w:t>
      </w:r>
    </w:p>
    <w:p w14:paraId="72E128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color w:val="000000"/>
          <w:sz w:val="24"/>
          <w:szCs w:val="24"/>
          <w:lang w:val="en-US" w:eastAsia="zh-CN"/>
        </w:rPr>
      </w:pPr>
      <w:r>
        <w:rPr>
          <w:rFonts w:hint="eastAsia" w:asciiTheme="minorEastAsia" w:hAnsiTheme="minorEastAsia" w:eastAsiaTheme="minorEastAsia" w:cstheme="minorEastAsia"/>
          <w:b/>
          <w:bCs/>
          <w:color w:val="000000"/>
          <w:sz w:val="24"/>
          <w:szCs w:val="24"/>
          <w:lang w:val="en-US" w:eastAsia="zh-CN"/>
        </w:rPr>
        <w:t>孩子的发展：</w:t>
      </w:r>
    </w:p>
    <w:p w14:paraId="098F11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Theme="minorEastAsia" w:hAnsiTheme="minorEastAsia" w:eastAsiaTheme="minorEastAsia" w:cstheme="minorEastAsia"/>
          <w:b w:val="0"/>
          <w:bCs w:val="0"/>
          <w:color w:val="000000"/>
          <w:sz w:val="24"/>
          <w:szCs w:val="24"/>
          <w:lang w:val="en-US" w:eastAsia="zh-CN"/>
        </w:rPr>
      </w:pPr>
      <w:r>
        <w:rPr>
          <w:rFonts w:hint="eastAsia" w:asciiTheme="minorEastAsia" w:hAnsiTheme="minorEastAsia" w:eastAsiaTheme="minorEastAsia" w:cstheme="minorEastAsia"/>
          <w:b w:val="0"/>
          <w:bCs w:val="0"/>
          <w:color w:val="000000"/>
          <w:sz w:val="24"/>
          <w:szCs w:val="24"/>
          <w:lang w:val="en-US" w:eastAsia="zh-CN"/>
        </w:rPr>
        <w:t>1.通过操作直观感知“水流方向与阻力的关系”“通道形态对水流的影响”等科学概念，在观察沙道形状、水量变化与水流轨迹的过程中，学会从现象中归纳因果关系，提升逻辑推理能力。</w:t>
      </w:r>
    </w:p>
    <w:p w14:paraId="18BF9A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val="en-US" w:eastAsia="zh-CN"/>
        </w:rPr>
      </w:pPr>
      <w:r>
        <w:rPr>
          <w:rFonts w:hint="eastAsia" w:asciiTheme="minorEastAsia" w:hAnsiTheme="minorEastAsia" w:eastAsiaTheme="minorEastAsia" w:cstheme="minorEastAsia"/>
          <w:b w:val="0"/>
          <w:bCs w:val="0"/>
          <w:color w:val="000000"/>
          <w:sz w:val="24"/>
          <w:szCs w:val="24"/>
          <w:lang w:val="en-US" w:eastAsia="zh-CN"/>
        </w:rPr>
        <w:t>2.在小组探索中分享想法、分工合作，提升沟通能力与团队意识。克服困难后获得成就感，增强面对挑战的自信心。</w:t>
      </w:r>
    </w:p>
    <w:p w14:paraId="30C89B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color w:val="000000"/>
          <w:sz w:val="24"/>
          <w:szCs w:val="24"/>
          <w:lang w:eastAsia="zh-CN"/>
        </w:rPr>
      </w:pPr>
      <w:r>
        <w:rPr>
          <w:rFonts w:hint="eastAsia" w:asciiTheme="minorEastAsia" w:hAnsiTheme="minorEastAsia" w:eastAsiaTheme="minorEastAsia" w:cstheme="minorEastAsia"/>
          <w:b/>
          <w:bCs/>
          <w:color w:val="000000"/>
          <w:sz w:val="24"/>
          <w:szCs w:val="24"/>
          <w:lang w:eastAsia="zh-CN"/>
        </w:rPr>
        <w:t>（四）延伸：趣玩水渠</w:t>
      </w:r>
    </w:p>
    <w:p w14:paraId="77CBFB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val="en-US" w:eastAsia="zh-CN"/>
        </w:rPr>
      </w:pPr>
      <w:r>
        <w:rPr>
          <w:rFonts w:hint="eastAsia" w:asciiTheme="minorEastAsia" w:hAnsiTheme="minorEastAsia" w:eastAsiaTheme="minorEastAsia" w:cstheme="minorEastAsia"/>
          <w:b w:val="0"/>
          <w:bCs w:val="0"/>
          <w:color w:val="000000"/>
          <w:sz w:val="24"/>
          <w:szCs w:val="24"/>
          <w:lang w:eastAsia="zh-CN"/>
        </w:rPr>
        <w:t>从一捧沙、一股水开始的水渠建造，竟成了沙池里最亮</w:t>
      </w:r>
      <w:r>
        <w:rPr>
          <w:rFonts w:hint="eastAsia" w:asciiTheme="minorEastAsia" w:hAnsiTheme="minorEastAsia" w:eastAsiaTheme="minorEastAsia" w:cstheme="minorEastAsia"/>
          <w:b w:val="0"/>
          <w:bCs w:val="0"/>
          <w:color w:val="000000"/>
          <w:sz w:val="24"/>
          <w:szCs w:val="24"/>
          <w:lang w:val="en-US" w:eastAsia="zh-CN"/>
        </w:rPr>
        <w:t>丽</w:t>
      </w:r>
      <w:r>
        <w:rPr>
          <w:rFonts w:hint="eastAsia" w:asciiTheme="minorEastAsia" w:hAnsiTheme="minorEastAsia" w:eastAsiaTheme="minorEastAsia" w:cstheme="minorEastAsia"/>
          <w:b w:val="0"/>
          <w:bCs w:val="0"/>
          <w:color w:val="000000"/>
          <w:sz w:val="24"/>
          <w:szCs w:val="24"/>
          <w:lang w:eastAsia="zh-CN"/>
        </w:rPr>
        <w:t>的风景线！随着越来越多小朋友加入，这片充满童趣的天地正不断焕发新生，上演着更多新奇有趣的游戏。</w:t>
      </w:r>
      <w:r>
        <w:rPr>
          <w:rFonts w:hint="eastAsia" w:asciiTheme="minorEastAsia" w:hAnsiTheme="minorEastAsia" w:eastAsiaTheme="minorEastAsia" w:cstheme="minorEastAsia"/>
          <w:b w:val="0"/>
          <w:bCs w:val="0"/>
          <w:color w:val="000000"/>
          <w:sz w:val="24"/>
          <w:szCs w:val="24"/>
          <w:lang w:val="en-US" w:eastAsia="zh-CN"/>
        </w:rPr>
        <w:t>小朋友们有的在水渠旁边造起了小镇；有的玩起了沙画，有的在沙池里寻找宝藏......</w:t>
      </w:r>
    </w:p>
    <w:p w14:paraId="0703AB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七、行课程审议，做经验累积</w:t>
      </w:r>
    </w:p>
    <w:p w14:paraId="0DE541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val="en-US" w:eastAsia="zh-CN"/>
        </w:rPr>
      </w:pPr>
      <w:r>
        <w:rPr>
          <w:rFonts w:hint="eastAsia" w:asciiTheme="minorEastAsia" w:hAnsiTheme="minorEastAsia" w:eastAsiaTheme="minorEastAsia" w:cstheme="minorEastAsia"/>
          <w:b w:val="0"/>
          <w:bCs w:val="0"/>
          <w:color w:val="000000"/>
          <w:sz w:val="24"/>
          <w:szCs w:val="24"/>
          <w:lang w:val="en-US" w:eastAsia="zh-CN"/>
        </w:rPr>
        <w:t>（一）联系前后线索</w:t>
      </w:r>
    </w:p>
    <w:p w14:paraId="1FA45C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val="en-US" w:eastAsia="zh-CN"/>
        </w:rPr>
      </w:pPr>
      <w:r>
        <w:rPr>
          <w:rFonts w:hint="eastAsia" w:asciiTheme="minorEastAsia" w:hAnsiTheme="minorEastAsia" w:eastAsiaTheme="minorEastAsia" w:cstheme="minorEastAsia"/>
          <w:b w:val="0"/>
          <w:bCs w:val="0"/>
          <w:color w:val="000000"/>
          <w:sz w:val="24"/>
          <w:szCs w:val="24"/>
          <w:lang w:val="en-US" w:eastAsia="zh-CN"/>
        </w:rPr>
        <w:t xml:space="preserve">基于大班幼儿在沙水区“挖水渠”项目中的真实探索过程，结合《3-6岁儿童学习与发展指南》科学、社会、数学等领域目标展开深度反思，梳理经验。 </w:t>
      </w:r>
    </w:p>
    <w:p w14:paraId="1B7881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val="en-US" w:eastAsia="zh-CN"/>
        </w:rPr>
      </w:pPr>
      <w:r>
        <w:rPr>
          <w:rFonts w:hint="eastAsia" w:asciiTheme="minorEastAsia" w:hAnsiTheme="minorEastAsia" w:eastAsiaTheme="minorEastAsia" w:cstheme="minorEastAsia"/>
          <w:b w:val="0"/>
          <w:bCs w:val="0"/>
          <w:color w:val="000000"/>
          <w:sz w:val="24"/>
          <w:szCs w:val="24"/>
          <w:lang w:val="en-US" w:eastAsia="zh-CN"/>
        </w:rPr>
        <w:t>主题线索的更新：</w:t>
      </w:r>
    </w:p>
    <w:p w14:paraId="2DA316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pPr>
      <w:r>
        <w:drawing>
          <wp:inline distT="0" distB="0" distL="114300" distR="114300">
            <wp:extent cx="4342765" cy="1908810"/>
            <wp:effectExtent l="0" t="0" r="635" b="15240"/>
            <wp:docPr id="94" name="图片 94" descr="IMG_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IMG_4564"/>
                    <pic:cNvPicPr>
                      <a:picLocks noChangeAspect="1"/>
                    </pic:cNvPicPr>
                  </pic:nvPicPr>
                  <pic:blipFill>
                    <a:blip r:embed="rId11"/>
                    <a:stretch>
                      <a:fillRect/>
                    </a:stretch>
                  </pic:blipFill>
                  <pic:spPr>
                    <a:xfrm>
                      <a:off x="0" y="0"/>
                      <a:ext cx="4342765" cy="1908810"/>
                    </a:xfrm>
                    <a:prstGeom prst="rect">
                      <a:avLst/>
                    </a:prstGeom>
                  </pic:spPr>
                </pic:pic>
              </a:graphicData>
            </a:graphic>
          </wp:inline>
        </w:drawing>
      </w:r>
    </w:p>
    <w:p w14:paraId="7D0C33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730" w:firstLineChars="1300"/>
        <w:textAlignment w:val="auto"/>
        <w:rPr>
          <w:rFonts w:hint="eastAsia"/>
          <w:lang w:val="en-US" w:eastAsia="zh-CN"/>
        </w:rPr>
      </w:pPr>
      <w:r>
        <w:rPr>
          <w:rFonts w:hint="default"/>
          <w:lang w:val="en-US" w:eastAsia="zh-CN"/>
        </w:rPr>
        <w:t>（课程前审议网络图）</w:t>
      </w:r>
      <w:r>
        <w:rPr>
          <w:rFonts w:hint="eastAsia"/>
          <w:lang w:val="en-US" w:eastAsia="zh-CN"/>
        </w:rPr>
        <w:t xml:space="preserve"> </w:t>
      </w:r>
    </w:p>
    <w:p w14:paraId="6A2BE2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730" w:firstLineChars="1300"/>
        <w:textAlignment w:val="auto"/>
        <w:rPr>
          <w:rFonts w:hint="default"/>
          <w:lang w:val="en-US" w:eastAsia="zh-CN"/>
        </w:rPr>
      </w:pPr>
      <w:r>
        <w:drawing>
          <wp:anchor distT="0" distB="0" distL="114300" distR="114300" simplePos="0" relativeHeight="251667456" behindDoc="0" locked="0" layoutInCell="1" allowOverlap="1">
            <wp:simplePos x="0" y="0"/>
            <wp:positionH relativeFrom="column">
              <wp:posOffset>269875</wp:posOffset>
            </wp:positionH>
            <wp:positionV relativeFrom="paragraph">
              <wp:posOffset>163830</wp:posOffset>
            </wp:positionV>
            <wp:extent cx="4498975" cy="2042795"/>
            <wp:effectExtent l="0" t="0" r="15875" b="14605"/>
            <wp:wrapSquare wrapText="bothSides"/>
            <wp:docPr id="95" name="图片 1"/>
            <wp:cNvGraphicFramePr/>
            <a:graphic xmlns:a="http://schemas.openxmlformats.org/drawingml/2006/main">
              <a:graphicData uri="http://schemas.openxmlformats.org/drawingml/2006/picture">
                <pic:pic xmlns:pic="http://schemas.openxmlformats.org/drawingml/2006/picture">
                  <pic:nvPicPr>
                    <pic:cNvPr id="95" name="图片 1"/>
                    <pic:cNvPicPr/>
                  </pic:nvPicPr>
                  <pic:blipFill>
                    <a:blip r:embed="rId15"/>
                    <a:stretch>
                      <a:fillRect/>
                    </a:stretch>
                  </pic:blipFill>
                  <pic:spPr>
                    <a:xfrm>
                      <a:off x="0" y="0"/>
                      <a:ext cx="4498975" cy="2042795"/>
                    </a:xfrm>
                    <a:prstGeom prst="rect">
                      <a:avLst/>
                    </a:prstGeom>
                  </pic:spPr>
                </pic:pic>
              </a:graphicData>
            </a:graphic>
          </wp:anchor>
        </w:drawing>
      </w:r>
    </w:p>
    <w:p w14:paraId="5A38C5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p>
    <w:p w14:paraId="28A184F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p>
    <w:p w14:paraId="4B6910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p>
    <w:p w14:paraId="25E1E5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p>
    <w:p w14:paraId="1D49FE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p>
    <w:p w14:paraId="4A6E7A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 xml:space="preserve"> </w:t>
      </w:r>
    </w:p>
    <w:p w14:paraId="108442E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Hans"/>
        </w:rPr>
        <w:t>（</w:t>
      </w:r>
      <w:r>
        <w:rPr>
          <w:rFonts w:hint="eastAsia" w:ascii="宋体" w:hAnsi="宋体" w:eastAsia="宋体" w:cs="宋体"/>
          <w:sz w:val="21"/>
          <w:szCs w:val="21"/>
          <w:lang w:eastAsia="zh-CN"/>
        </w:rPr>
        <w:t>（</w:t>
      </w:r>
      <w:r>
        <w:rPr>
          <w:rFonts w:hint="eastAsia" w:ascii="宋体" w:hAnsi="宋体" w:eastAsia="宋体" w:cs="宋体"/>
          <w:sz w:val="21"/>
          <w:szCs w:val="21"/>
          <w:lang w:val="en-US" w:eastAsia="zh-Hans"/>
        </w:rPr>
        <w:t>课程</w:t>
      </w:r>
      <w:r>
        <w:rPr>
          <w:rFonts w:hint="eastAsia" w:ascii="宋体" w:hAnsi="宋体" w:eastAsia="宋体" w:cs="宋体"/>
          <w:sz w:val="21"/>
          <w:szCs w:val="21"/>
          <w:lang w:val="en-US" w:eastAsia="zh-CN"/>
        </w:rPr>
        <w:t>后</w:t>
      </w:r>
      <w:r>
        <w:rPr>
          <w:rFonts w:hint="eastAsia" w:ascii="宋体" w:hAnsi="宋体" w:eastAsia="宋体" w:cs="宋体"/>
          <w:sz w:val="21"/>
          <w:szCs w:val="21"/>
          <w:lang w:val="en-US" w:eastAsia="zh-Hans"/>
        </w:rPr>
        <w:t>审议网络图</w:t>
      </w:r>
      <w:r>
        <w:rPr>
          <w:rFonts w:hint="eastAsia" w:ascii="宋体" w:hAnsi="宋体" w:eastAsia="宋体" w:cs="宋体"/>
          <w:sz w:val="21"/>
          <w:szCs w:val="21"/>
          <w:lang w:eastAsia="zh-Hans"/>
        </w:rPr>
        <w:t>）</w:t>
      </w:r>
    </w:p>
    <w:p w14:paraId="6430B8F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000000"/>
          <w:sz w:val="21"/>
          <w:szCs w:val="21"/>
          <w:lang w:val="en-US" w:eastAsia="zh-CN"/>
        </w:rPr>
      </w:pPr>
    </w:p>
    <w:tbl>
      <w:tblPr>
        <w:tblStyle w:val="7"/>
        <w:tblpPr w:leftFromText="180" w:rightFromText="180" w:vertAnchor="text" w:horzAnchor="page" w:tblpX="1490" w:tblpY="188"/>
        <w:tblOverlap w:val="never"/>
        <w:tblW w:w="9707" w:type="dxa"/>
        <w:tblCellSpacing w:w="0" w:type="dxa"/>
        <w:tblInd w:w="0" w:type="dxa"/>
        <w:tblLayout w:type="fixed"/>
        <w:tblCellMar>
          <w:top w:w="0" w:type="dxa"/>
          <w:left w:w="0" w:type="dxa"/>
          <w:bottom w:w="0" w:type="dxa"/>
          <w:right w:w="0" w:type="dxa"/>
        </w:tblCellMar>
      </w:tblPr>
      <w:tblGrid>
        <w:gridCol w:w="704"/>
        <w:gridCol w:w="1682"/>
        <w:gridCol w:w="2229"/>
        <w:gridCol w:w="1690"/>
        <w:gridCol w:w="1710"/>
        <w:gridCol w:w="1692"/>
      </w:tblGrid>
      <w:tr w14:paraId="7CD457BD">
        <w:tblPrEx>
          <w:tblCellMar>
            <w:top w:w="0" w:type="dxa"/>
            <w:left w:w="0" w:type="dxa"/>
            <w:bottom w:w="0" w:type="dxa"/>
            <w:right w:w="0" w:type="dxa"/>
          </w:tblCellMar>
        </w:tblPrEx>
        <w:trPr>
          <w:trHeight w:val="586" w:hRule="atLeast"/>
          <w:tblCellSpacing w:w="0" w:type="dxa"/>
        </w:trPr>
        <w:tc>
          <w:tcPr>
            <w:tcW w:w="9707" w:type="dxa"/>
            <w:gridSpan w:val="6"/>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21500DAB">
            <w:pPr>
              <w:keepNext w:val="0"/>
              <w:keepLines w:val="0"/>
              <w:suppressLineNumbers w:val="0"/>
              <w:spacing w:before="0" w:beforeAutospacing="0" w:after="0" w:afterAutospacing="0"/>
              <w:ind w:left="0" w:right="0"/>
              <w:rPr>
                <w:rFonts w:hint="default" w:ascii="楷体" w:hAnsi="楷体" w:eastAsia="楷体" w:cs="楷体"/>
                <w:b/>
                <w:bCs/>
                <w:szCs w:val="21"/>
              </w:rPr>
            </w:pPr>
            <w:r>
              <w:rPr>
                <w:rFonts w:hint="eastAsia" w:ascii="楷体" w:hAnsi="楷体" w:eastAsia="楷体" w:cs="楷体"/>
                <w:b/>
                <w:bCs/>
                <w:szCs w:val="21"/>
              </w:rPr>
              <w:t>总目标：</w:t>
            </w:r>
          </w:p>
          <w:p w14:paraId="3FF05CB7">
            <w:pPr>
              <w:keepNext w:val="0"/>
              <w:keepLines w:val="0"/>
              <w:suppressLineNumbers w:val="0"/>
              <w:spacing w:before="0" w:beforeAutospacing="0" w:after="0" w:afterAutospacing="0"/>
              <w:ind w:left="0" w:right="0"/>
              <w:rPr>
                <w:rFonts w:hint="eastAsia" w:ascii="楷体" w:hAnsi="楷体" w:eastAsia="楷体" w:cs="楷体"/>
                <w:szCs w:val="21"/>
                <w:lang w:eastAsia="zh-CN"/>
              </w:rPr>
            </w:pPr>
            <w:r>
              <w:rPr>
                <w:rFonts w:hint="eastAsia" w:ascii="楷体" w:hAnsi="楷体" w:eastAsia="楷体" w:cs="楷体"/>
                <w:szCs w:val="21"/>
              </w:rPr>
              <w:t>1. 通过观察与讨论，认识水渠的作用、结构、类型及在生活中的重要性。</w:t>
            </w:r>
          </w:p>
          <w:p w14:paraId="539563BA">
            <w:pPr>
              <w:keepNext w:val="0"/>
              <w:keepLines w:val="0"/>
              <w:suppressLineNumbers w:val="0"/>
              <w:spacing w:before="0" w:beforeAutospacing="0" w:after="0" w:afterAutospacing="0"/>
              <w:ind w:left="0" w:right="0"/>
              <w:rPr>
                <w:rFonts w:hint="eastAsia" w:ascii="楷体" w:hAnsi="楷体" w:eastAsia="楷体" w:cs="楷体"/>
                <w:szCs w:val="21"/>
                <w:lang w:eastAsia="zh-CN"/>
              </w:rPr>
            </w:pPr>
            <w:r>
              <w:rPr>
                <w:rFonts w:hint="eastAsia" w:ascii="楷体" w:hAnsi="楷体" w:eastAsia="楷体" w:cs="楷体"/>
                <w:szCs w:val="21"/>
              </w:rPr>
              <w:t xml:space="preserve">2. </w:t>
            </w:r>
            <w:r>
              <w:rPr>
                <w:rFonts w:hint="default" w:ascii="楷体" w:hAnsi="楷体" w:eastAsia="楷体" w:cs="楷体"/>
                <w:szCs w:val="24"/>
              </w:rPr>
              <w:t>了解简易</w:t>
            </w:r>
            <w:r>
              <w:rPr>
                <w:rFonts w:hint="eastAsia" w:ascii="楷体" w:hAnsi="楷体" w:eastAsia="楷体" w:cs="楷体"/>
                <w:szCs w:val="24"/>
                <w:lang w:val="en-US" w:eastAsia="zh-CN"/>
              </w:rPr>
              <w:t>水渠</w:t>
            </w:r>
            <w:r>
              <w:rPr>
                <w:rFonts w:hint="default" w:ascii="楷体" w:hAnsi="楷体" w:eastAsia="楷体" w:cs="楷体"/>
                <w:szCs w:val="24"/>
              </w:rPr>
              <w:t>的基本构造与搭建原理，寻找搭建</w:t>
            </w:r>
            <w:r>
              <w:rPr>
                <w:rFonts w:hint="eastAsia" w:ascii="楷体" w:hAnsi="楷体" w:eastAsia="楷体" w:cs="楷体"/>
                <w:szCs w:val="24"/>
                <w:lang w:val="en-US" w:eastAsia="zh-CN"/>
              </w:rPr>
              <w:t>水渠</w:t>
            </w:r>
            <w:r>
              <w:rPr>
                <w:rFonts w:hint="default" w:ascii="楷体" w:hAnsi="楷体" w:eastAsia="楷体" w:cs="楷体"/>
                <w:szCs w:val="24"/>
              </w:rPr>
              <w:t>的材料</w:t>
            </w:r>
            <w:r>
              <w:rPr>
                <w:rFonts w:hint="eastAsia" w:ascii="楷体" w:hAnsi="楷体" w:eastAsia="楷体" w:cs="楷体"/>
                <w:szCs w:val="24"/>
                <w:lang w:eastAsia="zh-CN"/>
              </w:rPr>
              <w:t>。</w:t>
            </w:r>
          </w:p>
          <w:p w14:paraId="68D3781B">
            <w:pPr>
              <w:keepNext w:val="0"/>
              <w:keepLines w:val="0"/>
              <w:suppressLineNumbers w:val="0"/>
              <w:spacing w:before="0" w:beforeAutospacing="0" w:after="0" w:afterAutospacing="0"/>
              <w:ind w:left="0" w:right="0"/>
              <w:rPr>
                <w:rFonts w:hint="eastAsia" w:ascii="楷体" w:hAnsi="楷体" w:eastAsia="楷体" w:cs="楷体"/>
                <w:szCs w:val="21"/>
                <w:lang w:eastAsia="zh-CN"/>
              </w:rPr>
            </w:pPr>
            <w:r>
              <w:rPr>
                <w:rFonts w:hint="eastAsia" w:ascii="楷体" w:hAnsi="楷体" w:eastAsia="楷体" w:cs="楷体"/>
                <w:szCs w:val="21"/>
              </w:rPr>
              <w:t>3. 能按简单要求测量水渠相关数据，对水渠结构尺寸有初步感知。</w:t>
            </w:r>
          </w:p>
          <w:p w14:paraId="66D6E6C6">
            <w:pPr>
              <w:keepNext w:val="0"/>
              <w:keepLines w:val="0"/>
              <w:suppressLineNumbers w:val="0"/>
              <w:spacing w:before="0" w:beforeAutospacing="0" w:after="0" w:afterAutospacing="0"/>
              <w:ind w:left="0" w:right="0"/>
              <w:rPr>
                <w:rFonts w:hint="eastAsia" w:ascii="楷体" w:hAnsi="楷体" w:eastAsia="楷体" w:cs="楷体"/>
                <w:szCs w:val="21"/>
                <w:lang w:eastAsia="zh-CN"/>
              </w:rPr>
            </w:pPr>
            <w:r>
              <w:rPr>
                <w:rFonts w:hint="eastAsia" w:ascii="楷体" w:hAnsi="楷体" w:eastAsia="楷体" w:cs="楷体"/>
                <w:szCs w:val="21"/>
              </w:rPr>
              <w:t>4. 学习使用简单工具，尝试用多元材料挖或搭建简易水渠，掌握基本操作技能。</w:t>
            </w:r>
          </w:p>
          <w:p w14:paraId="7B21B984">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5. 通过小组协作规划、搭建水渠，学会分工与解决问题。</w:t>
            </w:r>
          </w:p>
          <w:p w14:paraId="3E835C33">
            <w:pPr>
              <w:keepNext w:val="0"/>
              <w:keepLines w:val="0"/>
              <w:suppressLineNumbers w:val="0"/>
              <w:spacing w:before="0" w:beforeAutospacing="0" w:after="0" w:afterAutospacing="0"/>
              <w:ind w:left="0" w:right="0"/>
              <w:rPr>
                <w:rFonts w:hint="eastAsia" w:ascii="楷体" w:hAnsi="楷体" w:eastAsia="楷体" w:cs="楷体"/>
                <w:color w:val="BF9000" w:themeColor="accent4" w:themeShade="BF"/>
                <w:szCs w:val="21"/>
                <w:lang w:eastAsia="zh-CN"/>
              </w:rPr>
            </w:pPr>
            <w:r>
              <w:rPr>
                <w:rFonts w:hint="eastAsia" w:ascii="楷体" w:hAnsi="楷体" w:eastAsia="楷体" w:cs="楷体"/>
                <w:szCs w:val="21"/>
              </w:rPr>
              <w:t xml:space="preserve">6. </w:t>
            </w:r>
            <w:r>
              <w:rPr>
                <w:rFonts w:hint="eastAsia" w:ascii="楷体" w:hAnsi="楷体" w:eastAsia="楷体" w:cs="楷体"/>
                <w:b w:val="0"/>
                <w:bCs w:val="0"/>
                <w:color w:val="auto"/>
                <w:szCs w:val="21"/>
              </w:rPr>
              <w:t>尝试用多种材料装饰水渠，发挥创意。</w:t>
            </w:r>
          </w:p>
          <w:p w14:paraId="7CFF5675">
            <w:pPr>
              <w:keepNext w:val="0"/>
              <w:keepLines w:val="0"/>
              <w:suppressLineNumbers w:val="0"/>
              <w:spacing w:before="0" w:beforeAutospacing="0" w:after="0" w:afterAutospacing="0"/>
              <w:ind w:left="0" w:right="0"/>
              <w:rPr>
                <w:rFonts w:hint="eastAsia" w:ascii="楷体" w:hAnsi="楷体" w:eastAsia="楷体" w:cs="楷体"/>
                <w:szCs w:val="21"/>
                <w:lang w:eastAsia="zh-CN"/>
              </w:rPr>
            </w:pPr>
            <w:r>
              <w:rPr>
                <w:rFonts w:hint="eastAsia" w:ascii="楷体" w:hAnsi="楷体" w:eastAsia="楷体" w:cs="楷体"/>
                <w:szCs w:val="21"/>
              </w:rPr>
              <w:t>7. 积极参与探索活动，体验动手实践与合作的乐趣，感受劳动成果的意义。</w:t>
            </w:r>
          </w:p>
        </w:tc>
      </w:tr>
      <w:tr w14:paraId="02529B80">
        <w:tblPrEx>
          <w:tblCellMar>
            <w:top w:w="0" w:type="dxa"/>
            <w:left w:w="0" w:type="dxa"/>
            <w:bottom w:w="0" w:type="dxa"/>
            <w:right w:w="0" w:type="dxa"/>
          </w:tblCellMar>
        </w:tblPrEx>
        <w:trPr>
          <w:trHeight w:val="586" w:hRule="atLeast"/>
          <w:tblCellSpacing w:w="0" w:type="dxa"/>
        </w:trPr>
        <w:tc>
          <w:tcPr>
            <w:tcW w:w="704" w:type="dxa"/>
            <w:tcBorders>
              <w:top w:val="single" w:color="080000" w:sz="4" w:space="0"/>
              <w:left w:val="single" w:color="080000" w:sz="4" w:space="0"/>
              <w:bottom w:val="single" w:color="080000" w:sz="4" w:space="0"/>
              <w:right w:val="single" w:color="080000" w:sz="4" w:space="0"/>
            </w:tcBorders>
            <w:shd w:val="clear" w:color="auto" w:fill="DEEBF6" w:themeFill="accent1" w:themeFillTint="32"/>
            <w:tcMar>
              <w:left w:w="108" w:type="dxa"/>
              <w:right w:w="108" w:type="dxa"/>
            </w:tcMar>
            <w:vAlign w:val="center"/>
          </w:tcPr>
          <w:p w14:paraId="56CE2D96">
            <w:pPr>
              <w:keepNext w:val="0"/>
              <w:keepLines w:val="0"/>
              <w:suppressLineNumbers w:val="0"/>
              <w:spacing w:before="0" w:beforeAutospacing="0" w:after="0" w:afterAutospacing="0"/>
              <w:ind w:left="0" w:right="0"/>
              <w:jc w:val="center"/>
              <w:rPr>
                <w:rFonts w:hint="default" w:ascii="楷体" w:hAnsi="楷体" w:eastAsia="楷体" w:cs="楷体"/>
                <w:b/>
                <w:bCs/>
                <w:color w:val="auto"/>
                <w:szCs w:val="21"/>
              </w:rPr>
            </w:pPr>
            <w:r>
              <w:rPr>
                <w:rFonts w:hint="eastAsia" w:ascii="楷体" w:hAnsi="楷体" w:eastAsia="楷体" w:cs="楷体"/>
                <w:b/>
                <w:bCs/>
                <w:color w:val="auto"/>
                <w:szCs w:val="21"/>
              </w:rPr>
              <w:t>课程线索</w:t>
            </w:r>
          </w:p>
        </w:tc>
        <w:tc>
          <w:tcPr>
            <w:tcW w:w="1682" w:type="dxa"/>
            <w:tcBorders>
              <w:top w:val="single" w:color="080000" w:sz="4" w:space="0"/>
              <w:left w:val="single" w:color="080000" w:sz="4" w:space="0"/>
              <w:bottom w:val="single" w:color="080000" w:sz="4" w:space="0"/>
              <w:right w:val="single" w:color="080000" w:sz="4" w:space="0"/>
            </w:tcBorders>
            <w:shd w:val="clear" w:color="auto" w:fill="DEEBF6" w:themeFill="accent1" w:themeFillTint="32"/>
            <w:tcMar>
              <w:left w:w="108" w:type="dxa"/>
              <w:right w:w="108" w:type="dxa"/>
            </w:tcMar>
            <w:vAlign w:val="center"/>
          </w:tcPr>
          <w:p w14:paraId="6F3401B1">
            <w:pPr>
              <w:keepNext w:val="0"/>
              <w:keepLines w:val="0"/>
              <w:suppressLineNumbers w:val="0"/>
              <w:spacing w:before="0" w:beforeAutospacing="0" w:after="0" w:afterAutospacing="0"/>
              <w:ind w:left="0" w:right="0"/>
              <w:jc w:val="center"/>
              <w:rPr>
                <w:rFonts w:hint="default" w:ascii="楷体" w:hAnsi="楷体" w:eastAsia="楷体" w:cs="楷体"/>
                <w:b/>
                <w:bCs/>
                <w:color w:val="auto"/>
                <w:szCs w:val="21"/>
              </w:rPr>
            </w:pPr>
            <w:r>
              <w:rPr>
                <w:rFonts w:hint="eastAsia" w:ascii="楷体" w:hAnsi="楷体" w:eastAsia="楷体" w:cs="楷体"/>
                <w:b/>
                <w:bCs/>
                <w:color w:val="auto"/>
                <w:szCs w:val="21"/>
              </w:rPr>
              <w:t>幼儿预期发展目标</w:t>
            </w:r>
          </w:p>
        </w:tc>
        <w:tc>
          <w:tcPr>
            <w:tcW w:w="2229" w:type="dxa"/>
            <w:tcBorders>
              <w:top w:val="single" w:color="080000" w:sz="4" w:space="0"/>
              <w:left w:val="single" w:color="080000" w:sz="4" w:space="0"/>
              <w:bottom w:val="single" w:color="080000" w:sz="4" w:space="0"/>
              <w:right w:val="single" w:color="080000" w:sz="4" w:space="0"/>
            </w:tcBorders>
            <w:shd w:val="clear" w:color="auto" w:fill="DEEBF6" w:themeFill="accent1" w:themeFillTint="32"/>
            <w:tcMar>
              <w:left w:w="108" w:type="dxa"/>
              <w:right w:w="108" w:type="dxa"/>
            </w:tcMar>
            <w:vAlign w:val="center"/>
          </w:tcPr>
          <w:p w14:paraId="4D9ED81B">
            <w:pPr>
              <w:keepNext w:val="0"/>
              <w:keepLines w:val="0"/>
              <w:suppressLineNumbers w:val="0"/>
              <w:spacing w:before="0" w:beforeAutospacing="0" w:after="0" w:afterAutospacing="0"/>
              <w:ind w:left="0" w:right="0"/>
              <w:jc w:val="center"/>
              <w:rPr>
                <w:rFonts w:hint="default" w:ascii="楷体" w:hAnsi="楷体" w:eastAsia="楷体" w:cs="楷体"/>
                <w:b/>
                <w:bCs/>
                <w:color w:val="auto"/>
                <w:szCs w:val="21"/>
              </w:rPr>
            </w:pPr>
            <w:r>
              <w:rPr>
                <w:rFonts w:hint="eastAsia" w:ascii="楷体" w:hAnsi="楷体" w:eastAsia="楷体" w:cs="楷体"/>
                <w:b/>
                <w:bCs/>
                <w:color w:val="auto"/>
                <w:szCs w:val="21"/>
              </w:rPr>
              <w:t>关键性活动</w:t>
            </w:r>
          </w:p>
        </w:tc>
        <w:tc>
          <w:tcPr>
            <w:tcW w:w="1690" w:type="dxa"/>
            <w:tcBorders>
              <w:top w:val="single" w:color="080000" w:sz="4" w:space="0"/>
              <w:left w:val="single" w:color="080000" w:sz="4" w:space="0"/>
              <w:bottom w:val="single" w:color="080000" w:sz="4" w:space="0"/>
              <w:right w:val="single" w:color="080000" w:sz="4" w:space="0"/>
            </w:tcBorders>
            <w:shd w:val="clear" w:color="auto" w:fill="DEEBF6" w:themeFill="accent1" w:themeFillTint="32"/>
            <w:tcMar>
              <w:left w:w="108" w:type="dxa"/>
              <w:right w:w="108" w:type="dxa"/>
            </w:tcMar>
            <w:vAlign w:val="center"/>
          </w:tcPr>
          <w:p w14:paraId="43C67BFB">
            <w:pPr>
              <w:keepNext w:val="0"/>
              <w:keepLines w:val="0"/>
              <w:suppressLineNumbers w:val="0"/>
              <w:spacing w:before="0" w:beforeAutospacing="0" w:after="0" w:afterAutospacing="0"/>
              <w:ind w:left="0" w:right="0"/>
              <w:jc w:val="center"/>
              <w:rPr>
                <w:rFonts w:hint="default" w:ascii="楷体" w:hAnsi="楷体" w:eastAsia="楷体" w:cs="楷体"/>
                <w:b/>
                <w:bCs/>
                <w:color w:val="auto"/>
                <w:szCs w:val="21"/>
              </w:rPr>
            </w:pPr>
            <w:r>
              <w:rPr>
                <w:rFonts w:hint="eastAsia" w:ascii="楷体" w:hAnsi="楷体" w:eastAsia="楷体" w:cs="楷体"/>
                <w:b/>
                <w:bCs/>
                <w:color w:val="auto"/>
                <w:szCs w:val="21"/>
              </w:rPr>
              <w:t>可对接的资源</w:t>
            </w:r>
          </w:p>
        </w:tc>
        <w:tc>
          <w:tcPr>
            <w:tcW w:w="1710" w:type="dxa"/>
            <w:tcBorders>
              <w:top w:val="single" w:color="080000" w:sz="4" w:space="0"/>
              <w:left w:val="single" w:color="080000" w:sz="4" w:space="0"/>
              <w:bottom w:val="single" w:color="080000" w:sz="4" w:space="0"/>
              <w:right w:val="single" w:color="080000" w:sz="4" w:space="0"/>
            </w:tcBorders>
            <w:shd w:val="clear" w:color="auto" w:fill="DEEBF6" w:themeFill="accent1" w:themeFillTint="32"/>
            <w:tcMar>
              <w:left w:w="108" w:type="dxa"/>
              <w:right w:w="108" w:type="dxa"/>
            </w:tcMar>
            <w:vAlign w:val="center"/>
          </w:tcPr>
          <w:p w14:paraId="2308157E">
            <w:pPr>
              <w:keepNext w:val="0"/>
              <w:keepLines w:val="0"/>
              <w:suppressLineNumbers w:val="0"/>
              <w:spacing w:before="0" w:beforeAutospacing="0" w:after="0" w:afterAutospacing="0"/>
              <w:ind w:left="0" w:right="0"/>
              <w:jc w:val="center"/>
              <w:rPr>
                <w:rFonts w:hint="default" w:ascii="楷体" w:hAnsi="楷体" w:eastAsia="楷体" w:cs="楷体"/>
                <w:b/>
                <w:bCs/>
                <w:color w:val="auto"/>
                <w:szCs w:val="21"/>
              </w:rPr>
            </w:pPr>
            <w:r>
              <w:rPr>
                <w:rFonts w:hint="eastAsia" w:ascii="楷体" w:hAnsi="楷体" w:eastAsia="楷体" w:cs="楷体"/>
                <w:b/>
                <w:bCs/>
                <w:color w:val="auto"/>
                <w:szCs w:val="21"/>
              </w:rPr>
              <w:t>教师支持</w:t>
            </w:r>
          </w:p>
        </w:tc>
        <w:tc>
          <w:tcPr>
            <w:tcW w:w="1692" w:type="dxa"/>
            <w:tcBorders>
              <w:top w:val="single" w:color="080000" w:sz="4" w:space="0"/>
              <w:left w:val="single" w:color="080000" w:sz="4" w:space="0"/>
              <w:bottom w:val="single" w:color="080000" w:sz="4" w:space="0"/>
              <w:right w:val="single" w:color="080000" w:sz="4" w:space="0"/>
            </w:tcBorders>
            <w:shd w:val="clear" w:color="auto" w:fill="DEEBF6" w:themeFill="accent1" w:themeFillTint="32"/>
            <w:tcMar>
              <w:left w:w="108" w:type="dxa"/>
              <w:right w:w="108" w:type="dxa"/>
            </w:tcMar>
            <w:vAlign w:val="center"/>
          </w:tcPr>
          <w:p w14:paraId="229B167F">
            <w:pPr>
              <w:keepNext w:val="0"/>
              <w:keepLines w:val="0"/>
              <w:suppressLineNumbers w:val="0"/>
              <w:spacing w:before="0" w:beforeAutospacing="0" w:after="0" w:afterAutospacing="0"/>
              <w:ind w:left="0" w:right="0"/>
              <w:jc w:val="center"/>
              <w:rPr>
                <w:rFonts w:hint="default" w:ascii="楷体" w:hAnsi="楷体" w:eastAsia="楷体" w:cs="楷体"/>
                <w:b/>
                <w:bCs/>
                <w:color w:val="auto"/>
                <w:szCs w:val="21"/>
              </w:rPr>
            </w:pPr>
            <w:r>
              <w:rPr>
                <w:rFonts w:hint="eastAsia" w:ascii="楷体" w:hAnsi="楷体" w:eastAsia="楷体" w:cs="楷体"/>
                <w:b/>
                <w:bCs/>
                <w:color w:val="auto"/>
                <w:szCs w:val="21"/>
              </w:rPr>
              <w:t>家园配合</w:t>
            </w:r>
          </w:p>
        </w:tc>
      </w:tr>
      <w:tr w14:paraId="73F8121F">
        <w:tblPrEx>
          <w:tblCellMar>
            <w:top w:w="0" w:type="dxa"/>
            <w:left w:w="0" w:type="dxa"/>
            <w:bottom w:w="0" w:type="dxa"/>
            <w:right w:w="0" w:type="dxa"/>
          </w:tblCellMar>
        </w:tblPrEx>
        <w:trPr>
          <w:trHeight w:val="416" w:hRule="atLeast"/>
          <w:tblCellSpacing w:w="0" w:type="dxa"/>
        </w:trPr>
        <w:tc>
          <w:tcPr>
            <w:tcW w:w="704" w:type="dxa"/>
            <w:tcBorders>
              <w:top w:val="single" w:color="080000" w:sz="4" w:space="0"/>
              <w:left w:val="single" w:color="080000" w:sz="4" w:space="0"/>
              <w:bottom w:val="single" w:color="080000" w:sz="4" w:space="0"/>
              <w:right w:val="single" w:color="080000" w:sz="4" w:space="0"/>
            </w:tcBorders>
            <w:shd w:val="clear" w:color="auto" w:fill="FDEADA"/>
            <w:tcMar>
              <w:left w:w="108" w:type="dxa"/>
              <w:right w:w="108" w:type="dxa"/>
            </w:tcMar>
            <w:vAlign w:val="center"/>
          </w:tcPr>
          <w:p w14:paraId="292522C7">
            <w:pPr>
              <w:keepNext w:val="0"/>
              <w:keepLines w:val="0"/>
              <w:suppressLineNumbers w:val="0"/>
              <w:spacing w:before="0" w:beforeAutospacing="0" w:after="0" w:afterAutospacing="0"/>
              <w:ind w:left="0" w:right="0"/>
              <w:jc w:val="center"/>
              <w:rPr>
                <w:rFonts w:hint="default" w:ascii="楷体" w:hAnsi="楷体" w:eastAsia="楷体" w:cs="楷体"/>
                <w:szCs w:val="21"/>
              </w:rPr>
            </w:pPr>
          </w:p>
          <w:p w14:paraId="5748FD99">
            <w:pPr>
              <w:keepNext w:val="0"/>
              <w:keepLines w:val="0"/>
              <w:suppressLineNumbers w:val="0"/>
              <w:spacing w:before="0" w:beforeAutospacing="0" w:after="0" w:afterAutospacing="0"/>
              <w:ind w:left="0" w:right="0"/>
              <w:jc w:val="center"/>
              <w:rPr>
                <w:rFonts w:hint="default" w:ascii="楷体" w:hAnsi="楷体" w:eastAsia="楷体" w:cs="楷体"/>
                <w:szCs w:val="21"/>
              </w:rPr>
            </w:pPr>
          </w:p>
          <w:p w14:paraId="19312B85">
            <w:pPr>
              <w:keepNext w:val="0"/>
              <w:keepLines w:val="0"/>
              <w:suppressLineNumbers w:val="0"/>
              <w:spacing w:before="0" w:beforeAutospacing="0" w:after="0" w:afterAutospacing="0"/>
              <w:ind w:left="0" w:right="0"/>
              <w:jc w:val="center"/>
              <w:rPr>
                <w:rFonts w:hint="default" w:ascii="楷体" w:hAnsi="楷体" w:eastAsia="楷体" w:cs="楷体"/>
                <w:b/>
                <w:bCs/>
                <w:szCs w:val="21"/>
              </w:rPr>
            </w:pPr>
            <w:r>
              <w:rPr>
                <w:rFonts w:hint="eastAsia" w:ascii="楷体" w:hAnsi="楷体" w:eastAsia="楷体" w:cs="楷体"/>
                <w:b/>
                <w:bCs/>
                <w:szCs w:val="21"/>
              </w:rPr>
              <w:t>初探水渠</w:t>
            </w:r>
          </w:p>
        </w:tc>
        <w:tc>
          <w:tcPr>
            <w:tcW w:w="168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1CDD7C09">
            <w:pPr>
              <w:keepNext w:val="0"/>
              <w:keepLines w:val="0"/>
              <w:suppressLineNumbers w:val="0"/>
              <w:tabs>
                <w:tab w:val="left" w:pos="312"/>
              </w:tabs>
              <w:spacing w:before="0" w:beforeAutospacing="0" w:after="0" w:afterAutospacing="0"/>
              <w:ind w:left="0" w:right="0"/>
              <w:rPr>
                <w:rFonts w:hint="eastAsia" w:ascii="楷体" w:hAnsi="楷体" w:eastAsia="楷体" w:cs="Times New Roman"/>
                <w:szCs w:val="21"/>
              </w:rPr>
            </w:pPr>
            <w:r>
              <w:rPr>
                <w:rFonts w:hint="eastAsia" w:ascii="楷体" w:hAnsi="楷体" w:eastAsia="楷体" w:cs="Times New Roman"/>
                <w:szCs w:val="21"/>
              </w:rPr>
              <w:t>1. 了解水渠的用途（如灌溉、排水等）与基本结构（如渠道、边坡等）。</w:t>
            </w:r>
          </w:p>
          <w:p w14:paraId="445F766F">
            <w:pPr>
              <w:keepNext w:val="0"/>
              <w:keepLines w:val="0"/>
              <w:suppressLineNumbers w:val="0"/>
              <w:tabs>
                <w:tab w:val="left" w:pos="312"/>
              </w:tabs>
              <w:spacing w:before="0" w:beforeAutospacing="0" w:after="0" w:afterAutospacing="0"/>
              <w:ind w:left="0" w:right="0"/>
              <w:rPr>
                <w:rFonts w:hint="default" w:ascii="楷体" w:hAnsi="楷体" w:eastAsia="楷体" w:cs="楷体"/>
                <w:szCs w:val="21"/>
              </w:rPr>
            </w:pPr>
            <w:r>
              <w:rPr>
                <w:rFonts w:hint="eastAsia" w:ascii="楷体" w:hAnsi="楷体" w:eastAsia="楷体" w:cs="Times New Roman"/>
                <w:szCs w:val="21"/>
              </w:rPr>
              <w:t>2. 观察周围环境中的水渠，发现其特点与存在形式。</w:t>
            </w:r>
          </w:p>
        </w:tc>
        <w:tc>
          <w:tcPr>
            <w:tcW w:w="2229"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70F79E26">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 xml:space="preserve">1. </w:t>
            </w:r>
            <w:r>
              <w:rPr>
                <w:rFonts w:hint="eastAsia" w:ascii="楷体" w:hAnsi="楷体" w:eastAsia="楷体" w:cs="楷体"/>
                <w:b/>
                <w:bCs/>
                <w:szCs w:val="21"/>
              </w:rPr>
              <w:t>实地观察</w:t>
            </w:r>
            <w:r>
              <w:rPr>
                <w:rFonts w:hint="eastAsia" w:ascii="楷体" w:hAnsi="楷体" w:eastAsia="楷体" w:cs="楷体"/>
                <w:szCs w:val="21"/>
              </w:rPr>
              <w:t>：带领幼儿到附近有水渠的地方（如农田边、公园排水渠）观察。</w:t>
            </w:r>
          </w:p>
          <w:p w14:paraId="51CCAF21">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 xml:space="preserve">2. </w:t>
            </w:r>
            <w:r>
              <w:rPr>
                <w:rFonts w:hint="eastAsia" w:ascii="楷体" w:hAnsi="楷体" w:eastAsia="楷体" w:cs="楷体"/>
                <w:b/>
                <w:bCs/>
                <w:szCs w:val="21"/>
              </w:rPr>
              <w:t>图片讨论</w:t>
            </w:r>
            <w:r>
              <w:rPr>
                <w:rFonts w:hint="eastAsia" w:ascii="楷体" w:hAnsi="楷体" w:eastAsia="楷体" w:cs="楷体"/>
                <w:szCs w:val="21"/>
              </w:rPr>
              <w:t>：展示不同水渠的图片，讨论其形状、作用。</w:t>
            </w:r>
          </w:p>
          <w:p w14:paraId="6576E8FB">
            <w:pPr>
              <w:keepNext w:val="0"/>
              <w:keepLines w:val="0"/>
              <w:suppressLineNumbers w:val="0"/>
              <w:spacing w:before="0" w:beforeAutospacing="0" w:after="0" w:afterAutospacing="0"/>
              <w:ind w:left="0" w:right="0"/>
              <w:rPr>
                <w:rFonts w:hint="default" w:ascii="楷体" w:hAnsi="楷体" w:eastAsia="楷体" w:cs="楷体"/>
                <w:szCs w:val="21"/>
              </w:rPr>
            </w:pPr>
            <w:r>
              <w:rPr>
                <w:rFonts w:hint="eastAsia" w:ascii="楷体" w:hAnsi="楷体" w:eastAsia="楷体" w:cs="楷体"/>
                <w:szCs w:val="21"/>
              </w:rPr>
              <w:t xml:space="preserve">3. </w:t>
            </w:r>
            <w:r>
              <w:rPr>
                <w:rFonts w:hint="eastAsia" w:ascii="楷体" w:hAnsi="楷体" w:eastAsia="楷体" w:cs="楷体"/>
                <w:b/>
                <w:bCs/>
                <w:szCs w:val="21"/>
                <w:lang w:val="en-US" w:eastAsia="zh-CN"/>
              </w:rPr>
              <w:t>绘本</w:t>
            </w:r>
            <w:r>
              <w:rPr>
                <w:rFonts w:hint="eastAsia" w:ascii="楷体" w:hAnsi="楷体" w:eastAsia="楷体" w:cs="楷体"/>
                <w:b/>
                <w:bCs/>
                <w:szCs w:val="21"/>
              </w:rPr>
              <w:t>故事</w:t>
            </w:r>
            <w:r>
              <w:rPr>
                <w:rFonts w:hint="eastAsia" w:ascii="楷体" w:hAnsi="楷体" w:eastAsia="楷体" w:cs="楷体"/>
                <w:szCs w:val="21"/>
              </w:rPr>
              <w:t>：讲述与水渠相关的小故事（如水渠的作用）。</w:t>
            </w:r>
          </w:p>
        </w:tc>
        <w:tc>
          <w:tcPr>
            <w:tcW w:w="169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13623189">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 xml:space="preserve">1. </w:t>
            </w:r>
            <w:r>
              <w:rPr>
                <w:rFonts w:hint="eastAsia" w:ascii="楷体" w:hAnsi="楷体" w:eastAsia="楷体" w:cs="楷体"/>
                <w:b/>
                <w:bCs/>
                <w:szCs w:val="21"/>
              </w:rPr>
              <w:t>社区资源</w:t>
            </w:r>
            <w:r>
              <w:rPr>
                <w:rFonts w:hint="eastAsia" w:ascii="楷体" w:hAnsi="楷体" w:eastAsia="楷体" w:cs="楷体"/>
                <w:szCs w:val="21"/>
              </w:rPr>
              <w:t>：周边农田水渠、公园排水设施。</w:t>
            </w:r>
          </w:p>
          <w:p w14:paraId="54449F3A">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 xml:space="preserve">2. </w:t>
            </w:r>
            <w:r>
              <w:rPr>
                <w:rFonts w:hint="eastAsia" w:ascii="楷体" w:hAnsi="楷体" w:eastAsia="楷体" w:cs="楷体"/>
                <w:b/>
                <w:bCs/>
                <w:szCs w:val="21"/>
              </w:rPr>
              <w:t>图片与视频资源：</w:t>
            </w:r>
            <w:r>
              <w:rPr>
                <w:rFonts w:hint="eastAsia" w:ascii="楷体" w:hAnsi="楷体" w:eastAsia="楷体" w:cs="楷体"/>
                <w:szCs w:val="21"/>
              </w:rPr>
              <w:t>收集不同类型水渠的影像资料。</w:t>
            </w:r>
          </w:p>
          <w:p w14:paraId="54DA8929">
            <w:pPr>
              <w:keepNext w:val="0"/>
              <w:keepLines w:val="0"/>
              <w:suppressLineNumbers w:val="0"/>
              <w:spacing w:before="0" w:beforeAutospacing="0" w:after="0" w:afterAutospacing="0"/>
              <w:ind w:left="0" w:right="0"/>
              <w:rPr>
                <w:rFonts w:hint="default" w:ascii="楷体" w:hAnsi="楷体" w:eastAsia="楷体" w:cs="楷体"/>
                <w:szCs w:val="21"/>
              </w:rPr>
            </w:pPr>
            <w:r>
              <w:rPr>
                <w:rFonts w:hint="eastAsia" w:ascii="楷体" w:hAnsi="楷体" w:eastAsia="楷体" w:cs="楷体"/>
                <w:szCs w:val="21"/>
              </w:rPr>
              <w:t xml:space="preserve">3. </w:t>
            </w:r>
            <w:r>
              <w:rPr>
                <w:rFonts w:hint="eastAsia" w:ascii="楷体" w:hAnsi="楷体" w:eastAsia="楷体" w:cs="楷体"/>
                <w:b/>
                <w:bCs/>
                <w:szCs w:val="21"/>
              </w:rPr>
              <w:t>图书资源</w:t>
            </w:r>
            <w:r>
              <w:rPr>
                <w:rFonts w:hint="eastAsia" w:ascii="楷体" w:hAnsi="楷体" w:eastAsia="楷体" w:cs="楷体"/>
                <w:szCs w:val="21"/>
              </w:rPr>
              <w:t>：关于水利工程、水渠的绘本。</w:t>
            </w:r>
          </w:p>
        </w:tc>
        <w:tc>
          <w:tcPr>
            <w:tcW w:w="171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2DD52AED">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1. 组织实地观察，引导幼儿描述看到的水渠特征。</w:t>
            </w:r>
          </w:p>
          <w:p w14:paraId="18A130E0">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2. 提供图片并</w:t>
            </w:r>
            <w:r>
              <w:rPr>
                <w:rFonts w:hint="eastAsia" w:ascii="楷体" w:hAnsi="楷体" w:eastAsia="楷体" w:cs="楷体"/>
                <w:szCs w:val="21"/>
                <w:lang w:val="en-US" w:eastAsia="zh-CN"/>
              </w:rPr>
              <w:t>组织谈话活动</w:t>
            </w:r>
            <w:r>
              <w:rPr>
                <w:rFonts w:hint="eastAsia" w:ascii="楷体" w:hAnsi="楷体" w:eastAsia="楷体" w:cs="楷体"/>
                <w:szCs w:val="21"/>
              </w:rPr>
              <w:t>，解答幼儿疑问。</w:t>
            </w:r>
          </w:p>
          <w:p w14:paraId="652C36B8">
            <w:pPr>
              <w:keepNext w:val="0"/>
              <w:keepLines w:val="0"/>
              <w:suppressLineNumbers w:val="0"/>
              <w:spacing w:before="0" w:beforeAutospacing="0" w:after="0" w:afterAutospacing="0"/>
              <w:ind w:left="0" w:right="0"/>
              <w:rPr>
                <w:rFonts w:hint="default" w:ascii="楷体" w:hAnsi="楷体" w:eastAsia="楷体" w:cs="楷体"/>
                <w:szCs w:val="21"/>
              </w:rPr>
            </w:pPr>
            <w:r>
              <w:rPr>
                <w:rFonts w:hint="eastAsia" w:ascii="楷体" w:hAnsi="楷体" w:eastAsia="楷体" w:cs="楷体"/>
                <w:szCs w:val="21"/>
              </w:rPr>
              <w:t>3. 讲</w:t>
            </w:r>
            <w:r>
              <w:rPr>
                <w:rFonts w:hint="eastAsia" w:ascii="楷体" w:hAnsi="楷体" w:eastAsia="楷体" w:cs="楷体"/>
                <w:szCs w:val="21"/>
                <w:lang w:val="en-US" w:eastAsia="zh-CN"/>
              </w:rPr>
              <w:t>跟水渠相关</w:t>
            </w:r>
            <w:r>
              <w:rPr>
                <w:rFonts w:hint="eastAsia" w:ascii="楷体" w:hAnsi="楷体" w:eastAsia="楷体" w:cs="楷体"/>
                <w:szCs w:val="21"/>
              </w:rPr>
              <w:t>故事，激发幼儿兴趣。</w:t>
            </w:r>
          </w:p>
        </w:tc>
        <w:tc>
          <w:tcPr>
            <w:tcW w:w="169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6EBD1E0A">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1. 家长带幼儿观察生活中的水渠，拍照记录并分享。</w:t>
            </w:r>
          </w:p>
          <w:p w14:paraId="1A55625E">
            <w:pPr>
              <w:keepNext w:val="0"/>
              <w:keepLines w:val="0"/>
              <w:suppressLineNumbers w:val="0"/>
              <w:spacing w:before="0" w:beforeAutospacing="0" w:after="0" w:afterAutospacing="0"/>
              <w:ind w:left="0" w:right="0"/>
              <w:rPr>
                <w:rFonts w:hint="default" w:ascii="楷体" w:hAnsi="楷体" w:eastAsia="楷体" w:cs="楷体"/>
                <w:szCs w:val="21"/>
              </w:rPr>
            </w:pPr>
            <w:r>
              <w:rPr>
                <w:rFonts w:hint="eastAsia" w:ascii="楷体" w:hAnsi="楷体" w:eastAsia="楷体" w:cs="楷体"/>
                <w:szCs w:val="21"/>
              </w:rPr>
              <w:t>2. 给幼儿讲述自己知道的与水渠有关的生活经验。</w:t>
            </w:r>
          </w:p>
        </w:tc>
      </w:tr>
      <w:tr w14:paraId="65F48AC2">
        <w:tblPrEx>
          <w:tblCellMar>
            <w:top w:w="0" w:type="dxa"/>
            <w:left w:w="0" w:type="dxa"/>
            <w:bottom w:w="0" w:type="dxa"/>
            <w:right w:w="0" w:type="dxa"/>
          </w:tblCellMar>
        </w:tblPrEx>
        <w:trPr>
          <w:trHeight w:val="90" w:hRule="atLeast"/>
          <w:tblCellSpacing w:w="0" w:type="dxa"/>
        </w:trPr>
        <w:tc>
          <w:tcPr>
            <w:tcW w:w="704" w:type="dxa"/>
            <w:tcBorders>
              <w:top w:val="single" w:color="080000" w:sz="4" w:space="0"/>
              <w:left w:val="single" w:color="080000" w:sz="4" w:space="0"/>
              <w:bottom w:val="single" w:color="080000" w:sz="4" w:space="0"/>
              <w:right w:val="single" w:color="080000" w:sz="4" w:space="0"/>
            </w:tcBorders>
            <w:shd w:val="clear" w:color="auto" w:fill="FDEADA"/>
            <w:tcMar>
              <w:left w:w="108" w:type="dxa"/>
              <w:right w:w="108" w:type="dxa"/>
            </w:tcMar>
            <w:vAlign w:val="center"/>
          </w:tcPr>
          <w:p w14:paraId="40C0BD84">
            <w:pPr>
              <w:keepNext w:val="0"/>
              <w:keepLines w:val="0"/>
              <w:suppressLineNumbers w:val="0"/>
              <w:spacing w:before="0" w:beforeAutospacing="0" w:after="0" w:afterAutospacing="0"/>
              <w:ind w:left="0" w:right="0"/>
              <w:jc w:val="center"/>
              <w:rPr>
                <w:rFonts w:hint="default" w:ascii="楷体" w:hAnsi="楷体" w:eastAsia="楷体" w:cs="楷体"/>
                <w:b/>
                <w:bCs/>
                <w:szCs w:val="21"/>
              </w:rPr>
            </w:pPr>
            <w:r>
              <w:rPr>
                <w:rFonts w:hint="eastAsia" w:ascii="楷体" w:hAnsi="楷体" w:eastAsia="楷体" w:cs="楷体"/>
                <w:b/>
                <w:bCs/>
                <w:szCs w:val="21"/>
              </w:rPr>
              <w:t>设计水渠</w:t>
            </w:r>
          </w:p>
        </w:tc>
        <w:tc>
          <w:tcPr>
            <w:tcW w:w="168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663E593B">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1. 尝试用简单图形、符号设计简易水渠图纸。</w:t>
            </w:r>
          </w:p>
          <w:p w14:paraId="3B08CF44">
            <w:pPr>
              <w:keepNext w:val="0"/>
              <w:keepLines w:val="0"/>
              <w:suppressLineNumbers w:val="0"/>
              <w:spacing w:before="0" w:beforeAutospacing="0" w:after="0" w:afterAutospacing="0"/>
              <w:ind w:left="0" w:right="0"/>
              <w:rPr>
                <w:rFonts w:hint="default" w:ascii="楷体" w:hAnsi="楷体" w:eastAsia="楷体" w:cs="楷体"/>
                <w:szCs w:val="21"/>
              </w:rPr>
            </w:pPr>
            <w:r>
              <w:rPr>
                <w:rFonts w:hint="eastAsia" w:ascii="楷体" w:hAnsi="楷体" w:eastAsia="楷体" w:cs="楷体"/>
                <w:szCs w:val="21"/>
              </w:rPr>
              <w:t>2. 了解不同材料（如塑料、木材、砖块等）的特性，选择适合搭建水渠的材料。</w:t>
            </w:r>
          </w:p>
        </w:tc>
        <w:tc>
          <w:tcPr>
            <w:tcW w:w="2229"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2D28C103">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b/>
                <w:bCs/>
                <w:szCs w:val="21"/>
              </w:rPr>
              <w:t xml:space="preserve">1. </w:t>
            </w:r>
            <w:r>
              <w:rPr>
                <w:rFonts w:hint="eastAsia" w:ascii="楷体" w:hAnsi="楷体" w:eastAsia="楷体" w:cs="楷体"/>
                <w:b/>
                <w:bCs/>
                <w:szCs w:val="21"/>
                <w:lang w:val="en-US" w:eastAsia="zh-CN"/>
              </w:rPr>
              <w:t>美术</w:t>
            </w:r>
            <w:r>
              <w:rPr>
                <w:rFonts w:hint="eastAsia" w:ascii="楷体" w:hAnsi="楷体" w:eastAsia="楷体" w:cs="楷体"/>
                <w:b/>
                <w:bCs/>
                <w:szCs w:val="21"/>
              </w:rPr>
              <w:t>活动</w:t>
            </w:r>
            <w:r>
              <w:rPr>
                <w:rFonts w:hint="eastAsia" w:ascii="楷体" w:hAnsi="楷体" w:eastAsia="楷体" w:cs="楷体"/>
                <w:szCs w:val="21"/>
              </w:rPr>
              <w:t>：发放纸张，让幼儿画出自己心中的水渠设计图。</w:t>
            </w:r>
          </w:p>
          <w:p w14:paraId="1E7B92D0">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b/>
                <w:bCs/>
                <w:szCs w:val="21"/>
              </w:rPr>
              <w:t>2. 材料探索</w:t>
            </w:r>
            <w:r>
              <w:rPr>
                <w:rFonts w:hint="eastAsia" w:ascii="楷体" w:hAnsi="楷体" w:eastAsia="楷体" w:cs="楷体"/>
                <w:szCs w:val="21"/>
              </w:rPr>
              <w:t>：提供多种材料，让幼儿观察、触摸，讨论其是否适合做水渠。</w:t>
            </w:r>
          </w:p>
          <w:p w14:paraId="39B20306">
            <w:pPr>
              <w:keepNext w:val="0"/>
              <w:keepLines w:val="0"/>
              <w:suppressLineNumbers w:val="0"/>
              <w:spacing w:before="0" w:beforeAutospacing="0" w:after="0" w:afterAutospacing="0"/>
              <w:ind w:left="0" w:right="0"/>
              <w:rPr>
                <w:rFonts w:hint="default" w:ascii="楷体" w:hAnsi="楷体" w:eastAsia="楷体" w:cs="楷体"/>
                <w:szCs w:val="21"/>
              </w:rPr>
            </w:pPr>
            <w:r>
              <w:rPr>
                <w:rFonts w:hint="eastAsia" w:ascii="楷体" w:hAnsi="楷体" w:eastAsia="楷体" w:cs="楷体"/>
                <w:b/>
                <w:bCs/>
                <w:szCs w:val="21"/>
              </w:rPr>
              <w:t>3. 数学活动</w:t>
            </w:r>
            <w:r>
              <w:rPr>
                <w:rFonts w:hint="eastAsia" w:ascii="楷体" w:hAnsi="楷体" w:eastAsia="楷体" w:cs="楷体"/>
                <w:szCs w:val="21"/>
              </w:rPr>
              <w:t>：用尺子等工具简单测量材料尺寸，规划水渠大小。</w:t>
            </w:r>
          </w:p>
        </w:tc>
        <w:tc>
          <w:tcPr>
            <w:tcW w:w="169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0939A82F">
            <w:pPr>
              <w:keepNext w:val="0"/>
              <w:keepLines w:val="0"/>
              <w:suppressLineNumbers w:val="0"/>
              <w:spacing w:before="0" w:beforeAutospacing="0" w:after="0" w:afterAutospacing="0"/>
              <w:ind w:left="0" w:right="0"/>
              <w:rPr>
                <w:rFonts w:hint="eastAsia" w:ascii="楷体" w:hAnsi="楷体" w:eastAsia="楷体" w:cs="楷体"/>
                <w:b/>
                <w:bCs/>
                <w:szCs w:val="21"/>
              </w:rPr>
            </w:pPr>
            <w:r>
              <w:rPr>
                <w:rFonts w:hint="eastAsia" w:ascii="楷体" w:hAnsi="楷体" w:eastAsia="楷体" w:cs="楷体"/>
                <w:b/>
                <w:bCs/>
                <w:szCs w:val="21"/>
              </w:rPr>
              <w:t>1. 材料资源：</w:t>
            </w:r>
            <w:r>
              <w:rPr>
                <w:rFonts w:hint="eastAsia" w:ascii="楷体" w:hAnsi="楷体" w:eastAsia="楷体" w:cs="楷体"/>
                <w:b w:val="0"/>
                <w:bCs w:val="0"/>
                <w:szCs w:val="21"/>
              </w:rPr>
              <w:t>塑料板、小木块、砖块模型、卡纸等。</w:t>
            </w:r>
          </w:p>
          <w:p w14:paraId="5A2DD6F4">
            <w:pPr>
              <w:keepNext w:val="0"/>
              <w:keepLines w:val="0"/>
              <w:suppressLineNumbers w:val="0"/>
              <w:spacing w:before="0" w:beforeAutospacing="0" w:after="0" w:afterAutospacing="0"/>
              <w:ind w:left="0" w:right="0"/>
              <w:rPr>
                <w:rFonts w:hint="default" w:ascii="楷体" w:hAnsi="楷体" w:eastAsia="楷体" w:cs="楷体"/>
                <w:b/>
                <w:bCs/>
                <w:szCs w:val="21"/>
              </w:rPr>
            </w:pPr>
            <w:r>
              <w:rPr>
                <w:rFonts w:hint="eastAsia" w:ascii="楷体" w:hAnsi="楷体" w:eastAsia="楷体" w:cs="楷体"/>
                <w:b/>
                <w:bCs/>
                <w:szCs w:val="21"/>
              </w:rPr>
              <w:t>2. 工具资源：</w:t>
            </w:r>
            <w:r>
              <w:rPr>
                <w:rFonts w:hint="eastAsia" w:ascii="楷体" w:hAnsi="楷体" w:eastAsia="楷体" w:cs="楷体"/>
                <w:b w:val="0"/>
                <w:bCs w:val="0"/>
                <w:szCs w:val="21"/>
              </w:rPr>
              <w:t>儿童安全尺、量杯等</w:t>
            </w:r>
          </w:p>
        </w:tc>
        <w:tc>
          <w:tcPr>
            <w:tcW w:w="171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6193DE43">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1. 指导幼儿绘制设计图，鼓励创意。</w:t>
            </w:r>
          </w:p>
          <w:p w14:paraId="7EAE0466">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2. 引导幼儿对比材料特性，选择合适材料。</w:t>
            </w:r>
          </w:p>
          <w:p w14:paraId="2A7330FD">
            <w:pPr>
              <w:keepNext w:val="0"/>
              <w:keepLines w:val="0"/>
              <w:suppressLineNumbers w:val="0"/>
              <w:spacing w:before="0" w:beforeAutospacing="0" w:after="0" w:afterAutospacing="0"/>
              <w:ind w:left="0" w:right="0"/>
              <w:rPr>
                <w:rFonts w:hint="default" w:ascii="楷体" w:hAnsi="楷体" w:eastAsia="楷体" w:cs="楷体"/>
                <w:szCs w:val="21"/>
              </w:rPr>
            </w:pPr>
            <w:r>
              <w:rPr>
                <w:rFonts w:hint="eastAsia" w:ascii="楷体" w:hAnsi="楷体" w:eastAsia="楷体" w:cs="楷体"/>
                <w:szCs w:val="21"/>
              </w:rPr>
              <w:t>3. 帮助幼儿进行简单测量，理解尺寸概念。</w:t>
            </w:r>
          </w:p>
        </w:tc>
        <w:tc>
          <w:tcPr>
            <w:tcW w:w="169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265AA5ED">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1. 与幼儿一起讨论设计图，提供建议。</w:t>
            </w:r>
          </w:p>
          <w:p w14:paraId="7D590EEA">
            <w:pPr>
              <w:keepNext w:val="0"/>
              <w:keepLines w:val="0"/>
              <w:suppressLineNumbers w:val="0"/>
              <w:spacing w:before="0" w:beforeAutospacing="0" w:after="0" w:afterAutospacing="0"/>
              <w:ind w:left="0" w:right="0"/>
              <w:rPr>
                <w:rFonts w:hint="default" w:ascii="楷体" w:hAnsi="楷体" w:eastAsia="楷体" w:cs="楷体"/>
                <w:szCs w:val="21"/>
              </w:rPr>
            </w:pPr>
            <w:r>
              <w:rPr>
                <w:rFonts w:hint="eastAsia" w:ascii="楷体" w:hAnsi="楷体" w:eastAsia="楷体" w:cs="楷体"/>
                <w:szCs w:val="21"/>
              </w:rPr>
              <w:t>2. 收集生活中的材料（如废弃塑料盒等）带到幼儿园。</w:t>
            </w:r>
          </w:p>
        </w:tc>
      </w:tr>
      <w:tr w14:paraId="262A2667">
        <w:tblPrEx>
          <w:tblCellMar>
            <w:top w:w="0" w:type="dxa"/>
            <w:left w:w="0" w:type="dxa"/>
            <w:bottom w:w="0" w:type="dxa"/>
            <w:right w:w="0" w:type="dxa"/>
          </w:tblCellMar>
        </w:tblPrEx>
        <w:trPr>
          <w:trHeight w:val="436" w:hRule="atLeast"/>
          <w:tblCellSpacing w:w="0" w:type="dxa"/>
        </w:trPr>
        <w:tc>
          <w:tcPr>
            <w:tcW w:w="704" w:type="dxa"/>
            <w:tcBorders>
              <w:top w:val="single" w:color="080000" w:sz="4" w:space="0"/>
              <w:left w:val="single" w:color="080000" w:sz="4" w:space="0"/>
              <w:bottom w:val="single" w:color="080000" w:sz="4" w:space="0"/>
              <w:right w:val="single" w:color="080000" w:sz="4" w:space="0"/>
            </w:tcBorders>
            <w:shd w:val="clear" w:color="auto" w:fill="FDEADA"/>
            <w:tcMar>
              <w:left w:w="108" w:type="dxa"/>
              <w:right w:w="108" w:type="dxa"/>
            </w:tcMar>
            <w:vAlign w:val="center"/>
          </w:tcPr>
          <w:p w14:paraId="1825E9D4">
            <w:pPr>
              <w:keepNext w:val="0"/>
              <w:keepLines w:val="0"/>
              <w:suppressLineNumbers w:val="0"/>
              <w:spacing w:before="0" w:beforeAutospacing="0" w:after="0" w:afterAutospacing="0"/>
              <w:ind w:left="0" w:right="0"/>
              <w:jc w:val="center"/>
              <w:rPr>
                <w:rFonts w:hint="default" w:ascii="楷体" w:hAnsi="楷体" w:eastAsia="楷体" w:cs="楷体"/>
                <w:b/>
                <w:bCs/>
                <w:szCs w:val="21"/>
              </w:rPr>
            </w:pPr>
            <w:r>
              <w:rPr>
                <w:rFonts w:hint="eastAsia" w:ascii="楷体" w:hAnsi="楷体" w:eastAsia="楷体" w:cs="楷体"/>
                <w:b/>
                <w:bCs/>
                <w:szCs w:val="21"/>
              </w:rPr>
              <w:t>搭建水渠</w:t>
            </w:r>
          </w:p>
        </w:tc>
        <w:tc>
          <w:tcPr>
            <w:tcW w:w="168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20D8714B">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1. 小组合作搭建简易水渠，掌握基本搭建技巧（如拼接、固定）。</w:t>
            </w:r>
          </w:p>
          <w:p w14:paraId="1A654F96">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2. 在实践中发现问题（如漏水、水流不畅）并尝试解决。</w:t>
            </w:r>
          </w:p>
          <w:p w14:paraId="16AA4A30">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3. 体验合作成功的快乐，增强动手能力。</w:t>
            </w:r>
          </w:p>
          <w:p w14:paraId="181CC0F0">
            <w:pPr>
              <w:keepNext w:val="0"/>
              <w:keepLines w:val="0"/>
              <w:suppressLineNumbers w:val="0"/>
              <w:spacing w:before="0" w:beforeAutospacing="0" w:after="0" w:afterAutospacing="0"/>
              <w:ind w:left="0" w:right="0"/>
              <w:rPr>
                <w:rFonts w:hint="eastAsia" w:ascii="楷体" w:hAnsi="楷体" w:eastAsia="楷体" w:cs="楷体"/>
                <w:szCs w:val="21"/>
              </w:rPr>
            </w:pPr>
          </w:p>
        </w:tc>
        <w:tc>
          <w:tcPr>
            <w:tcW w:w="2229"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00863952">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b/>
                <w:bCs/>
                <w:szCs w:val="21"/>
              </w:rPr>
              <w:t>1.</w:t>
            </w:r>
            <w:r>
              <w:rPr>
                <w:rFonts w:hint="eastAsia" w:ascii="楷体" w:hAnsi="楷体" w:eastAsia="楷体" w:cs="楷体"/>
                <w:szCs w:val="21"/>
              </w:rPr>
              <w:t xml:space="preserve"> </w:t>
            </w:r>
            <w:r>
              <w:rPr>
                <w:rFonts w:hint="eastAsia" w:ascii="楷体" w:hAnsi="楷体" w:eastAsia="楷体" w:cs="楷体"/>
                <w:b/>
                <w:bCs/>
                <w:szCs w:val="21"/>
              </w:rPr>
              <w:t>小组搭建</w:t>
            </w:r>
            <w:r>
              <w:rPr>
                <w:rFonts w:hint="eastAsia" w:ascii="楷体" w:hAnsi="楷体" w:eastAsia="楷体" w:cs="楷体"/>
                <w:szCs w:val="21"/>
              </w:rPr>
              <w:t>：分组用材料搭建水渠，教师引导分工。</w:t>
            </w:r>
          </w:p>
          <w:p w14:paraId="3540A63E">
            <w:pPr>
              <w:keepNext w:val="0"/>
              <w:keepLines w:val="0"/>
              <w:suppressLineNumbers w:val="0"/>
              <w:spacing w:before="0" w:beforeAutospacing="0" w:after="0" w:afterAutospacing="0"/>
              <w:ind w:left="0" w:right="0"/>
              <w:rPr>
                <w:rFonts w:hint="eastAsia" w:ascii="楷体" w:hAnsi="楷体" w:eastAsia="楷体" w:cs="楷体"/>
                <w:b w:val="0"/>
                <w:bCs w:val="0"/>
                <w:color w:val="auto"/>
                <w:szCs w:val="21"/>
              </w:rPr>
            </w:pPr>
            <w:r>
              <w:rPr>
                <w:rFonts w:hint="eastAsia" w:ascii="楷体" w:hAnsi="楷体" w:eastAsia="楷体" w:cs="楷体"/>
                <w:b w:val="0"/>
                <w:bCs w:val="0"/>
                <w:color w:val="auto"/>
                <w:szCs w:val="24"/>
              </w:rPr>
              <w:t>2.科学活动：什么形状最牢固</w:t>
            </w:r>
          </w:p>
          <w:p w14:paraId="0865D067">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b/>
                <w:bCs/>
                <w:szCs w:val="21"/>
                <w:lang w:val="en-US" w:eastAsia="zh-CN"/>
              </w:rPr>
              <w:t>3</w:t>
            </w:r>
            <w:r>
              <w:rPr>
                <w:rFonts w:hint="eastAsia" w:ascii="楷体" w:hAnsi="楷体" w:eastAsia="楷体" w:cs="楷体"/>
                <w:b/>
                <w:bCs/>
                <w:szCs w:val="21"/>
              </w:rPr>
              <w:t>. 科学实验</w:t>
            </w:r>
            <w:r>
              <w:rPr>
                <w:rFonts w:hint="eastAsia" w:ascii="楷体" w:hAnsi="楷体" w:eastAsia="楷体" w:cs="楷体"/>
                <w:szCs w:val="21"/>
              </w:rPr>
              <w:t>：放水测试水渠，观察水流情况，调整优化。</w:t>
            </w:r>
          </w:p>
          <w:p w14:paraId="775EAEC6">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b/>
                <w:bCs/>
                <w:szCs w:val="21"/>
                <w:lang w:val="en-US" w:eastAsia="zh-CN"/>
              </w:rPr>
              <w:t>4</w:t>
            </w:r>
            <w:r>
              <w:rPr>
                <w:rFonts w:hint="eastAsia" w:ascii="楷体" w:hAnsi="楷体" w:eastAsia="楷体" w:cs="楷体"/>
                <w:b/>
                <w:bCs/>
                <w:szCs w:val="21"/>
              </w:rPr>
              <w:t>. 问题解决</w:t>
            </w:r>
            <w:r>
              <w:rPr>
                <w:rFonts w:hint="eastAsia" w:ascii="楷体" w:hAnsi="楷体" w:eastAsia="楷体" w:cs="楷体"/>
                <w:szCs w:val="21"/>
              </w:rPr>
              <w:t>：讨论搭建中遇到的问题（如材料不稳），共同想办法解决。</w:t>
            </w:r>
          </w:p>
          <w:p w14:paraId="4828CF6D">
            <w:pPr>
              <w:keepNext w:val="0"/>
              <w:keepLines w:val="0"/>
              <w:suppressLineNumbers w:val="0"/>
              <w:spacing w:before="0" w:beforeAutospacing="0" w:after="0" w:afterAutospacing="0"/>
              <w:ind w:left="0" w:right="0"/>
              <w:rPr>
                <w:rFonts w:hint="eastAsia" w:ascii="楷体" w:hAnsi="楷体" w:eastAsia="楷体" w:cs="楷体"/>
                <w:szCs w:val="21"/>
              </w:rPr>
            </w:pPr>
          </w:p>
        </w:tc>
        <w:tc>
          <w:tcPr>
            <w:tcW w:w="169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4674834E">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b/>
                <w:bCs/>
                <w:szCs w:val="21"/>
              </w:rPr>
              <w:t>1.</w:t>
            </w:r>
            <w:r>
              <w:rPr>
                <w:rFonts w:hint="eastAsia" w:ascii="楷体" w:hAnsi="楷体" w:eastAsia="楷体" w:cs="楷体"/>
                <w:szCs w:val="21"/>
              </w:rPr>
              <w:t xml:space="preserve"> </w:t>
            </w:r>
            <w:r>
              <w:rPr>
                <w:rFonts w:hint="eastAsia" w:ascii="楷体" w:hAnsi="楷体" w:eastAsia="楷体" w:cs="楷体"/>
                <w:b/>
                <w:bCs/>
                <w:szCs w:val="21"/>
              </w:rPr>
              <w:t>工具资源</w:t>
            </w:r>
            <w:r>
              <w:rPr>
                <w:rFonts w:hint="eastAsia" w:ascii="楷体" w:hAnsi="楷体" w:eastAsia="楷体" w:cs="楷体"/>
                <w:szCs w:val="21"/>
              </w:rPr>
              <w:t>：儿童安全铲、小桶（装水测试）。</w:t>
            </w:r>
          </w:p>
          <w:p w14:paraId="3605291B">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b/>
                <w:bCs/>
                <w:szCs w:val="21"/>
              </w:rPr>
              <w:t>2.</w:t>
            </w:r>
            <w:r>
              <w:rPr>
                <w:rFonts w:hint="eastAsia" w:ascii="楷体" w:hAnsi="楷体" w:eastAsia="楷体" w:cs="楷体"/>
                <w:szCs w:val="21"/>
              </w:rPr>
              <w:t xml:space="preserve"> </w:t>
            </w:r>
            <w:r>
              <w:rPr>
                <w:rFonts w:hint="eastAsia" w:ascii="楷体" w:hAnsi="楷体" w:eastAsia="楷体" w:cs="楷体"/>
                <w:b/>
                <w:bCs/>
                <w:szCs w:val="21"/>
              </w:rPr>
              <w:t>实验资源</w:t>
            </w:r>
            <w:r>
              <w:rPr>
                <w:rFonts w:hint="eastAsia" w:ascii="楷体" w:hAnsi="楷体" w:eastAsia="楷体" w:cs="楷体"/>
                <w:szCs w:val="21"/>
              </w:rPr>
              <w:t>：水、彩色颜料（便于观察水流）。</w:t>
            </w:r>
          </w:p>
          <w:p w14:paraId="43E48D18">
            <w:pPr>
              <w:keepNext w:val="0"/>
              <w:keepLines w:val="0"/>
              <w:suppressLineNumbers w:val="0"/>
              <w:spacing w:before="0" w:beforeAutospacing="0" w:after="0" w:afterAutospacing="0"/>
              <w:ind w:left="0" w:right="0"/>
              <w:rPr>
                <w:rFonts w:hint="eastAsia" w:ascii="楷体" w:hAnsi="楷体" w:eastAsia="楷体" w:cs="楷体"/>
                <w:szCs w:val="21"/>
              </w:rPr>
            </w:pPr>
          </w:p>
        </w:tc>
        <w:tc>
          <w:tcPr>
            <w:tcW w:w="171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20BBAA3F">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1. 指导小组合作，提醒安全使用工具。</w:t>
            </w:r>
          </w:p>
          <w:p w14:paraId="0DB0D6C8">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2. 引导幼儿观察水流，思考改进方法。</w:t>
            </w:r>
          </w:p>
          <w:p w14:paraId="052AFA5E">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3. 鼓励幼儿大胆尝试，不怕失败。</w:t>
            </w:r>
          </w:p>
          <w:p w14:paraId="37477F83">
            <w:pPr>
              <w:keepNext w:val="0"/>
              <w:keepLines w:val="0"/>
              <w:suppressLineNumbers w:val="0"/>
              <w:spacing w:before="0" w:beforeAutospacing="0" w:after="0" w:afterAutospacing="0"/>
              <w:ind w:left="0" w:right="0"/>
              <w:rPr>
                <w:rFonts w:hint="eastAsia" w:ascii="楷体" w:hAnsi="楷体" w:eastAsia="楷体" w:cs="楷体"/>
                <w:szCs w:val="21"/>
              </w:rPr>
            </w:pPr>
          </w:p>
        </w:tc>
        <w:tc>
          <w:tcPr>
            <w:tcW w:w="169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4D71D5C0">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1. 家长参与亲子搭建活动（如周末家庭小实验）。</w:t>
            </w:r>
          </w:p>
          <w:p w14:paraId="653D6FD2">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2. 与幼儿分享自己知道的防水、引流小技巧。</w:t>
            </w:r>
          </w:p>
          <w:p w14:paraId="230200F2">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4"/>
                <w:lang w:val="en-US" w:eastAsia="zh-CN"/>
              </w:rPr>
              <w:t>3</w:t>
            </w:r>
            <w:r>
              <w:rPr>
                <w:rFonts w:hint="eastAsia" w:ascii="楷体" w:hAnsi="楷体" w:eastAsia="楷体" w:cs="楷体"/>
                <w:szCs w:val="24"/>
              </w:rPr>
              <w:t>.带孩子观察不同类型的</w:t>
            </w:r>
            <w:r>
              <w:rPr>
                <w:rFonts w:hint="eastAsia" w:ascii="楷体" w:hAnsi="楷体" w:eastAsia="楷体" w:cs="楷体"/>
                <w:szCs w:val="24"/>
                <w:lang w:val="en-US" w:eastAsia="zh-CN"/>
              </w:rPr>
              <w:t>水渠</w:t>
            </w:r>
            <w:r>
              <w:rPr>
                <w:rFonts w:hint="eastAsia" w:ascii="楷体" w:hAnsi="楷体" w:eastAsia="楷体" w:cs="楷体"/>
                <w:szCs w:val="24"/>
              </w:rPr>
              <w:t>并把发现用记录表的方式记录下来。</w:t>
            </w:r>
          </w:p>
        </w:tc>
      </w:tr>
      <w:tr w14:paraId="75123A67">
        <w:tblPrEx>
          <w:tblCellMar>
            <w:top w:w="0" w:type="dxa"/>
            <w:left w:w="0" w:type="dxa"/>
            <w:bottom w:w="0" w:type="dxa"/>
            <w:right w:w="0" w:type="dxa"/>
          </w:tblCellMar>
        </w:tblPrEx>
        <w:trPr>
          <w:trHeight w:val="90" w:hRule="atLeast"/>
          <w:tblCellSpacing w:w="0" w:type="dxa"/>
        </w:trPr>
        <w:tc>
          <w:tcPr>
            <w:tcW w:w="704" w:type="dxa"/>
            <w:tcBorders>
              <w:top w:val="single" w:color="080000" w:sz="4" w:space="0"/>
              <w:left w:val="single" w:color="080000" w:sz="4" w:space="0"/>
              <w:bottom w:val="single" w:color="080000" w:sz="4" w:space="0"/>
              <w:right w:val="single" w:color="080000" w:sz="4" w:space="0"/>
            </w:tcBorders>
            <w:shd w:val="clear" w:color="auto" w:fill="FDEADA"/>
            <w:tcMar>
              <w:left w:w="108" w:type="dxa"/>
              <w:right w:w="108" w:type="dxa"/>
            </w:tcMar>
            <w:vAlign w:val="center"/>
          </w:tcPr>
          <w:p w14:paraId="3C35AFFA">
            <w:pPr>
              <w:keepNext w:val="0"/>
              <w:keepLines w:val="0"/>
              <w:suppressLineNumbers w:val="0"/>
              <w:spacing w:before="0" w:beforeAutospacing="0" w:after="0" w:afterAutospacing="0"/>
              <w:ind w:left="0" w:right="0"/>
              <w:jc w:val="center"/>
              <w:rPr>
                <w:rFonts w:hint="default" w:ascii="楷体" w:hAnsi="楷体" w:eastAsia="楷体" w:cs="楷体"/>
                <w:b/>
                <w:bCs/>
                <w:szCs w:val="21"/>
              </w:rPr>
            </w:pPr>
            <w:r>
              <w:rPr>
                <w:rFonts w:hint="eastAsia" w:ascii="楷体" w:hAnsi="楷体" w:eastAsia="楷体" w:cs="楷体"/>
                <w:b/>
                <w:bCs/>
                <w:szCs w:val="21"/>
              </w:rPr>
              <w:t>趣玩水渠</w:t>
            </w:r>
          </w:p>
        </w:tc>
        <w:tc>
          <w:tcPr>
            <w:tcW w:w="168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1B4215C3">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1. 设计与水渠相关的游戏（如水流接力、小船过水渠）。</w:t>
            </w:r>
          </w:p>
          <w:p w14:paraId="05E77FE2">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2. 用简单材料装饰水渠，发挥艺术创造力。</w:t>
            </w:r>
          </w:p>
          <w:p w14:paraId="0D5A82B9">
            <w:pPr>
              <w:keepNext w:val="0"/>
              <w:keepLines w:val="0"/>
              <w:suppressLineNumbers w:val="0"/>
              <w:spacing w:before="0" w:beforeAutospacing="0" w:after="0" w:afterAutospacing="0"/>
              <w:ind w:left="0" w:right="0"/>
              <w:rPr>
                <w:rFonts w:hint="default" w:ascii="楷体" w:hAnsi="楷体" w:eastAsia="楷体" w:cs="楷体"/>
                <w:szCs w:val="21"/>
              </w:rPr>
            </w:pPr>
            <w:r>
              <w:rPr>
                <w:rFonts w:hint="eastAsia" w:ascii="楷体" w:hAnsi="楷体" w:eastAsia="楷体" w:cs="楷体"/>
                <w:szCs w:val="21"/>
              </w:rPr>
              <w:t>3. 在游戏中感受水渠的乐趣，迁移生活经验。</w:t>
            </w:r>
          </w:p>
        </w:tc>
        <w:tc>
          <w:tcPr>
            <w:tcW w:w="2229"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2BC4CD28">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 xml:space="preserve">1. </w:t>
            </w:r>
            <w:r>
              <w:rPr>
                <w:rFonts w:hint="eastAsia" w:ascii="楷体" w:hAnsi="楷体" w:eastAsia="楷体" w:cs="楷体"/>
                <w:b/>
                <w:bCs/>
                <w:szCs w:val="21"/>
              </w:rPr>
              <w:t>游戏</w:t>
            </w:r>
            <w:r>
              <w:rPr>
                <w:rFonts w:hint="eastAsia" w:ascii="楷体" w:hAnsi="楷体" w:eastAsia="楷体" w:cs="楷体"/>
                <w:b/>
                <w:bCs/>
                <w:szCs w:val="21"/>
                <w:lang w:val="en-US" w:eastAsia="zh-CN"/>
              </w:rPr>
              <w:t>活动</w:t>
            </w:r>
            <w:r>
              <w:rPr>
                <w:rFonts w:hint="eastAsia" w:ascii="楷体" w:hAnsi="楷体" w:eastAsia="楷体" w:cs="楷体"/>
                <w:b/>
                <w:bCs/>
                <w:szCs w:val="21"/>
              </w:rPr>
              <w:t>：</w:t>
            </w:r>
            <w:r>
              <w:rPr>
                <w:rFonts w:hint="eastAsia" w:ascii="楷体" w:hAnsi="楷体" w:eastAsia="楷体" w:cs="楷体"/>
                <w:szCs w:val="21"/>
              </w:rPr>
              <w:t>小组讨论并制定水渠游戏规则，如“看谁的水流得远”。</w:t>
            </w:r>
          </w:p>
          <w:p w14:paraId="3BD46DC6">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 xml:space="preserve">2. </w:t>
            </w:r>
            <w:r>
              <w:rPr>
                <w:rFonts w:hint="eastAsia" w:ascii="楷体" w:hAnsi="楷体" w:eastAsia="楷体" w:cs="楷体"/>
                <w:b/>
                <w:bCs/>
                <w:szCs w:val="21"/>
                <w:lang w:val="en-US" w:eastAsia="zh-CN"/>
              </w:rPr>
              <w:t>美术</w:t>
            </w:r>
            <w:r>
              <w:rPr>
                <w:rFonts w:hint="eastAsia" w:ascii="楷体" w:hAnsi="楷体" w:eastAsia="楷体" w:cs="楷体"/>
                <w:b/>
                <w:bCs/>
                <w:szCs w:val="21"/>
              </w:rPr>
              <w:t>活动：</w:t>
            </w:r>
            <w:r>
              <w:rPr>
                <w:rFonts w:hint="eastAsia" w:ascii="楷体" w:hAnsi="楷体" w:eastAsia="楷体" w:cs="楷体"/>
                <w:szCs w:val="21"/>
              </w:rPr>
              <w:t>用彩纸、小石子等装饰水渠。</w:t>
            </w:r>
          </w:p>
          <w:p w14:paraId="3FD97482">
            <w:pPr>
              <w:keepNext w:val="0"/>
              <w:keepLines w:val="0"/>
              <w:suppressLineNumbers w:val="0"/>
              <w:spacing w:before="0" w:beforeAutospacing="0" w:after="0" w:afterAutospacing="0"/>
              <w:ind w:left="0" w:right="0"/>
              <w:rPr>
                <w:rFonts w:hint="default" w:ascii="楷体" w:hAnsi="楷体" w:eastAsia="楷体" w:cs="楷体"/>
                <w:b/>
                <w:bCs/>
                <w:szCs w:val="21"/>
              </w:rPr>
            </w:pPr>
            <w:r>
              <w:rPr>
                <w:rFonts w:hint="eastAsia" w:ascii="楷体" w:hAnsi="楷体" w:eastAsia="楷体" w:cs="楷体"/>
                <w:szCs w:val="21"/>
              </w:rPr>
              <w:t>3.</w:t>
            </w:r>
            <w:r>
              <w:rPr>
                <w:rFonts w:hint="eastAsia" w:ascii="楷体" w:hAnsi="楷体" w:eastAsia="楷体" w:cs="楷体"/>
                <w:b/>
                <w:bCs/>
                <w:szCs w:val="21"/>
              </w:rPr>
              <w:t xml:space="preserve"> 水渠竞赛：</w:t>
            </w:r>
            <w:r>
              <w:rPr>
                <w:rFonts w:hint="eastAsia" w:ascii="楷体" w:hAnsi="楷体" w:eastAsia="楷体" w:cs="楷体"/>
                <w:szCs w:val="21"/>
              </w:rPr>
              <w:t>组织幼儿进行游戏竞赛，如放水车比赛。</w:t>
            </w:r>
          </w:p>
        </w:tc>
        <w:tc>
          <w:tcPr>
            <w:tcW w:w="169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37BB8095">
            <w:pPr>
              <w:keepNext w:val="0"/>
              <w:keepLines w:val="0"/>
              <w:suppressLineNumbers w:val="0"/>
              <w:spacing w:before="0" w:beforeAutospacing="0" w:after="0" w:afterAutospacing="0"/>
              <w:ind w:left="0" w:right="0"/>
              <w:rPr>
                <w:rFonts w:hint="default" w:ascii="楷体" w:hAnsi="楷体" w:eastAsia="楷体" w:cs="楷体"/>
                <w:b/>
                <w:bCs/>
                <w:szCs w:val="24"/>
              </w:rPr>
            </w:pPr>
            <w:r>
              <w:rPr>
                <w:rFonts w:hint="eastAsia" w:ascii="楷体" w:hAnsi="楷体" w:eastAsia="楷体" w:cs="楷体"/>
                <w:b/>
                <w:bCs/>
                <w:szCs w:val="24"/>
              </w:rPr>
              <w:t>1.园内资源：</w:t>
            </w:r>
          </w:p>
          <w:p w14:paraId="0E308E72">
            <w:pPr>
              <w:keepNext w:val="0"/>
              <w:keepLines w:val="0"/>
              <w:suppressLineNumbers w:val="0"/>
              <w:spacing w:before="0" w:beforeAutospacing="0" w:after="0" w:afterAutospacing="0"/>
              <w:ind w:left="0" w:right="0"/>
              <w:rPr>
                <w:rFonts w:hint="eastAsia" w:ascii="楷体" w:hAnsi="楷体" w:eastAsia="楷体" w:cs="楷体"/>
                <w:szCs w:val="24"/>
                <w:lang w:eastAsia="zh-CN"/>
              </w:rPr>
            </w:pPr>
            <w:r>
              <w:rPr>
                <w:rFonts w:hint="eastAsia" w:ascii="楷体" w:hAnsi="楷体" w:eastAsia="楷体" w:cs="楷体"/>
                <w:szCs w:val="24"/>
              </w:rPr>
              <w:t>（1）区域游戏：区域里搭建的</w:t>
            </w:r>
            <w:r>
              <w:rPr>
                <w:rFonts w:hint="eastAsia" w:ascii="楷体" w:hAnsi="楷体" w:eastAsia="楷体" w:cs="楷体"/>
                <w:szCs w:val="24"/>
                <w:lang w:val="en-US" w:eastAsia="zh-CN"/>
              </w:rPr>
              <w:t>水渠</w:t>
            </w:r>
          </w:p>
          <w:p w14:paraId="280EB980">
            <w:pPr>
              <w:keepNext w:val="0"/>
              <w:keepLines w:val="0"/>
              <w:suppressLineNumbers w:val="0"/>
              <w:spacing w:before="0" w:beforeAutospacing="0" w:after="0" w:afterAutospacing="0"/>
              <w:ind w:left="0" w:right="0"/>
              <w:rPr>
                <w:rFonts w:hint="default" w:ascii="楷体" w:hAnsi="楷体" w:eastAsia="楷体" w:cs="楷体"/>
                <w:szCs w:val="24"/>
              </w:rPr>
            </w:pPr>
            <w:r>
              <w:rPr>
                <w:rFonts w:hint="eastAsia" w:ascii="楷体" w:hAnsi="楷体" w:eastAsia="楷体" w:cs="楷体"/>
                <w:szCs w:val="24"/>
              </w:rPr>
              <w:t>（</w:t>
            </w:r>
            <w:r>
              <w:rPr>
                <w:rFonts w:hint="default" w:ascii="楷体" w:hAnsi="楷体" w:eastAsia="楷体" w:cs="楷体"/>
                <w:szCs w:val="24"/>
              </w:rPr>
              <w:t>2</w:t>
            </w:r>
            <w:r>
              <w:rPr>
                <w:rFonts w:hint="eastAsia" w:ascii="楷体" w:hAnsi="楷体" w:eastAsia="楷体" w:cs="楷体"/>
                <w:szCs w:val="24"/>
              </w:rPr>
              <w:t>）户外游戏：混龄及班本户外活动</w:t>
            </w:r>
          </w:p>
          <w:p w14:paraId="0FD6C001">
            <w:pPr>
              <w:keepNext w:val="0"/>
              <w:keepLines w:val="0"/>
              <w:suppressLineNumbers w:val="0"/>
              <w:spacing w:before="0" w:beforeAutospacing="0" w:after="0" w:afterAutospacing="0"/>
              <w:ind w:left="0" w:right="0"/>
              <w:rPr>
                <w:rFonts w:hint="eastAsia" w:ascii="楷体" w:hAnsi="楷体" w:eastAsia="楷体" w:cs="楷体"/>
                <w:szCs w:val="24"/>
                <w:lang w:eastAsia="zh-CN"/>
              </w:rPr>
            </w:pPr>
            <w:r>
              <w:rPr>
                <w:rFonts w:hint="eastAsia" w:ascii="楷体" w:hAnsi="楷体" w:eastAsia="楷体" w:cs="楷体"/>
                <w:b/>
                <w:bCs/>
                <w:szCs w:val="24"/>
              </w:rPr>
              <w:t>2.家长资源：</w:t>
            </w:r>
            <w:r>
              <w:rPr>
                <w:rFonts w:hint="eastAsia" w:ascii="楷体" w:hAnsi="楷体" w:eastAsia="楷体" w:cs="楷体"/>
                <w:szCs w:val="24"/>
              </w:rPr>
              <w:t>周末带孩子一起进行</w:t>
            </w:r>
            <w:r>
              <w:rPr>
                <w:rFonts w:hint="eastAsia" w:ascii="楷体" w:hAnsi="楷体" w:eastAsia="楷体" w:cs="楷体"/>
                <w:szCs w:val="24"/>
                <w:lang w:val="en-US" w:eastAsia="zh-CN"/>
              </w:rPr>
              <w:t>水渠</w:t>
            </w:r>
            <w:r>
              <w:rPr>
                <w:rFonts w:hint="eastAsia" w:ascii="楷体" w:hAnsi="楷体" w:eastAsia="楷体" w:cs="楷体"/>
                <w:szCs w:val="24"/>
              </w:rPr>
              <w:t>游戏</w:t>
            </w:r>
          </w:p>
          <w:p w14:paraId="3E658A74">
            <w:pPr>
              <w:keepNext w:val="0"/>
              <w:keepLines w:val="0"/>
              <w:suppressLineNumbers w:val="0"/>
              <w:spacing w:before="0" w:beforeAutospacing="0" w:after="0" w:afterAutospacing="0"/>
              <w:ind w:left="0" w:right="0"/>
              <w:rPr>
                <w:rFonts w:hint="default" w:ascii="楷体" w:hAnsi="楷体" w:eastAsia="楷体" w:cs="楷体"/>
                <w:b/>
                <w:bCs/>
                <w:szCs w:val="21"/>
              </w:rPr>
            </w:pPr>
            <w:r>
              <w:rPr>
                <w:rFonts w:hint="eastAsia" w:ascii="楷体" w:hAnsi="楷体" w:eastAsia="楷体" w:cs="楷体"/>
                <w:b/>
                <w:bCs/>
                <w:szCs w:val="24"/>
              </w:rPr>
              <w:t>地理资源：</w:t>
            </w:r>
            <w:r>
              <w:rPr>
                <w:rFonts w:hint="eastAsia" w:ascii="楷体" w:hAnsi="楷体" w:eastAsia="楷体" w:cs="楷体"/>
                <w:szCs w:val="24"/>
                <w:lang w:val="en-US" w:eastAsia="zh-CN"/>
              </w:rPr>
              <w:t>水渠</w:t>
            </w:r>
            <w:r>
              <w:rPr>
                <w:rFonts w:hint="eastAsia" w:ascii="楷体" w:hAnsi="楷体" w:eastAsia="楷体" w:cs="楷体"/>
                <w:szCs w:val="24"/>
              </w:rPr>
              <w:t>游戏的场地</w:t>
            </w:r>
          </w:p>
        </w:tc>
        <w:tc>
          <w:tcPr>
            <w:tcW w:w="171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7BEE89DF">
            <w:pPr>
              <w:keepNext w:val="0"/>
              <w:keepLines w:val="0"/>
              <w:suppressLineNumbers w:val="0"/>
              <w:spacing w:before="0" w:beforeAutospacing="0" w:after="0" w:afterAutospacing="0"/>
              <w:ind w:left="0" w:right="0"/>
              <w:rPr>
                <w:rFonts w:hint="default" w:ascii="楷体" w:hAnsi="楷体" w:eastAsia="楷体" w:cs="楷体"/>
                <w:szCs w:val="24"/>
              </w:rPr>
            </w:pPr>
            <w:r>
              <w:rPr>
                <w:rFonts w:hint="eastAsia" w:ascii="楷体" w:hAnsi="楷体" w:eastAsia="楷体" w:cs="楷体"/>
                <w:szCs w:val="24"/>
              </w:rPr>
              <w:t>1</w:t>
            </w:r>
            <w:r>
              <w:rPr>
                <w:rFonts w:hint="default" w:ascii="楷体" w:hAnsi="楷体" w:eastAsia="楷体" w:cs="楷体"/>
                <w:szCs w:val="24"/>
              </w:rPr>
              <w:t>.</w:t>
            </w:r>
            <w:r>
              <w:rPr>
                <w:rFonts w:hint="eastAsia" w:ascii="楷体" w:hAnsi="楷体" w:eastAsia="楷体" w:cs="楷体"/>
                <w:szCs w:val="24"/>
              </w:rPr>
              <w:t>在</w:t>
            </w:r>
            <w:r>
              <w:rPr>
                <w:rFonts w:hint="eastAsia" w:ascii="楷体" w:hAnsi="楷体" w:eastAsia="楷体" w:cs="楷体"/>
                <w:szCs w:val="24"/>
                <w:lang w:val="en-US" w:eastAsia="zh-CN"/>
              </w:rPr>
              <w:t>水渠</w:t>
            </w:r>
            <w:r>
              <w:rPr>
                <w:rFonts w:hint="eastAsia" w:ascii="楷体" w:hAnsi="楷体" w:eastAsia="楷体" w:cs="楷体"/>
                <w:szCs w:val="24"/>
              </w:rPr>
              <w:t>游戏开始前，引导幼儿进行区域划分，职责分工。</w:t>
            </w:r>
          </w:p>
          <w:p w14:paraId="37C54B15">
            <w:pPr>
              <w:keepNext w:val="0"/>
              <w:keepLines w:val="0"/>
              <w:suppressLineNumbers w:val="0"/>
              <w:spacing w:before="0" w:beforeAutospacing="0" w:after="0" w:afterAutospacing="0"/>
              <w:ind w:left="0" w:right="0"/>
              <w:rPr>
                <w:rFonts w:hint="default" w:ascii="楷体" w:hAnsi="楷体" w:eastAsia="楷体" w:cs="楷体"/>
                <w:szCs w:val="21"/>
              </w:rPr>
            </w:pPr>
            <w:r>
              <w:rPr>
                <w:rFonts w:hint="eastAsia" w:ascii="楷体" w:hAnsi="楷体" w:eastAsia="楷体" w:cs="楷体"/>
                <w:szCs w:val="24"/>
              </w:rPr>
              <w:t>2</w:t>
            </w:r>
            <w:r>
              <w:rPr>
                <w:rFonts w:hint="default" w:ascii="楷体" w:hAnsi="楷体" w:eastAsia="楷体" w:cs="楷体"/>
                <w:szCs w:val="24"/>
              </w:rPr>
              <w:t>.在</w:t>
            </w:r>
            <w:r>
              <w:rPr>
                <w:rFonts w:hint="eastAsia" w:ascii="楷体" w:hAnsi="楷体" w:eastAsia="楷体" w:cs="楷体"/>
                <w:szCs w:val="24"/>
                <w:lang w:val="en-US" w:eastAsia="zh-CN"/>
              </w:rPr>
              <w:t>水渠</w:t>
            </w:r>
            <w:r>
              <w:rPr>
                <w:rFonts w:hint="default" w:ascii="楷体" w:hAnsi="楷体" w:eastAsia="楷体" w:cs="楷体"/>
                <w:szCs w:val="24"/>
              </w:rPr>
              <w:t>游戏中通过自主表征、视频再现、思维导图、小组讨论等方式，有效提高游戏</w:t>
            </w:r>
            <w:r>
              <w:rPr>
                <w:rFonts w:hint="eastAsia" w:ascii="楷体" w:hAnsi="楷体" w:eastAsia="楷体" w:cs="楷体"/>
                <w:szCs w:val="24"/>
              </w:rPr>
              <w:t>质量。</w:t>
            </w:r>
          </w:p>
        </w:tc>
        <w:tc>
          <w:tcPr>
            <w:tcW w:w="169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583CD05C">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1. 家长参与幼儿园的水渠游戏活动，担任志愿者。</w:t>
            </w:r>
          </w:p>
          <w:p w14:paraId="3A9ACFA2">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2. 与幼儿一起在家设计简单的水渠游戏，录制视频分享。</w:t>
            </w:r>
          </w:p>
          <w:p w14:paraId="048B4D46">
            <w:pPr>
              <w:keepNext w:val="0"/>
              <w:keepLines w:val="0"/>
              <w:suppressLineNumbers w:val="0"/>
              <w:spacing w:before="0" w:beforeAutospacing="0" w:after="0" w:afterAutospacing="0"/>
              <w:ind w:left="0" w:right="0"/>
              <w:rPr>
                <w:rFonts w:hint="eastAsia" w:ascii="楷体" w:hAnsi="楷体" w:eastAsia="楷体" w:cs="楷体"/>
                <w:szCs w:val="21"/>
              </w:rPr>
            </w:pPr>
          </w:p>
        </w:tc>
      </w:tr>
    </w:tbl>
    <w:p w14:paraId="03E6D2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360" w:firstLineChars="160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（课程前审议资源图）</w:t>
      </w:r>
    </w:p>
    <w:tbl>
      <w:tblPr>
        <w:tblStyle w:val="7"/>
        <w:tblpPr w:leftFromText="180" w:rightFromText="180" w:vertAnchor="text" w:horzAnchor="page" w:tblpX="1490" w:tblpY="188"/>
        <w:tblOverlap w:val="never"/>
        <w:tblW w:w="9707" w:type="dxa"/>
        <w:tblCellSpacing w:w="0" w:type="dxa"/>
        <w:tblInd w:w="0" w:type="dxa"/>
        <w:tblLayout w:type="fixed"/>
        <w:tblCellMar>
          <w:top w:w="0" w:type="dxa"/>
          <w:left w:w="0" w:type="dxa"/>
          <w:bottom w:w="0" w:type="dxa"/>
          <w:right w:w="0" w:type="dxa"/>
        </w:tblCellMar>
      </w:tblPr>
      <w:tblGrid>
        <w:gridCol w:w="704"/>
        <w:gridCol w:w="1682"/>
        <w:gridCol w:w="2229"/>
        <w:gridCol w:w="1690"/>
        <w:gridCol w:w="1710"/>
        <w:gridCol w:w="1692"/>
      </w:tblGrid>
      <w:tr w14:paraId="5DBB2648">
        <w:tblPrEx>
          <w:tblCellMar>
            <w:top w:w="0" w:type="dxa"/>
            <w:left w:w="0" w:type="dxa"/>
            <w:bottom w:w="0" w:type="dxa"/>
            <w:right w:w="0" w:type="dxa"/>
          </w:tblCellMar>
        </w:tblPrEx>
        <w:trPr>
          <w:trHeight w:val="586" w:hRule="atLeast"/>
          <w:tblCellSpacing w:w="0" w:type="dxa"/>
        </w:trPr>
        <w:tc>
          <w:tcPr>
            <w:tcW w:w="9707" w:type="dxa"/>
            <w:gridSpan w:val="6"/>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790A7C44">
            <w:pPr>
              <w:keepNext w:val="0"/>
              <w:keepLines w:val="0"/>
              <w:suppressLineNumbers w:val="0"/>
              <w:spacing w:before="0" w:beforeAutospacing="0" w:after="0" w:afterAutospacing="0"/>
              <w:ind w:left="0" w:right="0"/>
              <w:rPr>
                <w:rFonts w:hint="default" w:ascii="楷体" w:hAnsi="楷体" w:eastAsia="楷体" w:cs="楷体"/>
                <w:b/>
                <w:bCs/>
                <w:szCs w:val="21"/>
              </w:rPr>
            </w:pPr>
            <w:r>
              <w:rPr>
                <w:rFonts w:hint="eastAsia" w:ascii="楷体" w:hAnsi="楷体" w:eastAsia="楷体" w:cs="楷体"/>
                <w:b/>
                <w:bCs/>
                <w:szCs w:val="21"/>
              </w:rPr>
              <w:t>总目标：</w:t>
            </w:r>
          </w:p>
          <w:p w14:paraId="55CC327C">
            <w:pPr>
              <w:keepNext w:val="0"/>
              <w:keepLines w:val="0"/>
              <w:suppressLineNumbers w:val="0"/>
              <w:spacing w:before="0" w:beforeAutospacing="0" w:after="0" w:afterAutospacing="0"/>
              <w:ind w:left="0" w:right="0"/>
              <w:rPr>
                <w:rFonts w:hint="eastAsia" w:ascii="楷体" w:hAnsi="楷体" w:eastAsia="楷体" w:cs="楷体"/>
                <w:szCs w:val="21"/>
                <w:lang w:eastAsia="zh-CN"/>
              </w:rPr>
            </w:pPr>
            <w:r>
              <w:rPr>
                <w:rFonts w:hint="eastAsia" w:ascii="楷体" w:hAnsi="楷体" w:eastAsia="楷体" w:cs="楷体"/>
                <w:szCs w:val="21"/>
              </w:rPr>
              <w:t>1. 通过观察与讨论，认识水渠的作用、结构、类型及在生活中的重要性。</w:t>
            </w:r>
          </w:p>
          <w:p w14:paraId="6CF10195">
            <w:pPr>
              <w:keepNext w:val="0"/>
              <w:keepLines w:val="0"/>
              <w:suppressLineNumbers w:val="0"/>
              <w:spacing w:before="0" w:beforeAutospacing="0" w:after="0" w:afterAutospacing="0"/>
              <w:ind w:left="0" w:right="0"/>
              <w:rPr>
                <w:rFonts w:hint="eastAsia" w:ascii="楷体" w:hAnsi="楷体" w:eastAsia="楷体" w:cs="楷体"/>
                <w:szCs w:val="21"/>
                <w:lang w:eastAsia="zh-CN"/>
              </w:rPr>
            </w:pPr>
            <w:r>
              <w:rPr>
                <w:rFonts w:hint="eastAsia" w:ascii="楷体" w:hAnsi="楷体" w:eastAsia="楷体" w:cs="楷体"/>
                <w:szCs w:val="21"/>
              </w:rPr>
              <w:t xml:space="preserve">2. </w:t>
            </w:r>
            <w:r>
              <w:rPr>
                <w:rFonts w:hint="default" w:ascii="楷体" w:hAnsi="楷体" w:eastAsia="楷体" w:cs="楷体"/>
                <w:szCs w:val="24"/>
              </w:rPr>
              <w:t>了解简易</w:t>
            </w:r>
            <w:r>
              <w:rPr>
                <w:rFonts w:hint="eastAsia" w:ascii="楷体" w:hAnsi="楷体" w:eastAsia="楷体" w:cs="楷体"/>
                <w:szCs w:val="24"/>
                <w:lang w:val="en-US" w:eastAsia="zh-CN"/>
              </w:rPr>
              <w:t>水渠</w:t>
            </w:r>
            <w:r>
              <w:rPr>
                <w:rFonts w:hint="default" w:ascii="楷体" w:hAnsi="楷体" w:eastAsia="楷体" w:cs="楷体"/>
                <w:szCs w:val="24"/>
              </w:rPr>
              <w:t>的基本构造与搭建原理，寻找搭建</w:t>
            </w:r>
            <w:r>
              <w:rPr>
                <w:rFonts w:hint="eastAsia" w:ascii="楷体" w:hAnsi="楷体" w:eastAsia="楷体" w:cs="楷体"/>
                <w:szCs w:val="24"/>
                <w:lang w:val="en-US" w:eastAsia="zh-CN"/>
              </w:rPr>
              <w:t>水渠</w:t>
            </w:r>
            <w:r>
              <w:rPr>
                <w:rFonts w:hint="default" w:ascii="楷体" w:hAnsi="楷体" w:eastAsia="楷体" w:cs="楷体"/>
                <w:szCs w:val="24"/>
              </w:rPr>
              <w:t>的材料，</w:t>
            </w:r>
            <w:r>
              <w:rPr>
                <w:rFonts w:hint="default" w:ascii="楷体" w:hAnsi="楷体" w:eastAsia="楷体" w:cs="楷体"/>
                <w:b/>
                <w:color w:val="2E75B6" w:themeColor="accent1" w:themeShade="BF"/>
                <w:szCs w:val="24"/>
              </w:rPr>
              <w:t>尝试探索固定支架、铺置的办法。</w:t>
            </w:r>
          </w:p>
          <w:p w14:paraId="477B633A">
            <w:pPr>
              <w:keepNext w:val="0"/>
              <w:keepLines w:val="0"/>
              <w:suppressLineNumbers w:val="0"/>
              <w:spacing w:before="0" w:beforeAutospacing="0" w:after="0" w:afterAutospacing="0"/>
              <w:ind w:left="0" w:right="0"/>
              <w:rPr>
                <w:rFonts w:hint="eastAsia" w:ascii="楷体" w:hAnsi="楷体" w:eastAsia="楷体" w:cs="楷体"/>
                <w:szCs w:val="21"/>
                <w:lang w:eastAsia="zh-CN"/>
              </w:rPr>
            </w:pPr>
            <w:r>
              <w:rPr>
                <w:rFonts w:hint="eastAsia" w:ascii="楷体" w:hAnsi="楷体" w:eastAsia="楷体" w:cs="楷体"/>
                <w:szCs w:val="21"/>
              </w:rPr>
              <w:t>3. 能按简单要求测量水渠相关数据，对水渠结构尺寸有初步感知。</w:t>
            </w:r>
            <w:r>
              <w:rPr>
                <w:rFonts w:hint="default" w:ascii="楷体" w:hAnsi="楷体" w:eastAsia="楷体" w:cs="楷体"/>
                <w:b/>
                <w:color w:val="FF0000"/>
                <w:szCs w:val="24"/>
              </w:rPr>
              <w:t>能够初步运用数字进行标号与记录。</w:t>
            </w:r>
          </w:p>
          <w:p w14:paraId="4780364B">
            <w:pPr>
              <w:keepNext w:val="0"/>
              <w:keepLines w:val="0"/>
              <w:suppressLineNumbers w:val="0"/>
              <w:spacing w:before="0" w:beforeAutospacing="0" w:after="0" w:afterAutospacing="0"/>
              <w:ind w:left="0" w:right="0"/>
              <w:rPr>
                <w:rFonts w:hint="eastAsia" w:ascii="楷体" w:hAnsi="楷体" w:eastAsia="楷体" w:cs="楷体"/>
                <w:szCs w:val="21"/>
                <w:lang w:eastAsia="zh-CN"/>
              </w:rPr>
            </w:pPr>
            <w:r>
              <w:rPr>
                <w:rFonts w:hint="eastAsia" w:ascii="楷体" w:hAnsi="楷体" w:eastAsia="楷体" w:cs="楷体"/>
                <w:szCs w:val="21"/>
              </w:rPr>
              <w:t>4. 学习使用简单工具，尝试用多元材料挖或搭建简易水渠，掌握基本操作技能。</w:t>
            </w:r>
          </w:p>
          <w:p w14:paraId="364FDEE9">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5. 通过小组协作规划、搭建水渠，学会分工与解决问题。</w:t>
            </w:r>
          </w:p>
          <w:p w14:paraId="7545588E">
            <w:pPr>
              <w:keepNext w:val="0"/>
              <w:keepLines w:val="0"/>
              <w:suppressLineNumbers w:val="0"/>
              <w:spacing w:before="0" w:beforeAutospacing="0" w:after="0" w:afterAutospacing="0"/>
              <w:ind w:left="0" w:right="0"/>
              <w:rPr>
                <w:rFonts w:hint="eastAsia" w:ascii="楷体" w:hAnsi="楷体" w:eastAsia="楷体" w:cs="楷体"/>
                <w:color w:val="BF9000" w:themeColor="accent4" w:themeShade="BF"/>
                <w:szCs w:val="21"/>
                <w:lang w:eastAsia="zh-CN"/>
              </w:rPr>
            </w:pPr>
            <w:r>
              <w:rPr>
                <w:rFonts w:hint="eastAsia" w:ascii="楷体" w:hAnsi="楷体" w:eastAsia="楷体" w:cs="楷体"/>
                <w:szCs w:val="21"/>
              </w:rPr>
              <w:t xml:space="preserve">6. </w:t>
            </w:r>
            <w:r>
              <w:rPr>
                <w:rFonts w:hint="eastAsia" w:ascii="楷体" w:hAnsi="楷体" w:eastAsia="楷体" w:cs="楷体"/>
                <w:b/>
                <w:bCs/>
                <w:color w:val="BF9000" w:themeColor="accent4" w:themeShade="BF"/>
                <w:szCs w:val="21"/>
              </w:rPr>
              <w:t>尝试用多种材料装饰水渠，发挥创意。</w:t>
            </w:r>
            <w:r>
              <w:rPr>
                <w:rFonts w:hint="default" w:ascii="楷体" w:hAnsi="楷体" w:eastAsia="楷体" w:cs="楷体"/>
                <w:b/>
                <w:color w:val="FF0000"/>
                <w:szCs w:val="24"/>
              </w:rPr>
              <w:t>尝试小组合作，绘制帐篷设计图，包括搭建的材料、工具、装饰物等等。</w:t>
            </w:r>
          </w:p>
          <w:p w14:paraId="0410C034">
            <w:pPr>
              <w:keepNext w:val="0"/>
              <w:keepLines w:val="0"/>
              <w:suppressLineNumbers w:val="0"/>
              <w:spacing w:before="0" w:beforeAutospacing="0" w:after="0" w:afterAutospacing="0"/>
              <w:ind w:left="0" w:right="0"/>
              <w:rPr>
                <w:rFonts w:hint="eastAsia" w:ascii="楷体" w:hAnsi="楷体" w:eastAsia="楷体" w:cs="楷体"/>
                <w:szCs w:val="21"/>
                <w:lang w:eastAsia="zh-CN"/>
              </w:rPr>
            </w:pPr>
            <w:r>
              <w:rPr>
                <w:rFonts w:hint="eastAsia" w:ascii="楷体" w:hAnsi="楷体" w:eastAsia="楷体" w:cs="楷体"/>
                <w:szCs w:val="21"/>
              </w:rPr>
              <w:t>7. 积极参与探索活动，体验动手实践与合作的乐趣，感受劳动成果的意义。</w:t>
            </w:r>
          </w:p>
        </w:tc>
      </w:tr>
      <w:tr w14:paraId="2368A4AA">
        <w:tblPrEx>
          <w:tblCellMar>
            <w:top w:w="0" w:type="dxa"/>
            <w:left w:w="0" w:type="dxa"/>
            <w:bottom w:w="0" w:type="dxa"/>
            <w:right w:w="0" w:type="dxa"/>
          </w:tblCellMar>
        </w:tblPrEx>
        <w:trPr>
          <w:trHeight w:val="586" w:hRule="atLeast"/>
          <w:tblCellSpacing w:w="0" w:type="dxa"/>
        </w:trPr>
        <w:tc>
          <w:tcPr>
            <w:tcW w:w="704" w:type="dxa"/>
            <w:tcBorders>
              <w:top w:val="single" w:color="080000" w:sz="4" w:space="0"/>
              <w:left w:val="single" w:color="080000" w:sz="4" w:space="0"/>
              <w:bottom w:val="single" w:color="080000" w:sz="4" w:space="0"/>
              <w:right w:val="single" w:color="080000" w:sz="4" w:space="0"/>
            </w:tcBorders>
            <w:shd w:val="clear" w:color="auto" w:fill="DEEBF6" w:themeFill="accent1" w:themeFillTint="32"/>
            <w:tcMar>
              <w:left w:w="108" w:type="dxa"/>
              <w:right w:w="108" w:type="dxa"/>
            </w:tcMar>
            <w:vAlign w:val="center"/>
          </w:tcPr>
          <w:p w14:paraId="3C9F2BD4">
            <w:pPr>
              <w:keepNext w:val="0"/>
              <w:keepLines w:val="0"/>
              <w:suppressLineNumbers w:val="0"/>
              <w:spacing w:before="0" w:beforeAutospacing="0" w:after="0" w:afterAutospacing="0"/>
              <w:ind w:left="0" w:right="0"/>
              <w:jc w:val="center"/>
              <w:rPr>
                <w:rFonts w:hint="default" w:ascii="楷体" w:hAnsi="楷体" w:eastAsia="楷体" w:cs="楷体"/>
                <w:b/>
                <w:bCs/>
                <w:color w:val="auto"/>
                <w:szCs w:val="21"/>
              </w:rPr>
            </w:pPr>
            <w:r>
              <w:rPr>
                <w:rFonts w:hint="eastAsia" w:ascii="楷体" w:hAnsi="楷体" w:eastAsia="楷体" w:cs="楷体"/>
                <w:b/>
                <w:bCs/>
                <w:color w:val="auto"/>
                <w:szCs w:val="21"/>
              </w:rPr>
              <w:t>课程线索</w:t>
            </w:r>
          </w:p>
        </w:tc>
        <w:tc>
          <w:tcPr>
            <w:tcW w:w="1682" w:type="dxa"/>
            <w:tcBorders>
              <w:top w:val="single" w:color="080000" w:sz="4" w:space="0"/>
              <w:left w:val="single" w:color="080000" w:sz="4" w:space="0"/>
              <w:bottom w:val="single" w:color="080000" w:sz="4" w:space="0"/>
              <w:right w:val="single" w:color="080000" w:sz="4" w:space="0"/>
            </w:tcBorders>
            <w:shd w:val="clear" w:color="auto" w:fill="DEEBF6" w:themeFill="accent1" w:themeFillTint="32"/>
            <w:tcMar>
              <w:left w:w="108" w:type="dxa"/>
              <w:right w:w="108" w:type="dxa"/>
            </w:tcMar>
            <w:vAlign w:val="center"/>
          </w:tcPr>
          <w:p w14:paraId="4F9F815E">
            <w:pPr>
              <w:keepNext w:val="0"/>
              <w:keepLines w:val="0"/>
              <w:suppressLineNumbers w:val="0"/>
              <w:spacing w:before="0" w:beforeAutospacing="0" w:after="0" w:afterAutospacing="0"/>
              <w:ind w:left="0" w:right="0"/>
              <w:jc w:val="center"/>
              <w:rPr>
                <w:rFonts w:hint="default" w:ascii="楷体" w:hAnsi="楷体" w:eastAsia="楷体" w:cs="楷体"/>
                <w:b/>
                <w:bCs/>
                <w:color w:val="auto"/>
                <w:szCs w:val="21"/>
              </w:rPr>
            </w:pPr>
            <w:r>
              <w:rPr>
                <w:rFonts w:hint="eastAsia" w:ascii="楷体" w:hAnsi="楷体" w:eastAsia="楷体" w:cs="楷体"/>
                <w:b/>
                <w:bCs/>
                <w:color w:val="auto"/>
                <w:szCs w:val="21"/>
              </w:rPr>
              <w:t>幼儿预期发展目标</w:t>
            </w:r>
          </w:p>
        </w:tc>
        <w:tc>
          <w:tcPr>
            <w:tcW w:w="2229" w:type="dxa"/>
            <w:tcBorders>
              <w:top w:val="single" w:color="080000" w:sz="4" w:space="0"/>
              <w:left w:val="single" w:color="080000" w:sz="4" w:space="0"/>
              <w:bottom w:val="single" w:color="080000" w:sz="4" w:space="0"/>
              <w:right w:val="single" w:color="080000" w:sz="4" w:space="0"/>
            </w:tcBorders>
            <w:shd w:val="clear" w:color="auto" w:fill="DEEBF6" w:themeFill="accent1" w:themeFillTint="32"/>
            <w:tcMar>
              <w:left w:w="108" w:type="dxa"/>
              <w:right w:w="108" w:type="dxa"/>
            </w:tcMar>
            <w:vAlign w:val="center"/>
          </w:tcPr>
          <w:p w14:paraId="79832675">
            <w:pPr>
              <w:keepNext w:val="0"/>
              <w:keepLines w:val="0"/>
              <w:suppressLineNumbers w:val="0"/>
              <w:spacing w:before="0" w:beforeAutospacing="0" w:after="0" w:afterAutospacing="0"/>
              <w:ind w:left="0" w:right="0"/>
              <w:jc w:val="center"/>
              <w:rPr>
                <w:rFonts w:hint="default" w:ascii="楷体" w:hAnsi="楷体" w:eastAsia="楷体" w:cs="楷体"/>
                <w:b/>
                <w:bCs/>
                <w:color w:val="auto"/>
                <w:szCs w:val="21"/>
              </w:rPr>
            </w:pPr>
            <w:r>
              <w:rPr>
                <w:rFonts w:hint="eastAsia" w:ascii="楷体" w:hAnsi="楷体" w:eastAsia="楷体" w:cs="楷体"/>
                <w:b/>
                <w:bCs/>
                <w:color w:val="auto"/>
                <w:szCs w:val="21"/>
              </w:rPr>
              <w:t>关键性活动</w:t>
            </w:r>
          </w:p>
        </w:tc>
        <w:tc>
          <w:tcPr>
            <w:tcW w:w="1690" w:type="dxa"/>
            <w:tcBorders>
              <w:top w:val="single" w:color="080000" w:sz="4" w:space="0"/>
              <w:left w:val="single" w:color="080000" w:sz="4" w:space="0"/>
              <w:bottom w:val="single" w:color="080000" w:sz="4" w:space="0"/>
              <w:right w:val="single" w:color="080000" w:sz="4" w:space="0"/>
            </w:tcBorders>
            <w:shd w:val="clear" w:color="auto" w:fill="DEEBF6" w:themeFill="accent1" w:themeFillTint="32"/>
            <w:tcMar>
              <w:left w:w="108" w:type="dxa"/>
              <w:right w:w="108" w:type="dxa"/>
            </w:tcMar>
            <w:vAlign w:val="center"/>
          </w:tcPr>
          <w:p w14:paraId="341583B4">
            <w:pPr>
              <w:keepNext w:val="0"/>
              <w:keepLines w:val="0"/>
              <w:suppressLineNumbers w:val="0"/>
              <w:spacing w:before="0" w:beforeAutospacing="0" w:after="0" w:afterAutospacing="0"/>
              <w:ind w:left="0" w:right="0"/>
              <w:jc w:val="center"/>
              <w:rPr>
                <w:rFonts w:hint="default" w:ascii="楷体" w:hAnsi="楷体" w:eastAsia="楷体" w:cs="楷体"/>
                <w:b/>
                <w:bCs/>
                <w:color w:val="auto"/>
                <w:szCs w:val="21"/>
              </w:rPr>
            </w:pPr>
            <w:r>
              <w:rPr>
                <w:rFonts w:hint="eastAsia" w:ascii="楷体" w:hAnsi="楷体" w:eastAsia="楷体" w:cs="楷体"/>
                <w:b/>
                <w:bCs/>
                <w:color w:val="auto"/>
                <w:szCs w:val="21"/>
              </w:rPr>
              <w:t>可对接的资源</w:t>
            </w:r>
          </w:p>
        </w:tc>
        <w:tc>
          <w:tcPr>
            <w:tcW w:w="1710" w:type="dxa"/>
            <w:tcBorders>
              <w:top w:val="single" w:color="080000" w:sz="4" w:space="0"/>
              <w:left w:val="single" w:color="080000" w:sz="4" w:space="0"/>
              <w:bottom w:val="single" w:color="080000" w:sz="4" w:space="0"/>
              <w:right w:val="single" w:color="080000" w:sz="4" w:space="0"/>
            </w:tcBorders>
            <w:shd w:val="clear" w:color="auto" w:fill="DEEBF6" w:themeFill="accent1" w:themeFillTint="32"/>
            <w:tcMar>
              <w:left w:w="108" w:type="dxa"/>
              <w:right w:w="108" w:type="dxa"/>
            </w:tcMar>
            <w:vAlign w:val="center"/>
          </w:tcPr>
          <w:p w14:paraId="40226355">
            <w:pPr>
              <w:keepNext w:val="0"/>
              <w:keepLines w:val="0"/>
              <w:suppressLineNumbers w:val="0"/>
              <w:spacing w:before="0" w:beforeAutospacing="0" w:after="0" w:afterAutospacing="0"/>
              <w:ind w:left="0" w:right="0"/>
              <w:jc w:val="center"/>
              <w:rPr>
                <w:rFonts w:hint="default" w:ascii="楷体" w:hAnsi="楷体" w:eastAsia="楷体" w:cs="楷体"/>
                <w:b/>
                <w:bCs/>
                <w:color w:val="auto"/>
                <w:szCs w:val="21"/>
              </w:rPr>
            </w:pPr>
            <w:r>
              <w:rPr>
                <w:rFonts w:hint="eastAsia" w:ascii="楷体" w:hAnsi="楷体" w:eastAsia="楷体" w:cs="楷体"/>
                <w:b/>
                <w:bCs/>
                <w:color w:val="auto"/>
                <w:szCs w:val="21"/>
              </w:rPr>
              <w:t>教师支持</w:t>
            </w:r>
          </w:p>
        </w:tc>
        <w:tc>
          <w:tcPr>
            <w:tcW w:w="1692" w:type="dxa"/>
            <w:tcBorders>
              <w:top w:val="single" w:color="080000" w:sz="4" w:space="0"/>
              <w:left w:val="single" w:color="080000" w:sz="4" w:space="0"/>
              <w:bottom w:val="single" w:color="080000" w:sz="4" w:space="0"/>
              <w:right w:val="single" w:color="080000" w:sz="4" w:space="0"/>
            </w:tcBorders>
            <w:shd w:val="clear" w:color="auto" w:fill="DEEBF6" w:themeFill="accent1" w:themeFillTint="32"/>
            <w:tcMar>
              <w:left w:w="108" w:type="dxa"/>
              <w:right w:w="108" w:type="dxa"/>
            </w:tcMar>
            <w:vAlign w:val="center"/>
          </w:tcPr>
          <w:p w14:paraId="225DBC32">
            <w:pPr>
              <w:keepNext w:val="0"/>
              <w:keepLines w:val="0"/>
              <w:suppressLineNumbers w:val="0"/>
              <w:spacing w:before="0" w:beforeAutospacing="0" w:after="0" w:afterAutospacing="0"/>
              <w:ind w:left="0" w:right="0"/>
              <w:jc w:val="center"/>
              <w:rPr>
                <w:rFonts w:hint="default" w:ascii="楷体" w:hAnsi="楷体" w:eastAsia="楷体" w:cs="楷体"/>
                <w:b/>
                <w:bCs/>
                <w:color w:val="auto"/>
                <w:szCs w:val="21"/>
              </w:rPr>
            </w:pPr>
            <w:r>
              <w:rPr>
                <w:rFonts w:hint="eastAsia" w:ascii="楷体" w:hAnsi="楷体" w:eastAsia="楷体" w:cs="楷体"/>
                <w:b/>
                <w:bCs/>
                <w:color w:val="auto"/>
                <w:szCs w:val="21"/>
              </w:rPr>
              <w:t>家园配合</w:t>
            </w:r>
          </w:p>
        </w:tc>
      </w:tr>
      <w:tr w14:paraId="29F0C0E1">
        <w:tblPrEx>
          <w:tblCellMar>
            <w:top w:w="0" w:type="dxa"/>
            <w:left w:w="0" w:type="dxa"/>
            <w:bottom w:w="0" w:type="dxa"/>
            <w:right w:w="0" w:type="dxa"/>
          </w:tblCellMar>
        </w:tblPrEx>
        <w:trPr>
          <w:trHeight w:val="416" w:hRule="atLeast"/>
          <w:tblCellSpacing w:w="0" w:type="dxa"/>
        </w:trPr>
        <w:tc>
          <w:tcPr>
            <w:tcW w:w="704" w:type="dxa"/>
            <w:tcBorders>
              <w:top w:val="single" w:color="080000" w:sz="4" w:space="0"/>
              <w:left w:val="single" w:color="080000" w:sz="4" w:space="0"/>
              <w:bottom w:val="single" w:color="080000" w:sz="4" w:space="0"/>
              <w:right w:val="single" w:color="080000" w:sz="4" w:space="0"/>
            </w:tcBorders>
            <w:shd w:val="clear" w:color="auto" w:fill="FDEADA"/>
            <w:tcMar>
              <w:left w:w="108" w:type="dxa"/>
              <w:right w:w="108" w:type="dxa"/>
            </w:tcMar>
            <w:vAlign w:val="center"/>
          </w:tcPr>
          <w:p w14:paraId="3824E9E9">
            <w:pPr>
              <w:keepNext w:val="0"/>
              <w:keepLines w:val="0"/>
              <w:suppressLineNumbers w:val="0"/>
              <w:spacing w:before="0" w:beforeAutospacing="0" w:after="0" w:afterAutospacing="0"/>
              <w:ind w:left="0" w:right="0"/>
              <w:jc w:val="center"/>
              <w:rPr>
                <w:rFonts w:hint="default" w:ascii="楷体" w:hAnsi="楷体" w:eastAsia="楷体" w:cs="楷体"/>
                <w:szCs w:val="21"/>
              </w:rPr>
            </w:pPr>
          </w:p>
          <w:p w14:paraId="2A8500B7">
            <w:pPr>
              <w:keepNext w:val="0"/>
              <w:keepLines w:val="0"/>
              <w:suppressLineNumbers w:val="0"/>
              <w:spacing w:before="0" w:beforeAutospacing="0" w:after="0" w:afterAutospacing="0"/>
              <w:ind w:left="0" w:right="0"/>
              <w:jc w:val="center"/>
              <w:rPr>
                <w:rFonts w:hint="default" w:ascii="楷体" w:hAnsi="楷体" w:eastAsia="楷体" w:cs="楷体"/>
                <w:szCs w:val="21"/>
              </w:rPr>
            </w:pPr>
          </w:p>
          <w:p w14:paraId="48DAF8FC">
            <w:pPr>
              <w:keepNext w:val="0"/>
              <w:keepLines w:val="0"/>
              <w:suppressLineNumbers w:val="0"/>
              <w:spacing w:before="0" w:beforeAutospacing="0" w:after="0" w:afterAutospacing="0"/>
              <w:ind w:left="0" w:right="0"/>
              <w:jc w:val="center"/>
              <w:rPr>
                <w:rFonts w:hint="default" w:ascii="楷体" w:hAnsi="楷体" w:eastAsia="楷体" w:cs="楷体"/>
                <w:b/>
                <w:bCs/>
                <w:szCs w:val="21"/>
              </w:rPr>
            </w:pPr>
            <w:r>
              <w:rPr>
                <w:rFonts w:hint="eastAsia" w:ascii="楷体" w:hAnsi="楷体" w:eastAsia="楷体" w:cs="楷体"/>
                <w:b/>
                <w:bCs/>
                <w:szCs w:val="21"/>
              </w:rPr>
              <w:t>初探水渠</w:t>
            </w:r>
          </w:p>
        </w:tc>
        <w:tc>
          <w:tcPr>
            <w:tcW w:w="168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2E61A3BE">
            <w:pPr>
              <w:keepNext w:val="0"/>
              <w:keepLines w:val="0"/>
              <w:suppressLineNumbers w:val="0"/>
              <w:tabs>
                <w:tab w:val="left" w:pos="312"/>
              </w:tabs>
              <w:spacing w:before="0" w:beforeAutospacing="0" w:after="0" w:afterAutospacing="0"/>
              <w:ind w:left="0" w:right="0"/>
              <w:rPr>
                <w:rFonts w:hint="eastAsia" w:ascii="楷体" w:hAnsi="楷体" w:eastAsia="楷体" w:cs="Times New Roman"/>
                <w:szCs w:val="21"/>
              </w:rPr>
            </w:pPr>
            <w:r>
              <w:rPr>
                <w:rFonts w:hint="eastAsia" w:ascii="楷体" w:hAnsi="楷体" w:eastAsia="楷体" w:cs="Times New Roman"/>
                <w:szCs w:val="21"/>
              </w:rPr>
              <w:t>1. 了解水渠的用途（如灌溉、排水等）与基本结构（如渠道、边坡等）。</w:t>
            </w:r>
          </w:p>
          <w:p w14:paraId="7649EFD2">
            <w:pPr>
              <w:keepNext w:val="0"/>
              <w:keepLines w:val="0"/>
              <w:suppressLineNumbers w:val="0"/>
              <w:tabs>
                <w:tab w:val="left" w:pos="312"/>
              </w:tabs>
              <w:spacing w:before="0" w:beforeAutospacing="0" w:after="0" w:afterAutospacing="0"/>
              <w:ind w:left="0" w:right="0"/>
              <w:rPr>
                <w:rFonts w:hint="default" w:ascii="楷体" w:hAnsi="楷体" w:eastAsia="楷体" w:cs="楷体"/>
                <w:szCs w:val="21"/>
              </w:rPr>
            </w:pPr>
            <w:r>
              <w:rPr>
                <w:rFonts w:hint="eastAsia" w:ascii="楷体" w:hAnsi="楷体" w:eastAsia="楷体" w:cs="Times New Roman"/>
                <w:szCs w:val="21"/>
              </w:rPr>
              <w:t>2. 观察周围环境中的水渠，发现其特点与存在形式。</w:t>
            </w:r>
          </w:p>
        </w:tc>
        <w:tc>
          <w:tcPr>
            <w:tcW w:w="2229"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098C8F6B">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 xml:space="preserve">1. </w:t>
            </w:r>
            <w:r>
              <w:rPr>
                <w:rFonts w:hint="eastAsia" w:ascii="楷体" w:hAnsi="楷体" w:eastAsia="楷体" w:cs="楷体"/>
                <w:b/>
                <w:bCs/>
                <w:szCs w:val="21"/>
              </w:rPr>
              <w:t>实地观察</w:t>
            </w:r>
            <w:r>
              <w:rPr>
                <w:rFonts w:hint="eastAsia" w:ascii="楷体" w:hAnsi="楷体" w:eastAsia="楷体" w:cs="楷体"/>
                <w:szCs w:val="21"/>
              </w:rPr>
              <w:t>：带领幼儿到附近有水渠的地方（如农田边、公园排水渠）观察。</w:t>
            </w:r>
          </w:p>
          <w:p w14:paraId="05DA20CD">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 xml:space="preserve">2. </w:t>
            </w:r>
            <w:r>
              <w:rPr>
                <w:rFonts w:hint="eastAsia" w:ascii="楷体" w:hAnsi="楷体" w:eastAsia="楷体" w:cs="楷体"/>
                <w:b/>
                <w:bCs/>
                <w:szCs w:val="21"/>
              </w:rPr>
              <w:t>图片讨论</w:t>
            </w:r>
            <w:r>
              <w:rPr>
                <w:rFonts w:hint="eastAsia" w:ascii="楷体" w:hAnsi="楷体" w:eastAsia="楷体" w:cs="楷体"/>
                <w:szCs w:val="21"/>
              </w:rPr>
              <w:t>：展示不同水渠的图片，讨论其形状、作用。</w:t>
            </w:r>
          </w:p>
          <w:p w14:paraId="0530122C">
            <w:pPr>
              <w:keepNext w:val="0"/>
              <w:keepLines w:val="0"/>
              <w:suppressLineNumbers w:val="0"/>
              <w:spacing w:before="0" w:beforeAutospacing="0" w:after="0" w:afterAutospacing="0"/>
              <w:ind w:left="0" w:right="0"/>
              <w:rPr>
                <w:rFonts w:hint="default" w:ascii="楷体" w:hAnsi="楷体" w:eastAsia="楷体" w:cs="楷体"/>
                <w:szCs w:val="21"/>
              </w:rPr>
            </w:pPr>
            <w:r>
              <w:rPr>
                <w:rFonts w:hint="eastAsia" w:ascii="楷体" w:hAnsi="楷体" w:eastAsia="楷体" w:cs="楷体"/>
                <w:szCs w:val="21"/>
              </w:rPr>
              <w:t xml:space="preserve">3. </w:t>
            </w:r>
            <w:r>
              <w:rPr>
                <w:rFonts w:hint="eastAsia" w:ascii="楷体" w:hAnsi="楷体" w:eastAsia="楷体" w:cs="楷体"/>
                <w:b/>
                <w:bCs/>
                <w:szCs w:val="21"/>
                <w:lang w:val="en-US" w:eastAsia="zh-CN"/>
              </w:rPr>
              <w:t>绘本</w:t>
            </w:r>
            <w:r>
              <w:rPr>
                <w:rFonts w:hint="eastAsia" w:ascii="楷体" w:hAnsi="楷体" w:eastAsia="楷体" w:cs="楷体"/>
                <w:b/>
                <w:bCs/>
                <w:szCs w:val="21"/>
              </w:rPr>
              <w:t>故事</w:t>
            </w:r>
            <w:r>
              <w:rPr>
                <w:rFonts w:hint="eastAsia" w:ascii="楷体" w:hAnsi="楷体" w:eastAsia="楷体" w:cs="楷体"/>
                <w:szCs w:val="21"/>
              </w:rPr>
              <w:t>：讲述与水渠相关的小故事（如水渠的作用）。</w:t>
            </w:r>
          </w:p>
        </w:tc>
        <w:tc>
          <w:tcPr>
            <w:tcW w:w="169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2E389980">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 xml:space="preserve">1. </w:t>
            </w:r>
            <w:r>
              <w:rPr>
                <w:rFonts w:hint="eastAsia" w:ascii="楷体" w:hAnsi="楷体" w:eastAsia="楷体" w:cs="楷体"/>
                <w:b/>
                <w:bCs/>
                <w:szCs w:val="21"/>
              </w:rPr>
              <w:t>社区资源</w:t>
            </w:r>
            <w:r>
              <w:rPr>
                <w:rFonts w:hint="eastAsia" w:ascii="楷体" w:hAnsi="楷体" w:eastAsia="楷体" w:cs="楷体"/>
                <w:szCs w:val="21"/>
              </w:rPr>
              <w:t>：周边农田水渠、公园排水设施。</w:t>
            </w:r>
          </w:p>
          <w:p w14:paraId="4288E679">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 xml:space="preserve">2. </w:t>
            </w:r>
            <w:r>
              <w:rPr>
                <w:rFonts w:hint="eastAsia" w:ascii="楷体" w:hAnsi="楷体" w:eastAsia="楷体" w:cs="楷体"/>
                <w:b/>
                <w:bCs/>
                <w:szCs w:val="21"/>
              </w:rPr>
              <w:t>图片与视频资源：</w:t>
            </w:r>
            <w:r>
              <w:rPr>
                <w:rFonts w:hint="eastAsia" w:ascii="楷体" w:hAnsi="楷体" w:eastAsia="楷体" w:cs="楷体"/>
                <w:szCs w:val="21"/>
              </w:rPr>
              <w:t>收集不同类型水渠的影像资料。</w:t>
            </w:r>
          </w:p>
          <w:p w14:paraId="31627CAF">
            <w:pPr>
              <w:keepNext w:val="0"/>
              <w:keepLines w:val="0"/>
              <w:suppressLineNumbers w:val="0"/>
              <w:spacing w:before="0" w:beforeAutospacing="0" w:after="0" w:afterAutospacing="0"/>
              <w:ind w:left="0" w:right="0"/>
              <w:rPr>
                <w:rFonts w:hint="default" w:ascii="楷体" w:hAnsi="楷体" w:eastAsia="楷体" w:cs="楷体"/>
                <w:szCs w:val="21"/>
              </w:rPr>
            </w:pPr>
            <w:r>
              <w:rPr>
                <w:rFonts w:hint="eastAsia" w:ascii="楷体" w:hAnsi="楷体" w:eastAsia="楷体" w:cs="楷体"/>
                <w:szCs w:val="21"/>
              </w:rPr>
              <w:t xml:space="preserve">3. </w:t>
            </w:r>
            <w:r>
              <w:rPr>
                <w:rFonts w:hint="eastAsia" w:ascii="楷体" w:hAnsi="楷体" w:eastAsia="楷体" w:cs="楷体"/>
                <w:b/>
                <w:bCs/>
                <w:szCs w:val="21"/>
              </w:rPr>
              <w:t>图书资源</w:t>
            </w:r>
            <w:r>
              <w:rPr>
                <w:rFonts w:hint="eastAsia" w:ascii="楷体" w:hAnsi="楷体" w:eastAsia="楷体" w:cs="楷体"/>
                <w:szCs w:val="21"/>
              </w:rPr>
              <w:t>：关于水利工程、水渠的绘本。</w:t>
            </w:r>
          </w:p>
        </w:tc>
        <w:tc>
          <w:tcPr>
            <w:tcW w:w="171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5E75A261">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1. 组织实地观察，引导幼儿描述看到的水渠特征。</w:t>
            </w:r>
          </w:p>
          <w:p w14:paraId="402E75EC">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2. 提供图片并</w:t>
            </w:r>
            <w:r>
              <w:rPr>
                <w:rFonts w:hint="eastAsia" w:ascii="楷体" w:hAnsi="楷体" w:eastAsia="楷体" w:cs="楷体"/>
                <w:szCs w:val="21"/>
                <w:lang w:val="en-US" w:eastAsia="zh-CN"/>
              </w:rPr>
              <w:t>组织谈话活动</w:t>
            </w:r>
            <w:r>
              <w:rPr>
                <w:rFonts w:hint="eastAsia" w:ascii="楷体" w:hAnsi="楷体" w:eastAsia="楷体" w:cs="楷体"/>
                <w:szCs w:val="21"/>
              </w:rPr>
              <w:t>，解答幼儿疑问。</w:t>
            </w:r>
          </w:p>
          <w:p w14:paraId="6D885B7F">
            <w:pPr>
              <w:keepNext w:val="0"/>
              <w:keepLines w:val="0"/>
              <w:suppressLineNumbers w:val="0"/>
              <w:spacing w:before="0" w:beforeAutospacing="0" w:after="0" w:afterAutospacing="0"/>
              <w:ind w:left="0" w:right="0"/>
              <w:rPr>
                <w:rFonts w:hint="default" w:ascii="楷体" w:hAnsi="楷体" w:eastAsia="楷体" w:cs="楷体"/>
                <w:szCs w:val="21"/>
              </w:rPr>
            </w:pPr>
            <w:r>
              <w:rPr>
                <w:rFonts w:hint="eastAsia" w:ascii="楷体" w:hAnsi="楷体" w:eastAsia="楷体" w:cs="楷体"/>
                <w:szCs w:val="21"/>
              </w:rPr>
              <w:t>3. 讲</w:t>
            </w:r>
            <w:r>
              <w:rPr>
                <w:rFonts w:hint="eastAsia" w:ascii="楷体" w:hAnsi="楷体" w:eastAsia="楷体" w:cs="楷体"/>
                <w:szCs w:val="21"/>
                <w:lang w:val="en-US" w:eastAsia="zh-CN"/>
              </w:rPr>
              <w:t>跟水渠相关</w:t>
            </w:r>
            <w:r>
              <w:rPr>
                <w:rFonts w:hint="eastAsia" w:ascii="楷体" w:hAnsi="楷体" w:eastAsia="楷体" w:cs="楷体"/>
                <w:szCs w:val="21"/>
              </w:rPr>
              <w:t>故事，激发幼儿兴趣。</w:t>
            </w:r>
          </w:p>
        </w:tc>
        <w:tc>
          <w:tcPr>
            <w:tcW w:w="169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411B50F8">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1. 家长带幼儿观察生活中的水渠，拍照记录并分享。</w:t>
            </w:r>
          </w:p>
          <w:p w14:paraId="5F6316B9">
            <w:pPr>
              <w:keepNext w:val="0"/>
              <w:keepLines w:val="0"/>
              <w:suppressLineNumbers w:val="0"/>
              <w:spacing w:before="0" w:beforeAutospacing="0" w:after="0" w:afterAutospacing="0"/>
              <w:ind w:left="0" w:right="0"/>
              <w:rPr>
                <w:rFonts w:hint="default" w:ascii="楷体" w:hAnsi="楷体" w:eastAsia="楷体" w:cs="楷体"/>
                <w:szCs w:val="21"/>
              </w:rPr>
            </w:pPr>
            <w:r>
              <w:rPr>
                <w:rFonts w:hint="eastAsia" w:ascii="楷体" w:hAnsi="楷体" w:eastAsia="楷体" w:cs="楷体"/>
                <w:szCs w:val="21"/>
              </w:rPr>
              <w:t>2. 给幼儿讲述自己知道的与水渠有关的生活经验。</w:t>
            </w:r>
          </w:p>
        </w:tc>
      </w:tr>
      <w:tr w14:paraId="6C49CA27">
        <w:tblPrEx>
          <w:tblCellMar>
            <w:top w:w="0" w:type="dxa"/>
            <w:left w:w="0" w:type="dxa"/>
            <w:bottom w:w="0" w:type="dxa"/>
            <w:right w:w="0" w:type="dxa"/>
          </w:tblCellMar>
        </w:tblPrEx>
        <w:trPr>
          <w:trHeight w:val="90" w:hRule="atLeast"/>
          <w:tblCellSpacing w:w="0" w:type="dxa"/>
        </w:trPr>
        <w:tc>
          <w:tcPr>
            <w:tcW w:w="704" w:type="dxa"/>
            <w:tcBorders>
              <w:top w:val="single" w:color="080000" w:sz="4" w:space="0"/>
              <w:left w:val="single" w:color="080000" w:sz="4" w:space="0"/>
              <w:bottom w:val="single" w:color="080000" w:sz="4" w:space="0"/>
              <w:right w:val="single" w:color="080000" w:sz="4" w:space="0"/>
            </w:tcBorders>
            <w:shd w:val="clear" w:color="auto" w:fill="FDEADA"/>
            <w:tcMar>
              <w:left w:w="108" w:type="dxa"/>
              <w:right w:w="108" w:type="dxa"/>
            </w:tcMar>
            <w:vAlign w:val="center"/>
          </w:tcPr>
          <w:p w14:paraId="6D165F43">
            <w:pPr>
              <w:keepNext w:val="0"/>
              <w:keepLines w:val="0"/>
              <w:suppressLineNumbers w:val="0"/>
              <w:spacing w:before="0" w:beforeAutospacing="0" w:after="0" w:afterAutospacing="0"/>
              <w:ind w:left="0" w:right="0"/>
              <w:jc w:val="center"/>
              <w:rPr>
                <w:rFonts w:hint="default" w:ascii="楷体" w:hAnsi="楷体" w:eastAsia="楷体" w:cs="楷体"/>
                <w:b/>
                <w:bCs/>
                <w:szCs w:val="21"/>
              </w:rPr>
            </w:pPr>
            <w:r>
              <w:rPr>
                <w:rFonts w:hint="eastAsia" w:ascii="楷体" w:hAnsi="楷体" w:eastAsia="楷体" w:cs="楷体"/>
                <w:b/>
                <w:bCs/>
                <w:szCs w:val="21"/>
              </w:rPr>
              <w:t>设计水渠</w:t>
            </w:r>
          </w:p>
        </w:tc>
        <w:tc>
          <w:tcPr>
            <w:tcW w:w="168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31EC1755">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1. 尝试用简单图形、符号设计简易水渠图纸。</w:t>
            </w:r>
          </w:p>
          <w:p w14:paraId="72A1C525">
            <w:pPr>
              <w:keepNext w:val="0"/>
              <w:keepLines w:val="0"/>
              <w:suppressLineNumbers w:val="0"/>
              <w:spacing w:before="0" w:beforeAutospacing="0" w:after="0" w:afterAutospacing="0"/>
              <w:ind w:left="0" w:right="0"/>
              <w:rPr>
                <w:rFonts w:hint="default" w:ascii="楷体" w:hAnsi="楷体" w:eastAsia="楷体" w:cs="楷体"/>
                <w:szCs w:val="21"/>
              </w:rPr>
            </w:pPr>
            <w:r>
              <w:rPr>
                <w:rFonts w:hint="eastAsia" w:ascii="楷体" w:hAnsi="楷体" w:eastAsia="楷体" w:cs="楷体"/>
                <w:szCs w:val="21"/>
              </w:rPr>
              <w:t>2. 了解不同材料（如塑料、木材、砖块等）的特性，选择适合搭建水渠的材料。</w:t>
            </w:r>
          </w:p>
        </w:tc>
        <w:tc>
          <w:tcPr>
            <w:tcW w:w="2229"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7289851E">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b/>
                <w:bCs/>
                <w:szCs w:val="21"/>
              </w:rPr>
              <w:t xml:space="preserve">1. </w:t>
            </w:r>
            <w:r>
              <w:rPr>
                <w:rFonts w:hint="eastAsia" w:ascii="楷体" w:hAnsi="楷体" w:eastAsia="楷体" w:cs="楷体"/>
                <w:b/>
                <w:bCs/>
                <w:szCs w:val="21"/>
                <w:lang w:val="en-US" w:eastAsia="zh-CN"/>
              </w:rPr>
              <w:t>美术</w:t>
            </w:r>
            <w:r>
              <w:rPr>
                <w:rFonts w:hint="eastAsia" w:ascii="楷体" w:hAnsi="楷体" w:eastAsia="楷体" w:cs="楷体"/>
                <w:b/>
                <w:bCs/>
                <w:szCs w:val="21"/>
              </w:rPr>
              <w:t>活动</w:t>
            </w:r>
            <w:r>
              <w:rPr>
                <w:rFonts w:hint="eastAsia" w:ascii="楷体" w:hAnsi="楷体" w:eastAsia="楷体" w:cs="楷体"/>
                <w:szCs w:val="21"/>
              </w:rPr>
              <w:t>：发放纸张，让幼儿画出自己心中的水渠设计图。</w:t>
            </w:r>
          </w:p>
          <w:p w14:paraId="0BC2B2BD">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b/>
                <w:bCs/>
                <w:szCs w:val="21"/>
              </w:rPr>
              <w:t>2. 材料探索</w:t>
            </w:r>
            <w:r>
              <w:rPr>
                <w:rFonts w:hint="eastAsia" w:ascii="楷体" w:hAnsi="楷体" w:eastAsia="楷体" w:cs="楷体"/>
                <w:szCs w:val="21"/>
              </w:rPr>
              <w:t>：提供多种材料，让幼儿观察、触摸，讨论其是否适合做水渠。</w:t>
            </w:r>
          </w:p>
          <w:p w14:paraId="52484F9F">
            <w:pPr>
              <w:keepNext w:val="0"/>
              <w:keepLines w:val="0"/>
              <w:suppressLineNumbers w:val="0"/>
              <w:spacing w:before="0" w:beforeAutospacing="0" w:after="0" w:afterAutospacing="0"/>
              <w:ind w:left="0" w:right="0"/>
              <w:rPr>
                <w:rFonts w:hint="default" w:ascii="楷体" w:hAnsi="楷体" w:eastAsia="楷体" w:cs="楷体"/>
                <w:szCs w:val="21"/>
              </w:rPr>
            </w:pPr>
            <w:r>
              <w:rPr>
                <w:rFonts w:hint="eastAsia" w:ascii="楷体" w:hAnsi="楷体" w:eastAsia="楷体" w:cs="楷体"/>
                <w:b/>
                <w:bCs/>
                <w:szCs w:val="21"/>
              </w:rPr>
              <w:t>3. 数学活动</w:t>
            </w:r>
            <w:r>
              <w:rPr>
                <w:rFonts w:hint="eastAsia" w:ascii="楷体" w:hAnsi="楷体" w:eastAsia="楷体" w:cs="楷体"/>
                <w:szCs w:val="21"/>
              </w:rPr>
              <w:t>：用尺子等工具简单测量材料尺寸，规划水渠大小。</w:t>
            </w:r>
          </w:p>
        </w:tc>
        <w:tc>
          <w:tcPr>
            <w:tcW w:w="169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51F8C9FA">
            <w:pPr>
              <w:keepNext w:val="0"/>
              <w:keepLines w:val="0"/>
              <w:suppressLineNumbers w:val="0"/>
              <w:spacing w:before="0" w:beforeAutospacing="0" w:after="0" w:afterAutospacing="0"/>
              <w:ind w:left="0" w:right="0"/>
              <w:rPr>
                <w:rFonts w:hint="eastAsia" w:ascii="楷体" w:hAnsi="楷体" w:eastAsia="楷体" w:cs="楷体"/>
                <w:b/>
                <w:bCs/>
                <w:szCs w:val="21"/>
              </w:rPr>
            </w:pPr>
            <w:r>
              <w:rPr>
                <w:rFonts w:hint="eastAsia" w:ascii="楷体" w:hAnsi="楷体" w:eastAsia="楷体" w:cs="楷体"/>
                <w:b/>
                <w:bCs/>
                <w:szCs w:val="21"/>
              </w:rPr>
              <w:t>1. 材料资源：</w:t>
            </w:r>
            <w:r>
              <w:rPr>
                <w:rFonts w:hint="eastAsia" w:ascii="楷体" w:hAnsi="楷体" w:eastAsia="楷体" w:cs="楷体"/>
                <w:b w:val="0"/>
                <w:bCs w:val="0"/>
                <w:szCs w:val="21"/>
              </w:rPr>
              <w:t>塑料板、小木块、砖块模型、卡纸等。</w:t>
            </w:r>
          </w:p>
          <w:p w14:paraId="2E687575">
            <w:pPr>
              <w:keepNext w:val="0"/>
              <w:keepLines w:val="0"/>
              <w:suppressLineNumbers w:val="0"/>
              <w:spacing w:before="0" w:beforeAutospacing="0" w:after="0" w:afterAutospacing="0"/>
              <w:ind w:left="0" w:right="0"/>
              <w:rPr>
                <w:rFonts w:hint="default" w:ascii="楷体" w:hAnsi="楷体" w:eastAsia="楷体" w:cs="楷体"/>
                <w:b/>
                <w:bCs/>
                <w:szCs w:val="21"/>
              </w:rPr>
            </w:pPr>
            <w:r>
              <w:rPr>
                <w:rFonts w:hint="eastAsia" w:ascii="楷体" w:hAnsi="楷体" w:eastAsia="楷体" w:cs="楷体"/>
                <w:b/>
                <w:bCs/>
                <w:szCs w:val="21"/>
              </w:rPr>
              <w:t>2. 工具资源：</w:t>
            </w:r>
            <w:r>
              <w:rPr>
                <w:rFonts w:hint="eastAsia" w:ascii="楷体" w:hAnsi="楷体" w:eastAsia="楷体" w:cs="楷体"/>
                <w:b w:val="0"/>
                <w:bCs w:val="0"/>
                <w:szCs w:val="21"/>
              </w:rPr>
              <w:t>儿童安全尺、量杯等</w:t>
            </w:r>
          </w:p>
        </w:tc>
        <w:tc>
          <w:tcPr>
            <w:tcW w:w="171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6D15DDFC">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1. 指导幼儿绘制设计图，鼓励创意。</w:t>
            </w:r>
          </w:p>
          <w:p w14:paraId="62C41D11">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2. 引导幼儿对比材料特性，选择合适材料。</w:t>
            </w:r>
          </w:p>
          <w:p w14:paraId="6FB229F3">
            <w:pPr>
              <w:keepNext w:val="0"/>
              <w:keepLines w:val="0"/>
              <w:suppressLineNumbers w:val="0"/>
              <w:spacing w:before="0" w:beforeAutospacing="0" w:after="0" w:afterAutospacing="0"/>
              <w:ind w:left="0" w:right="0"/>
              <w:rPr>
                <w:rFonts w:hint="default" w:ascii="楷体" w:hAnsi="楷体" w:eastAsia="楷体" w:cs="楷体"/>
                <w:szCs w:val="21"/>
              </w:rPr>
            </w:pPr>
            <w:r>
              <w:rPr>
                <w:rFonts w:hint="eastAsia" w:ascii="楷体" w:hAnsi="楷体" w:eastAsia="楷体" w:cs="楷体"/>
                <w:szCs w:val="21"/>
              </w:rPr>
              <w:t>3. 帮助幼儿进行简单测量，理解尺寸概念。</w:t>
            </w:r>
          </w:p>
        </w:tc>
        <w:tc>
          <w:tcPr>
            <w:tcW w:w="169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415F40D0">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1. 与幼儿一起讨论设计图，提供建议。</w:t>
            </w:r>
          </w:p>
          <w:p w14:paraId="384A6534">
            <w:pPr>
              <w:keepNext w:val="0"/>
              <w:keepLines w:val="0"/>
              <w:suppressLineNumbers w:val="0"/>
              <w:spacing w:before="0" w:beforeAutospacing="0" w:after="0" w:afterAutospacing="0"/>
              <w:ind w:left="0" w:right="0"/>
              <w:rPr>
                <w:rFonts w:hint="default" w:ascii="楷体" w:hAnsi="楷体" w:eastAsia="楷体" w:cs="楷体"/>
                <w:szCs w:val="21"/>
              </w:rPr>
            </w:pPr>
            <w:r>
              <w:rPr>
                <w:rFonts w:hint="eastAsia" w:ascii="楷体" w:hAnsi="楷体" w:eastAsia="楷体" w:cs="楷体"/>
                <w:szCs w:val="21"/>
              </w:rPr>
              <w:t>2. 收集生活中的材料（如废弃塑料盒等）带到幼儿园。</w:t>
            </w:r>
          </w:p>
        </w:tc>
      </w:tr>
      <w:tr w14:paraId="2C769578">
        <w:tblPrEx>
          <w:tblCellMar>
            <w:top w:w="0" w:type="dxa"/>
            <w:left w:w="0" w:type="dxa"/>
            <w:bottom w:w="0" w:type="dxa"/>
            <w:right w:w="0" w:type="dxa"/>
          </w:tblCellMar>
        </w:tblPrEx>
        <w:trPr>
          <w:trHeight w:val="3706" w:hRule="atLeast"/>
          <w:tblCellSpacing w:w="0" w:type="dxa"/>
        </w:trPr>
        <w:tc>
          <w:tcPr>
            <w:tcW w:w="704" w:type="dxa"/>
            <w:tcBorders>
              <w:top w:val="single" w:color="080000" w:sz="4" w:space="0"/>
              <w:left w:val="single" w:color="080000" w:sz="4" w:space="0"/>
              <w:bottom w:val="single" w:color="080000" w:sz="4" w:space="0"/>
              <w:right w:val="single" w:color="080000" w:sz="4" w:space="0"/>
            </w:tcBorders>
            <w:shd w:val="clear" w:color="auto" w:fill="FDEADA"/>
            <w:tcMar>
              <w:left w:w="108" w:type="dxa"/>
              <w:right w:w="108" w:type="dxa"/>
            </w:tcMar>
            <w:vAlign w:val="center"/>
          </w:tcPr>
          <w:p w14:paraId="61B0314B">
            <w:pPr>
              <w:keepNext w:val="0"/>
              <w:keepLines w:val="0"/>
              <w:suppressLineNumbers w:val="0"/>
              <w:spacing w:before="0" w:beforeAutospacing="0" w:after="0" w:afterAutospacing="0"/>
              <w:ind w:left="0" w:right="0"/>
              <w:jc w:val="center"/>
              <w:rPr>
                <w:rFonts w:hint="default" w:ascii="楷体" w:hAnsi="楷体" w:eastAsia="楷体" w:cs="楷体"/>
                <w:b/>
                <w:bCs/>
                <w:szCs w:val="21"/>
              </w:rPr>
            </w:pPr>
            <w:r>
              <w:rPr>
                <w:rFonts w:hint="eastAsia" w:ascii="楷体" w:hAnsi="楷体" w:eastAsia="楷体" w:cs="楷体"/>
                <w:b/>
                <w:bCs/>
                <w:szCs w:val="21"/>
              </w:rPr>
              <w:t>搭建水渠</w:t>
            </w:r>
          </w:p>
        </w:tc>
        <w:tc>
          <w:tcPr>
            <w:tcW w:w="168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6A71340F">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1. 小组合作搭建简易水渠，掌握基本搭建技巧（如拼接、固定）。</w:t>
            </w:r>
          </w:p>
          <w:p w14:paraId="2835AFE9">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2. 在实践中发现问题（如漏水、水流不畅）并尝试解决。</w:t>
            </w:r>
          </w:p>
          <w:p w14:paraId="79304AF5">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3. 体验合作成功的快乐，增强动手能力。</w:t>
            </w:r>
          </w:p>
          <w:p w14:paraId="05231F1D">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b/>
                <w:color w:val="FF0000"/>
                <w:szCs w:val="24"/>
              </w:rPr>
              <w:t>4.</w:t>
            </w:r>
            <w:r>
              <w:rPr>
                <w:rFonts w:hint="default" w:ascii="楷体" w:hAnsi="楷体" w:eastAsia="楷体" w:cs="楷体"/>
                <w:b/>
                <w:color w:val="FF0000"/>
                <w:szCs w:val="24"/>
              </w:rPr>
              <w:t>用绘画的形式记录结果、进行讨论与改进。</w:t>
            </w:r>
          </w:p>
        </w:tc>
        <w:tc>
          <w:tcPr>
            <w:tcW w:w="2229"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251E5D07">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b/>
                <w:bCs/>
                <w:szCs w:val="21"/>
              </w:rPr>
              <w:t>1.</w:t>
            </w:r>
            <w:r>
              <w:rPr>
                <w:rFonts w:hint="eastAsia" w:ascii="楷体" w:hAnsi="楷体" w:eastAsia="楷体" w:cs="楷体"/>
                <w:szCs w:val="21"/>
              </w:rPr>
              <w:t xml:space="preserve"> </w:t>
            </w:r>
            <w:r>
              <w:rPr>
                <w:rFonts w:hint="eastAsia" w:ascii="楷体" w:hAnsi="楷体" w:eastAsia="楷体" w:cs="楷体"/>
                <w:b/>
                <w:bCs/>
                <w:szCs w:val="21"/>
              </w:rPr>
              <w:t>小组搭建</w:t>
            </w:r>
            <w:r>
              <w:rPr>
                <w:rFonts w:hint="eastAsia" w:ascii="楷体" w:hAnsi="楷体" w:eastAsia="楷体" w:cs="楷体"/>
                <w:szCs w:val="21"/>
              </w:rPr>
              <w:t>：分组用材料搭建水渠，教师引导分工。</w:t>
            </w:r>
          </w:p>
          <w:p w14:paraId="57FF408E">
            <w:pPr>
              <w:keepNext w:val="0"/>
              <w:keepLines w:val="0"/>
              <w:suppressLineNumbers w:val="0"/>
              <w:spacing w:before="0" w:beforeAutospacing="0" w:after="0" w:afterAutospacing="0"/>
              <w:ind w:left="0" w:right="0"/>
              <w:rPr>
                <w:rFonts w:hint="eastAsia" w:ascii="楷体" w:hAnsi="楷体" w:eastAsia="楷体" w:cs="楷体"/>
                <w:color w:val="BF9000" w:themeColor="accent4" w:themeShade="BF"/>
                <w:szCs w:val="21"/>
              </w:rPr>
            </w:pPr>
            <w:r>
              <w:rPr>
                <w:rFonts w:hint="eastAsia" w:ascii="楷体" w:hAnsi="楷体" w:eastAsia="楷体" w:cs="楷体"/>
                <w:b/>
                <w:bCs/>
                <w:color w:val="BF9000" w:themeColor="accent4" w:themeShade="BF"/>
                <w:szCs w:val="24"/>
              </w:rPr>
              <w:t>2.科学活动：</w:t>
            </w:r>
            <w:r>
              <w:rPr>
                <w:rFonts w:hint="eastAsia" w:ascii="楷体" w:hAnsi="楷体" w:eastAsia="楷体" w:cs="楷体"/>
                <w:b/>
                <w:color w:val="BF9000" w:themeColor="accent4" w:themeShade="BF"/>
                <w:szCs w:val="24"/>
              </w:rPr>
              <w:t>什么形状最牢固</w:t>
            </w:r>
          </w:p>
          <w:p w14:paraId="4EA8B1F0">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b/>
                <w:bCs/>
                <w:szCs w:val="21"/>
                <w:lang w:val="en-US" w:eastAsia="zh-CN"/>
              </w:rPr>
              <w:t>3</w:t>
            </w:r>
            <w:r>
              <w:rPr>
                <w:rFonts w:hint="eastAsia" w:ascii="楷体" w:hAnsi="楷体" w:eastAsia="楷体" w:cs="楷体"/>
                <w:b/>
                <w:bCs/>
                <w:szCs w:val="21"/>
              </w:rPr>
              <w:t>. 科学实验</w:t>
            </w:r>
            <w:r>
              <w:rPr>
                <w:rFonts w:hint="eastAsia" w:ascii="楷体" w:hAnsi="楷体" w:eastAsia="楷体" w:cs="楷体"/>
                <w:szCs w:val="21"/>
              </w:rPr>
              <w:t>：放水测试水渠，观察水流情况，调整优化。</w:t>
            </w:r>
          </w:p>
          <w:p w14:paraId="0B8E1CDF">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b/>
                <w:bCs/>
                <w:szCs w:val="21"/>
                <w:lang w:val="en-US" w:eastAsia="zh-CN"/>
              </w:rPr>
              <w:t>4</w:t>
            </w:r>
            <w:r>
              <w:rPr>
                <w:rFonts w:hint="eastAsia" w:ascii="楷体" w:hAnsi="楷体" w:eastAsia="楷体" w:cs="楷体"/>
                <w:b/>
                <w:bCs/>
                <w:szCs w:val="21"/>
              </w:rPr>
              <w:t>. 问题解决</w:t>
            </w:r>
            <w:r>
              <w:rPr>
                <w:rFonts w:hint="eastAsia" w:ascii="楷体" w:hAnsi="楷体" w:eastAsia="楷体" w:cs="楷体"/>
                <w:szCs w:val="21"/>
              </w:rPr>
              <w:t>：讨论搭建中遇到的问题（如材料不稳），共同想办法解决。</w:t>
            </w:r>
          </w:p>
          <w:p w14:paraId="4BF47008">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b/>
                <w:color w:val="2E75B6" w:themeColor="accent1" w:themeShade="BF"/>
                <w:szCs w:val="24"/>
                <w:lang w:val="en-US" w:eastAsia="zh-CN"/>
              </w:rPr>
              <w:t>5</w:t>
            </w:r>
            <w:r>
              <w:rPr>
                <w:rFonts w:hint="eastAsia" w:ascii="楷体" w:hAnsi="楷体" w:eastAsia="楷体" w:cs="楷体"/>
                <w:b/>
                <w:color w:val="2E75B6" w:themeColor="accent1" w:themeShade="BF"/>
                <w:szCs w:val="24"/>
              </w:rPr>
              <w:t>.科学游戏：选</w:t>
            </w:r>
            <w:r>
              <w:rPr>
                <w:rFonts w:hint="eastAsia" w:ascii="楷体" w:hAnsi="楷体" w:eastAsia="楷体" w:cs="楷体"/>
                <w:b/>
                <w:color w:val="2E75B6" w:themeColor="accent1" w:themeShade="BF"/>
                <w:szCs w:val="24"/>
                <w:lang w:val="en-US" w:eastAsia="zh-CN"/>
              </w:rPr>
              <w:t>择防渗材</w:t>
            </w:r>
            <w:r>
              <w:rPr>
                <w:rFonts w:hint="eastAsia" w:ascii="楷体" w:hAnsi="楷体" w:eastAsia="楷体" w:cs="楷体"/>
                <w:b/>
                <w:color w:val="2E75B6" w:themeColor="accent1" w:themeShade="BF"/>
                <w:szCs w:val="24"/>
              </w:rPr>
              <w:t>料</w:t>
            </w:r>
          </w:p>
        </w:tc>
        <w:tc>
          <w:tcPr>
            <w:tcW w:w="169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554A955E">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b/>
                <w:bCs/>
                <w:szCs w:val="21"/>
              </w:rPr>
              <w:t>1.</w:t>
            </w:r>
            <w:r>
              <w:rPr>
                <w:rFonts w:hint="eastAsia" w:ascii="楷体" w:hAnsi="楷体" w:eastAsia="楷体" w:cs="楷体"/>
                <w:szCs w:val="21"/>
              </w:rPr>
              <w:t xml:space="preserve"> </w:t>
            </w:r>
            <w:r>
              <w:rPr>
                <w:rFonts w:hint="eastAsia" w:ascii="楷体" w:hAnsi="楷体" w:eastAsia="楷体" w:cs="楷体"/>
                <w:b/>
                <w:bCs/>
                <w:szCs w:val="21"/>
              </w:rPr>
              <w:t>工具资源</w:t>
            </w:r>
            <w:r>
              <w:rPr>
                <w:rFonts w:hint="eastAsia" w:ascii="楷体" w:hAnsi="楷体" w:eastAsia="楷体" w:cs="楷体"/>
                <w:szCs w:val="21"/>
              </w:rPr>
              <w:t>：儿童安全铲、小桶（装水测试）。</w:t>
            </w:r>
          </w:p>
          <w:p w14:paraId="59697A21">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b/>
                <w:bCs/>
                <w:szCs w:val="21"/>
              </w:rPr>
              <w:t>2.</w:t>
            </w:r>
            <w:r>
              <w:rPr>
                <w:rFonts w:hint="eastAsia" w:ascii="楷体" w:hAnsi="楷体" w:eastAsia="楷体" w:cs="楷体"/>
                <w:szCs w:val="21"/>
              </w:rPr>
              <w:t xml:space="preserve"> </w:t>
            </w:r>
            <w:r>
              <w:rPr>
                <w:rFonts w:hint="eastAsia" w:ascii="楷体" w:hAnsi="楷体" w:eastAsia="楷体" w:cs="楷体"/>
                <w:b/>
                <w:bCs/>
                <w:szCs w:val="21"/>
              </w:rPr>
              <w:t>实验资源</w:t>
            </w:r>
            <w:r>
              <w:rPr>
                <w:rFonts w:hint="eastAsia" w:ascii="楷体" w:hAnsi="楷体" w:eastAsia="楷体" w:cs="楷体"/>
                <w:szCs w:val="21"/>
              </w:rPr>
              <w:t>：水、彩色颜料（便于观察水流）。</w:t>
            </w:r>
          </w:p>
          <w:p w14:paraId="63DB5119">
            <w:pPr>
              <w:keepNext w:val="0"/>
              <w:keepLines w:val="0"/>
              <w:suppressLineNumbers w:val="0"/>
              <w:spacing w:before="0" w:beforeAutospacing="0" w:after="0" w:afterAutospacing="0"/>
              <w:ind w:left="0" w:right="0"/>
              <w:rPr>
                <w:rFonts w:hint="default" w:ascii="楷体" w:hAnsi="楷体" w:eastAsia="楷体" w:cs="楷体"/>
                <w:b/>
                <w:bCs/>
                <w:color w:val="FF0000"/>
                <w:szCs w:val="24"/>
              </w:rPr>
            </w:pPr>
            <w:r>
              <w:rPr>
                <w:rFonts w:hint="eastAsia" w:ascii="楷体" w:hAnsi="楷体" w:eastAsia="楷体" w:cs="楷体"/>
                <w:b/>
                <w:bCs/>
                <w:color w:val="FF0000"/>
                <w:szCs w:val="24"/>
                <w:lang w:val="en-US" w:eastAsia="zh-CN"/>
              </w:rPr>
              <w:t>3</w:t>
            </w:r>
            <w:r>
              <w:rPr>
                <w:rFonts w:hint="eastAsia" w:ascii="楷体" w:hAnsi="楷体" w:eastAsia="楷体" w:cs="楷体"/>
                <w:b/>
                <w:bCs/>
                <w:color w:val="FF0000"/>
                <w:szCs w:val="24"/>
              </w:rPr>
              <w:t>.家长资源：</w:t>
            </w:r>
          </w:p>
          <w:p w14:paraId="3C96C29E">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b/>
                <w:bCs/>
                <w:color w:val="FF0000"/>
                <w:szCs w:val="24"/>
              </w:rPr>
              <w:t>亲子制作：家长带幼儿一起尝试搭建帐篷活动</w:t>
            </w:r>
          </w:p>
        </w:tc>
        <w:tc>
          <w:tcPr>
            <w:tcW w:w="171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6E5E3401">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1. 指导小组合作，提醒安全使用工具。</w:t>
            </w:r>
          </w:p>
          <w:p w14:paraId="3D77521E">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2. 引导幼儿观察水流，思考改进方法。</w:t>
            </w:r>
          </w:p>
          <w:p w14:paraId="4044BDC7">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3. 鼓励幼儿大胆尝试，不怕失败。</w:t>
            </w:r>
          </w:p>
          <w:p w14:paraId="38D4FA36">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b/>
                <w:color w:val="FF0000"/>
                <w:szCs w:val="24"/>
              </w:rPr>
              <w:t>4.讨论：怎么将</w:t>
            </w:r>
            <w:r>
              <w:rPr>
                <w:rFonts w:hint="eastAsia" w:ascii="楷体" w:hAnsi="楷体" w:eastAsia="楷体" w:cs="楷体"/>
                <w:b/>
                <w:color w:val="FF0000"/>
                <w:szCs w:val="24"/>
                <w:lang w:val="en-US" w:eastAsia="zh-CN"/>
              </w:rPr>
              <w:t>水渠</w:t>
            </w:r>
            <w:r>
              <w:rPr>
                <w:rFonts w:hint="eastAsia" w:ascii="楷体" w:hAnsi="楷体" w:eastAsia="楷体" w:cs="楷体"/>
                <w:b/>
                <w:color w:val="FF0000"/>
                <w:szCs w:val="24"/>
              </w:rPr>
              <w:t>固定在</w:t>
            </w:r>
            <w:r>
              <w:rPr>
                <w:rFonts w:hint="eastAsia" w:ascii="楷体" w:hAnsi="楷体" w:eastAsia="楷体" w:cs="楷体"/>
                <w:b/>
                <w:color w:val="FF0000"/>
                <w:szCs w:val="24"/>
                <w:lang w:val="en-US" w:eastAsia="zh-CN"/>
              </w:rPr>
              <w:t>沙地</w:t>
            </w:r>
            <w:r>
              <w:rPr>
                <w:rFonts w:hint="eastAsia" w:ascii="楷体" w:hAnsi="楷体" w:eastAsia="楷体" w:cs="楷体"/>
                <w:b/>
                <w:color w:val="FF0000"/>
                <w:szCs w:val="24"/>
              </w:rPr>
              <w:t>上。</w:t>
            </w:r>
          </w:p>
        </w:tc>
        <w:tc>
          <w:tcPr>
            <w:tcW w:w="169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3674F926">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1. 家长参与亲子搭建活动（如周末家庭小实验）。</w:t>
            </w:r>
          </w:p>
          <w:p w14:paraId="13DC9320">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2. 与幼儿分享自己知道的防水、引流小技巧。</w:t>
            </w:r>
          </w:p>
          <w:p w14:paraId="7679C032">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4"/>
                <w:lang w:val="en-US" w:eastAsia="zh-CN"/>
              </w:rPr>
              <w:t>3</w:t>
            </w:r>
            <w:r>
              <w:rPr>
                <w:rFonts w:hint="eastAsia" w:ascii="楷体" w:hAnsi="楷体" w:eastAsia="楷体" w:cs="楷体"/>
                <w:szCs w:val="24"/>
              </w:rPr>
              <w:t>.带孩子观察不同类型的</w:t>
            </w:r>
            <w:r>
              <w:rPr>
                <w:rFonts w:hint="eastAsia" w:ascii="楷体" w:hAnsi="楷体" w:eastAsia="楷体" w:cs="楷体"/>
                <w:szCs w:val="24"/>
                <w:lang w:val="en-US" w:eastAsia="zh-CN"/>
              </w:rPr>
              <w:t>水渠</w:t>
            </w:r>
            <w:r>
              <w:rPr>
                <w:rFonts w:hint="eastAsia" w:ascii="楷体" w:hAnsi="楷体" w:eastAsia="楷体" w:cs="楷体"/>
                <w:szCs w:val="24"/>
              </w:rPr>
              <w:t>并把发现用记录表的方式记录下来。</w:t>
            </w:r>
          </w:p>
        </w:tc>
      </w:tr>
      <w:tr w14:paraId="3E757060">
        <w:tblPrEx>
          <w:tblCellMar>
            <w:top w:w="0" w:type="dxa"/>
            <w:left w:w="0" w:type="dxa"/>
            <w:bottom w:w="0" w:type="dxa"/>
            <w:right w:w="0" w:type="dxa"/>
          </w:tblCellMar>
        </w:tblPrEx>
        <w:trPr>
          <w:trHeight w:val="90" w:hRule="atLeast"/>
          <w:tblCellSpacing w:w="0" w:type="dxa"/>
        </w:trPr>
        <w:tc>
          <w:tcPr>
            <w:tcW w:w="704" w:type="dxa"/>
            <w:tcBorders>
              <w:top w:val="single" w:color="080000" w:sz="4" w:space="0"/>
              <w:left w:val="single" w:color="080000" w:sz="4" w:space="0"/>
              <w:bottom w:val="single" w:color="080000" w:sz="4" w:space="0"/>
              <w:right w:val="single" w:color="080000" w:sz="4" w:space="0"/>
            </w:tcBorders>
            <w:shd w:val="clear" w:color="auto" w:fill="FDEADA"/>
            <w:tcMar>
              <w:left w:w="108" w:type="dxa"/>
              <w:right w:w="108" w:type="dxa"/>
            </w:tcMar>
            <w:vAlign w:val="center"/>
          </w:tcPr>
          <w:p w14:paraId="26C9820F">
            <w:pPr>
              <w:keepNext w:val="0"/>
              <w:keepLines w:val="0"/>
              <w:suppressLineNumbers w:val="0"/>
              <w:spacing w:before="0" w:beforeAutospacing="0" w:after="0" w:afterAutospacing="0"/>
              <w:ind w:left="0" w:right="0"/>
              <w:jc w:val="center"/>
              <w:rPr>
                <w:rFonts w:hint="default" w:ascii="楷体" w:hAnsi="楷体" w:eastAsia="楷体" w:cs="楷体"/>
                <w:b/>
                <w:bCs/>
                <w:szCs w:val="21"/>
              </w:rPr>
            </w:pPr>
            <w:r>
              <w:rPr>
                <w:rFonts w:hint="eastAsia" w:ascii="楷体" w:hAnsi="楷体" w:eastAsia="楷体" w:cs="楷体"/>
                <w:b/>
                <w:bCs/>
                <w:szCs w:val="21"/>
              </w:rPr>
              <w:t>趣玩水渠</w:t>
            </w:r>
          </w:p>
        </w:tc>
        <w:tc>
          <w:tcPr>
            <w:tcW w:w="168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7A1E9DBD">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1. 设计与水渠相关的游戏（如水流接力、小船过水渠）。</w:t>
            </w:r>
          </w:p>
          <w:p w14:paraId="35A2E6C1">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2. 用简单材料装饰水渠，发挥艺术创造力。</w:t>
            </w:r>
          </w:p>
          <w:p w14:paraId="5B5197CE">
            <w:pPr>
              <w:keepNext w:val="0"/>
              <w:keepLines w:val="0"/>
              <w:suppressLineNumbers w:val="0"/>
              <w:spacing w:before="0" w:beforeAutospacing="0" w:after="0" w:afterAutospacing="0"/>
              <w:ind w:left="0" w:right="0"/>
              <w:rPr>
                <w:rFonts w:hint="default" w:ascii="楷体" w:hAnsi="楷体" w:eastAsia="楷体" w:cs="楷体"/>
                <w:szCs w:val="21"/>
              </w:rPr>
            </w:pPr>
            <w:r>
              <w:rPr>
                <w:rFonts w:hint="eastAsia" w:ascii="楷体" w:hAnsi="楷体" w:eastAsia="楷体" w:cs="楷体"/>
                <w:szCs w:val="21"/>
              </w:rPr>
              <w:t>3. 在游戏中感受水渠的乐趣，迁移生活经验。</w:t>
            </w:r>
          </w:p>
        </w:tc>
        <w:tc>
          <w:tcPr>
            <w:tcW w:w="2229"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2EEAAC1B">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 xml:space="preserve">1. </w:t>
            </w:r>
            <w:r>
              <w:rPr>
                <w:rFonts w:hint="eastAsia" w:ascii="楷体" w:hAnsi="楷体" w:eastAsia="楷体" w:cs="楷体"/>
                <w:b/>
                <w:bCs/>
                <w:szCs w:val="21"/>
              </w:rPr>
              <w:t>游戏</w:t>
            </w:r>
            <w:r>
              <w:rPr>
                <w:rFonts w:hint="eastAsia" w:ascii="楷体" w:hAnsi="楷体" w:eastAsia="楷体" w:cs="楷体"/>
                <w:b/>
                <w:bCs/>
                <w:szCs w:val="21"/>
                <w:lang w:val="en-US" w:eastAsia="zh-CN"/>
              </w:rPr>
              <w:t>活动</w:t>
            </w:r>
            <w:r>
              <w:rPr>
                <w:rFonts w:hint="eastAsia" w:ascii="楷体" w:hAnsi="楷体" w:eastAsia="楷体" w:cs="楷体"/>
                <w:b/>
                <w:bCs/>
                <w:szCs w:val="21"/>
              </w:rPr>
              <w:t>：</w:t>
            </w:r>
            <w:r>
              <w:rPr>
                <w:rFonts w:hint="eastAsia" w:ascii="楷体" w:hAnsi="楷体" w:eastAsia="楷体" w:cs="楷体"/>
                <w:szCs w:val="21"/>
              </w:rPr>
              <w:t>小组讨论并制定水渠游戏规则，如“看谁的水流得远”。</w:t>
            </w:r>
          </w:p>
          <w:p w14:paraId="62392FED">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 xml:space="preserve">2. </w:t>
            </w:r>
            <w:r>
              <w:rPr>
                <w:rFonts w:hint="eastAsia" w:ascii="楷体" w:hAnsi="楷体" w:eastAsia="楷体" w:cs="楷体"/>
                <w:b/>
                <w:bCs/>
                <w:szCs w:val="21"/>
                <w:lang w:val="en-US" w:eastAsia="zh-CN"/>
              </w:rPr>
              <w:t>美术</w:t>
            </w:r>
            <w:r>
              <w:rPr>
                <w:rFonts w:hint="eastAsia" w:ascii="楷体" w:hAnsi="楷体" w:eastAsia="楷体" w:cs="楷体"/>
                <w:b/>
                <w:bCs/>
                <w:szCs w:val="21"/>
              </w:rPr>
              <w:t>活动：</w:t>
            </w:r>
            <w:r>
              <w:rPr>
                <w:rFonts w:hint="eastAsia" w:ascii="楷体" w:hAnsi="楷体" w:eastAsia="楷体" w:cs="楷体"/>
                <w:szCs w:val="21"/>
              </w:rPr>
              <w:t>用彩纸、小石子等装饰水渠。</w:t>
            </w:r>
          </w:p>
          <w:p w14:paraId="4219A501">
            <w:pPr>
              <w:keepNext w:val="0"/>
              <w:keepLines w:val="0"/>
              <w:suppressLineNumbers w:val="0"/>
              <w:spacing w:before="0" w:beforeAutospacing="0" w:after="0" w:afterAutospacing="0"/>
              <w:ind w:left="0" w:right="0"/>
              <w:rPr>
                <w:rFonts w:hint="default" w:ascii="楷体" w:hAnsi="楷体" w:eastAsia="楷体" w:cs="楷体"/>
                <w:b/>
                <w:bCs/>
                <w:szCs w:val="21"/>
              </w:rPr>
            </w:pPr>
            <w:r>
              <w:rPr>
                <w:rFonts w:hint="eastAsia" w:ascii="楷体" w:hAnsi="楷体" w:eastAsia="楷体" w:cs="楷体"/>
                <w:szCs w:val="21"/>
              </w:rPr>
              <w:t>3.</w:t>
            </w:r>
            <w:r>
              <w:rPr>
                <w:rFonts w:hint="eastAsia" w:ascii="楷体" w:hAnsi="楷体" w:eastAsia="楷体" w:cs="楷体"/>
                <w:b/>
                <w:bCs/>
                <w:szCs w:val="21"/>
              </w:rPr>
              <w:t xml:space="preserve"> 水渠竞赛：</w:t>
            </w:r>
            <w:r>
              <w:rPr>
                <w:rFonts w:hint="eastAsia" w:ascii="楷体" w:hAnsi="楷体" w:eastAsia="楷体" w:cs="楷体"/>
                <w:szCs w:val="21"/>
              </w:rPr>
              <w:t>组织幼儿进行游戏竞赛，如放水车比赛。</w:t>
            </w:r>
          </w:p>
        </w:tc>
        <w:tc>
          <w:tcPr>
            <w:tcW w:w="169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5F1414BA">
            <w:pPr>
              <w:keepNext w:val="0"/>
              <w:keepLines w:val="0"/>
              <w:suppressLineNumbers w:val="0"/>
              <w:spacing w:before="0" w:beforeAutospacing="0" w:after="0" w:afterAutospacing="0"/>
              <w:ind w:left="0" w:right="0"/>
              <w:rPr>
                <w:rFonts w:hint="default" w:ascii="楷体" w:hAnsi="楷体" w:eastAsia="楷体" w:cs="楷体"/>
                <w:b/>
                <w:bCs/>
                <w:szCs w:val="24"/>
              </w:rPr>
            </w:pPr>
            <w:r>
              <w:rPr>
                <w:rFonts w:hint="eastAsia" w:ascii="楷体" w:hAnsi="楷体" w:eastAsia="楷体" w:cs="楷体"/>
                <w:b/>
                <w:bCs/>
                <w:szCs w:val="24"/>
              </w:rPr>
              <w:t>1.园内资源：</w:t>
            </w:r>
          </w:p>
          <w:p w14:paraId="18DA3F5A">
            <w:pPr>
              <w:keepNext w:val="0"/>
              <w:keepLines w:val="0"/>
              <w:suppressLineNumbers w:val="0"/>
              <w:spacing w:before="0" w:beforeAutospacing="0" w:after="0" w:afterAutospacing="0"/>
              <w:ind w:left="0" w:right="0"/>
              <w:rPr>
                <w:rFonts w:hint="eastAsia" w:ascii="楷体" w:hAnsi="楷体" w:eastAsia="楷体" w:cs="楷体"/>
                <w:szCs w:val="24"/>
                <w:lang w:eastAsia="zh-CN"/>
              </w:rPr>
            </w:pPr>
            <w:r>
              <w:rPr>
                <w:rFonts w:hint="eastAsia" w:ascii="楷体" w:hAnsi="楷体" w:eastAsia="楷体" w:cs="楷体"/>
                <w:szCs w:val="24"/>
              </w:rPr>
              <w:t>（1）区域游戏：区域里搭建的</w:t>
            </w:r>
            <w:r>
              <w:rPr>
                <w:rFonts w:hint="eastAsia" w:ascii="楷体" w:hAnsi="楷体" w:eastAsia="楷体" w:cs="楷体"/>
                <w:szCs w:val="24"/>
                <w:lang w:val="en-US" w:eastAsia="zh-CN"/>
              </w:rPr>
              <w:t>水渠</w:t>
            </w:r>
          </w:p>
          <w:p w14:paraId="3E69F179">
            <w:pPr>
              <w:keepNext w:val="0"/>
              <w:keepLines w:val="0"/>
              <w:suppressLineNumbers w:val="0"/>
              <w:spacing w:before="0" w:beforeAutospacing="0" w:after="0" w:afterAutospacing="0"/>
              <w:ind w:left="0" w:right="0"/>
              <w:rPr>
                <w:rFonts w:hint="default" w:ascii="楷体" w:hAnsi="楷体" w:eastAsia="楷体" w:cs="楷体"/>
                <w:szCs w:val="24"/>
              </w:rPr>
            </w:pPr>
            <w:r>
              <w:rPr>
                <w:rFonts w:hint="eastAsia" w:ascii="楷体" w:hAnsi="楷体" w:eastAsia="楷体" w:cs="楷体"/>
                <w:szCs w:val="24"/>
              </w:rPr>
              <w:t>（</w:t>
            </w:r>
            <w:r>
              <w:rPr>
                <w:rFonts w:hint="default" w:ascii="楷体" w:hAnsi="楷体" w:eastAsia="楷体" w:cs="楷体"/>
                <w:szCs w:val="24"/>
              </w:rPr>
              <w:t>2</w:t>
            </w:r>
            <w:r>
              <w:rPr>
                <w:rFonts w:hint="eastAsia" w:ascii="楷体" w:hAnsi="楷体" w:eastAsia="楷体" w:cs="楷体"/>
                <w:szCs w:val="24"/>
              </w:rPr>
              <w:t>）户外游戏：混龄及班本户外活动</w:t>
            </w:r>
          </w:p>
          <w:p w14:paraId="2D2DA114">
            <w:pPr>
              <w:keepNext w:val="0"/>
              <w:keepLines w:val="0"/>
              <w:suppressLineNumbers w:val="0"/>
              <w:spacing w:before="0" w:beforeAutospacing="0" w:after="0" w:afterAutospacing="0"/>
              <w:ind w:left="0" w:right="0"/>
              <w:rPr>
                <w:rFonts w:hint="eastAsia" w:ascii="楷体" w:hAnsi="楷体" w:eastAsia="楷体" w:cs="楷体"/>
                <w:szCs w:val="24"/>
                <w:lang w:eastAsia="zh-CN"/>
              </w:rPr>
            </w:pPr>
            <w:r>
              <w:rPr>
                <w:rFonts w:hint="eastAsia" w:ascii="楷体" w:hAnsi="楷体" w:eastAsia="楷体" w:cs="楷体"/>
                <w:b/>
                <w:bCs/>
                <w:szCs w:val="24"/>
              </w:rPr>
              <w:t>2.家长资源：</w:t>
            </w:r>
            <w:r>
              <w:rPr>
                <w:rFonts w:hint="eastAsia" w:ascii="楷体" w:hAnsi="楷体" w:eastAsia="楷体" w:cs="楷体"/>
                <w:szCs w:val="24"/>
              </w:rPr>
              <w:t>周末带孩子一起进行</w:t>
            </w:r>
            <w:r>
              <w:rPr>
                <w:rFonts w:hint="eastAsia" w:ascii="楷体" w:hAnsi="楷体" w:eastAsia="楷体" w:cs="楷体"/>
                <w:szCs w:val="24"/>
                <w:lang w:val="en-US" w:eastAsia="zh-CN"/>
              </w:rPr>
              <w:t>水渠</w:t>
            </w:r>
            <w:r>
              <w:rPr>
                <w:rFonts w:hint="eastAsia" w:ascii="楷体" w:hAnsi="楷体" w:eastAsia="楷体" w:cs="楷体"/>
                <w:szCs w:val="24"/>
              </w:rPr>
              <w:t>游戏</w:t>
            </w:r>
          </w:p>
          <w:p w14:paraId="10833A48">
            <w:pPr>
              <w:keepNext w:val="0"/>
              <w:keepLines w:val="0"/>
              <w:suppressLineNumbers w:val="0"/>
              <w:spacing w:before="0" w:beforeAutospacing="0" w:after="0" w:afterAutospacing="0"/>
              <w:ind w:left="0" w:right="0"/>
              <w:rPr>
                <w:rFonts w:hint="default" w:ascii="楷体" w:hAnsi="楷体" w:eastAsia="楷体" w:cs="楷体"/>
                <w:b/>
                <w:bCs/>
                <w:szCs w:val="21"/>
              </w:rPr>
            </w:pPr>
            <w:r>
              <w:rPr>
                <w:rFonts w:hint="eastAsia" w:ascii="楷体" w:hAnsi="楷体" w:eastAsia="楷体" w:cs="楷体"/>
                <w:b/>
                <w:bCs/>
                <w:szCs w:val="24"/>
              </w:rPr>
              <w:t>地理资源：</w:t>
            </w:r>
            <w:r>
              <w:rPr>
                <w:rFonts w:hint="eastAsia" w:ascii="楷体" w:hAnsi="楷体" w:eastAsia="楷体" w:cs="楷体"/>
                <w:szCs w:val="24"/>
                <w:lang w:val="en-US" w:eastAsia="zh-CN"/>
              </w:rPr>
              <w:t>水渠</w:t>
            </w:r>
            <w:r>
              <w:rPr>
                <w:rFonts w:hint="eastAsia" w:ascii="楷体" w:hAnsi="楷体" w:eastAsia="楷体" w:cs="楷体"/>
                <w:szCs w:val="24"/>
              </w:rPr>
              <w:t>游戏的场地</w:t>
            </w:r>
          </w:p>
        </w:tc>
        <w:tc>
          <w:tcPr>
            <w:tcW w:w="171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45B35B58">
            <w:pPr>
              <w:keepNext w:val="0"/>
              <w:keepLines w:val="0"/>
              <w:suppressLineNumbers w:val="0"/>
              <w:spacing w:before="0" w:beforeAutospacing="0" w:after="0" w:afterAutospacing="0"/>
              <w:ind w:left="0" w:right="0"/>
              <w:rPr>
                <w:rFonts w:hint="default" w:ascii="楷体" w:hAnsi="楷体" w:eastAsia="楷体" w:cs="楷体"/>
                <w:szCs w:val="24"/>
              </w:rPr>
            </w:pPr>
            <w:r>
              <w:rPr>
                <w:rFonts w:hint="eastAsia" w:ascii="楷体" w:hAnsi="楷体" w:eastAsia="楷体" w:cs="楷体"/>
                <w:szCs w:val="24"/>
              </w:rPr>
              <w:t>1</w:t>
            </w:r>
            <w:r>
              <w:rPr>
                <w:rFonts w:hint="default" w:ascii="楷体" w:hAnsi="楷体" w:eastAsia="楷体" w:cs="楷体"/>
                <w:szCs w:val="24"/>
              </w:rPr>
              <w:t>.</w:t>
            </w:r>
            <w:r>
              <w:rPr>
                <w:rFonts w:hint="eastAsia" w:ascii="楷体" w:hAnsi="楷体" w:eastAsia="楷体" w:cs="楷体"/>
                <w:szCs w:val="24"/>
              </w:rPr>
              <w:t>在</w:t>
            </w:r>
            <w:r>
              <w:rPr>
                <w:rFonts w:hint="eastAsia" w:ascii="楷体" w:hAnsi="楷体" w:eastAsia="楷体" w:cs="楷体"/>
                <w:szCs w:val="24"/>
                <w:lang w:val="en-US" w:eastAsia="zh-CN"/>
              </w:rPr>
              <w:t>水渠</w:t>
            </w:r>
            <w:r>
              <w:rPr>
                <w:rFonts w:hint="eastAsia" w:ascii="楷体" w:hAnsi="楷体" w:eastAsia="楷体" w:cs="楷体"/>
                <w:szCs w:val="24"/>
              </w:rPr>
              <w:t>游戏开始前，引导幼儿进行区域划分，职责分工。</w:t>
            </w:r>
          </w:p>
          <w:p w14:paraId="7592A519">
            <w:pPr>
              <w:keepNext w:val="0"/>
              <w:keepLines w:val="0"/>
              <w:suppressLineNumbers w:val="0"/>
              <w:spacing w:before="0" w:beforeAutospacing="0" w:after="0" w:afterAutospacing="0"/>
              <w:ind w:left="0" w:right="0"/>
              <w:rPr>
                <w:rFonts w:hint="default" w:ascii="楷体" w:hAnsi="楷体" w:eastAsia="楷体" w:cs="楷体"/>
                <w:szCs w:val="21"/>
              </w:rPr>
            </w:pPr>
            <w:r>
              <w:rPr>
                <w:rFonts w:hint="eastAsia" w:ascii="楷体" w:hAnsi="楷体" w:eastAsia="楷体" w:cs="楷体"/>
                <w:szCs w:val="24"/>
              </w:rPr>
              <w:t>2</w:t>
            </w:r>
            <w:r>
              <w:rPr>
                <w:rFonts w:hint="default" w:ascii="楷体" w:hAnsi="楷体" w:eastAsia="楷体" w:cs="楷体"/>
                <w:szCs w:val="24"/>
              </w:rPr>
              <w:t>.在</w:t>
            </w:r>
            <w:r>
              <w:rPr>
                <w:rFonts w:hint="eastAsia" w:ascii="楷体" w:hAnsi="楷体" w:eastAsia="楷体" w:cs="楷体"/>
                <w:szCs w:val="24"/>
                <w:lang w:val="en-US" w:eastAsia="zh-CN"/>
              </w:rPr>
              <w:t>水渠</w:t>
            </w:r>
            <w:r>
              <w:rPr>
                <w:rFonts w:hint="default" w:ascii="楷体" w:hAnsi="楷体" w:eastAsia="楷体" w:cs="楷体"/>
                <w:szCs w:val="24"/>
              </w:rPr>
              <w:t>游戏中通过自主表征、视频再现、思维导图、小组讨论等方式，有效提高游戏</w:t>
            </w:r>
            <w:r>
              <w:rPr>
                <w:rFonts w:hint="eastAsia" w:ascii="楷体" w:hAnsi="楷体" w:eastAsia="楷体" w:cs="楷体"/>
                <w:szCs w:val="24"/>
              </w:rPr>
              <w:t>质量。</w:t>
            </w:r>
          </w:p>
        </w:tc>
        <w:tc>
          <w:tcPr>
            <w:tcW w:w="1692"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tcPr>
          <w:p w14:paraId="5AE0627F">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1. 家长参与幼儿园的水渠游戏活动，担任志愿者。</w:t>
            </w:r>
          </w:p>
          <w:p w14:paraId="16990401">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szCs w:val="21"/>
              </w:rPr>
              <w:t>2. 与幼儿一起在家设计简单的水渠游戏，录制视频分享。</w:t>
            </w:r>
          </w:p>
          <w:p w14:paraId="61C5DF55">
            <w:pPr>
              <w:keepNext w:val="0"/>
              <w:keepLines w:val="0"/>
              <w:suppressLineNumbers w:val="0"/>
              <w:spacing w:before="0" w:beforeAutospacing="0" w:after="0" w:afterAutospacing="0"/>
              <w:ind w:left="0" w:right="0"/>
              <w:rPr>
                <w:rFonts w:hint="eastAsia" w:ascii="楷体" w:hAnsi="楷体" w:eastAsia="楷体" w:cs="楷体"/>
                <w:szCs w:val="21"/>
              </w:rPr>
            </w:pPr>
            <w:r>
              <w:rPr>
                <w:rFonts w:hint="eastAsia" w:ascii="楷体" w:hAnsi="楷体" w:eastAsia="楷体" w:cs="楷体"/>
                <w:b/>
                <w:color w:val="2E75B6" w:themeColor="accent1" w:themeShade="BF"/>
                <w:szCs w:val="24"/>
              </w:rPr>
              <w:t>3.</w:t>
            </w:r>
            <w:r>
              <w:rPr>
                <w:rFonts w:hint="eastAsia" w:ascii="楷体" w:hAnsi="楷体" w:eastAsia="楷体" w:cs="楷体"/>
                <w:b/>
                <w:color w:val="2E75B6" w:themeColor="accent1" w:themeShade="BF"/>
              </w:rPr>
              <w:t>利用周边资源，和孩子一起体验</w:t>
            </w:r>
            <w:r>
              <w:rPr>
                <w:rFonts w:hint="eastAsia" w:ascii="楷体" w:hAnsi="楷体" w:eastAsia="楷体" w:cs="楷体"/>
                <w:b/>
                <w:color w:val="2E75B6" w:themeColor="accent1" w:themeShade="BF"/>
                <w:lang w:val="en-US" w:eastAsia="zh-CN"/>
              </w:rPr>
              <w:t>搭水渠</w:t>
            </w:r>
            <w:r>
              <w:rPr>
                <w:rFonts w:hint="eastAsia" w:ascii="楷体" w:hAnsi="楷体" w:eastAsia="楷体" w:cs="楷体"/>
                <w:b/>
                <w:color w:val="2E75B6" w:themeColor="accent1" w:themeShade="BF"/>
              </w:rPr>
              <w:t>的快乐。</w:t>
            </w:r>
          </w:p>
        </w:tc>
      </w:tr>
    </w:tbl>
    <w:p w14:paraId="7B09D7F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楷体" w:hAnsi="楷体" w:eastAsia="楷体" w:cs="楷体"/>
          <w:color w:val="000000" w:themeColor="text1"/>
          <w:lang w:val="en-US" w:eastAsia="zh-CN"/>
          <w14:textFill>
            <w14:solidFill>
              <w14:schemeClr w14:val="tx1"/>
            </w14:solidFill>
          </w14:textFill>
        </w:rPr>
      </w:pP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课程</w:t>
      </w:r>
      <w:r>
        <w:rPr>
          <w:rFonts w:hint="eastAsia" w:ascii="宋体" w:hAnsi="宋体" w:eastAsia="宋体" w:cs="宋体"/>
          <w:sz w:val="21"/>
          <w:szCs w:val="21"/>
          <w:lang w:val="en-US" w:eastAsia="zh-CN"/>
        </w:rPr>
        <w:t>后</w:t>
      </w:r>
      <w:r>
        <w:rPr>
          <w:rFonts w:hint="eastAsia" w:ascii="宋体" w:hAnsi="宋体" w:eastAsia="宋体" w:cs="宋体"/>
          <w:sz w:val="21"/>
          <w:szCs w:val="21"/>
          <w:lang w:val="en-US" w:eastAsia="zh-Hans"/>
        </w:rPr>
        <w:t>审议</w:t>
      </w:r>
      <w:r>
        <w:rPr>
          <w:rFonts w:hint="eastAsia" w:ascii="宋体" w:hAnsi="宋体" w:eastAsia="宋体" w:cs="宋体"/>
          <w:sz w:val="21"/>
          <w:szCs w:val="21"/>
          <w:lang w:val="en-US" w:eastAsia="zh-CN"/>
        </w:rPr>
        <w:t>资源</w:t>
      </w:r>
      <w:r>
        <w:rPr>
          <w:rFonts w:hint="eastAsia" w:ascii="宋体" w:hAnsi="宋体" w:eastAsia="宋体" w:cs="宋体"/>
          <w:sz w:val="21"/>
          <w:szCs w:val="21"/>
          <w:lang w:val="en-US" w:eastAsia="zh-Hans"/>
        </w:rPr>
        <w:t>图</w:t>
      </w:r>
      <w:r>
        <w:rPr>
          <w:rFonts w:hint="default" w:ascii="宋体" w:hAnsi="宋体" w:eastAsia="宋体" w:cs="宋体"/>
          <w:sz w:val="21"/>
          <w:szCs w:val="21"/>
          <w:lang w:eastAsia="zh-Hans"/>
        </w:rPr>
        <w:t>）</w:t>
      </w:r>
    </w:p>
    <w:p w14:paraId="2F7A186F">
      <w:pPr>
        <w:spacing w:line="360" w:lineRule="auto"/>
        <w:rPr>
          <w:rFonts w:hint="default" w:ascii="楷体" w:hAnsi="楷体" w:eastAsia="楷体" w:cs="楷体"/>
          <w:color w:val="FF0000"/>
          <w:lang w:val="en-US" w:eastAsia="zh-CN"/>
        </w:rPr>
      </w:pPr>
      <w:r>
        <w:rPr>
          <w:rFonts w:hint="eastAsia" w:ascii="楷体" w:hAnsi="楷体" w:eastAsia="楷体" w:cs="楷体"/>
          <w:color w:val="000000" w:themeColor="text1"/>
          <w:lang w:val="en-US" w:eastAsia="zh-CN"/>
          <w14:textFill>
            <w14:solidFill>
              <w14:schemeClr w14:val="tx1"/>
            </w14:solidFill>
          </w14:textFill>
        </w:rPr>
        <w:t>备注</w:t>
      </w:r>
      <w:r>
        <w:rPr>
          <w:rFonts w:hint="eastAsia" w:ascii="楷体" w:hAnsi="楷体" w:eastAsia="楷体" w:cs="楷体"/>
          <w:color w:val="auto"/>
          <w:lang w:val="en-US" w:eastAsia="zh-CN"/>
        </w:rPr>
        <w:t>：绿色字体表示课程审议后已删除部分，蓝色字体表示第一次审议后微调的内容；红色字体表示课程进行中根据需要新增的内容</w:t>
      </w:r>
    </w:p>
    <w:p w14:paraId="23CB899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（二）课程延伸与未来规划</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7306"/>
      </w:tblGrid>
      <w:tr w14:paraId="7DE52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shd w:val="clear" w:color="auto" w:fill="DEEBF6" w:themeFill="accent1" w:themeFillTint="32"/>
          </w:tcPr>
          <w:p w14:paraId="135BDB89">
            <w:pPr>
              <w:keepNext w:val="0"/>
              <w:keepLines w:val="0"/>
              <w:suppressLineNumbers w:val="0"/>
              <w:bidi w:val="0"/>
              <w:spacing w:before="0" w:beforeAutospacing="0" w:after="0" w:afterAutospacing="0"/>
              <w:ind w:left="0" w:right="0"/>
              <w:rPr>
                <w:rFonts w:hint="default"/>
                <w:b/>
                <w:bCs/>
                <w:sz w:val="24"/>
                <w:szCs w:val="24"/>
                <w:vertAlign w:val="baseline"/>
              </w:rPr>
            </w:pPr>
            <w:r>
              <w:rPr>
                <w:rFonts w:hint="eastAsia" w:ascii="宋体" w:hAnsi="宋体" w:eastAsia="宋体" w:cs="宋体"/>
                <w:b/>
                <w:bCs/>
                <w:color w:val="000000"/>
                <w:sz w:val="24"/>
                <w:szCs w:val="24"/>
                <w:lang w:val="en-US" w:eastAsia="zh-CN"/>
              </w:rPr>
              <w:t>主题深化</w:t>
            </w:r>
          </w:p>
        </w:tc>
        <w:tc>
          <w:tcPr>
            <w:tcW w:w="7306" w:type="dxa"/>
          </w:tcPr>
          <w:p w14:paraId="388C2E41">
            <w:pPr>
              <w:keepNext w:val="0"/>
              <w:keepLines w:val="0"/>
              <w:suppressLineNumbers w:val="0"/>
              <w:bidi w:val="0"/>
              <w:spacing w:before="0" w:beforeAutospacing="0" w:after="0" w:afterAutospacing="0"/>
              <w:ind w:left="0" w:right="0"/>
              <w:rPr>
                <w:rFonts w:hint="default"/>
                <w:sz w:val="21"/>
                <w:szCs w:val="21"/>
                <w:vertAlign w:val="baseline"/>
              </w:rPr>
            </w:pPr>
            <w:r>
              <w:rPr>
                <w:rFonts w:hint="eastAsia"/>
                <w:sz w:val="21"/>
                <w:szCs w:val="21"/>
                <w:vertAlign w:val="baseline"/>
                <w:lang w:val="en-US" w:eastAsia="zh-CN"/>
              </w:rPr>
              <w:t>开展“水渠工程师认证”活动，设置“初级—中级—高级”任务（如从单渠搭建到多层交叉渠）。</w:t>
            </w:r>
          </w:p>
        </w:tc>
      </w:tr>
      <w:tr w14:paraId="44B1F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shd w:val="clear" w:color="auto" w:fill="DEEBF6" w:themeFill="accent1" w:themeFillTint="32"/>
          </w:tcPr>
          <w:p w14:paraId="7D8349DB">
            <w:pPr>
              <w:keepNext w:val="0"/>
              <w:keepLines w:val="0"/>
              <w:suppressLineNumbers w:val="0"/>
              <w:bidi w:val="0"/>
              <w:spacing w:before="0" w:beforeAutospacing="0" w:after="0" w:afterAutospacing="0"/>
              <w:ind w:left="0" w:right="0"/>
              <w:rPr>
                <w:rFonts w:hint="default"/>
                <w:b/>
                <w:bCs/>
                <w:sz w:val="24"/>
                <w:szCs w:val="24"/>
                <w:vertAlign w:val="baseline"/>
              </w:rPr>
            </w:pPr>
            <w:r>
              <w:rPr>
                <w:rFonts w:hint="eastAsia" w:ascii="宋体" w:hAnsi="宋体" w:eastAsia="宋体" w:cs="宋体"/>
                <w:b/>
                <w:bCs/>
                <w:color w:val="000000"/>
                <w:sz w:val="24"/>
                <w:szCs w:val="24"/>
                <w:lang w:val="en-US" w:eastAsia="zh-CN"/>
              </w:rPr>
              <w:t>领域融合</w:t>
            </w:r>
          </w:p>
        </w:tc>
        <w:tc>
          <w:tcPr>
            <w:tcW w:w="7306" w:type="dxa"/>
          </w:tcPr>
          <w:p w14:paraId="25222534">
            <w:pPr>
              <w:keepNext w:val="0"/>
              <w:keepLines w:val="0"/>
              <w:suppressLineNumbers w:val="0"/>
              <w:bidi w:val="0"/>
              <w:spacing w:before="0" w:beforeAutospacing="0" w:after="0" w:afterAutospacing="0"/>
              <w:ind w:left="0" w:right="0"/>
              <w:rPr>
                <w:rFonts w:hint="eastAsia"/>
                <w:sz w:val="21"/>
                <w:szCs w:val="21"/>
                <w:vertAlign w:val="baseline"/>
                <w:lang w:val="en-US" w:eastAsia="zh-CN"/>
              </w:rPr>
            </w:pPr>
            <w:r>
              <w:rPr>
                <w:rFonts w:hint="eastAsia"/>
                <w:sz w:val="21"/>
                <w:szCs w:val="21"/>
                <w:vertAlign w:val="baseline"/>
                <w:lang w:val="en-US" w:eastAsia="zh-CN"/>
              </w:rPr>
              <w:t>艺术领域：用黏土制作水渠微缩景观，或通过水彩画表现“水流的轨迹与色彩”。</w:t>
            </w:r>
          </w:p>
          <w:p w14:paraId="72C6E487">
            <w:pPr>
              <w:keepNext w:val="0"/>
              <w:keepLines w:val="0"/>
              <w:suppressLineNumbers w:val="0"/>
              <w:bidi w:val="0"/>
              <w:spacing w:before="0" w:beforeAutospacing="0" w:after="0" w:afterAutospacing="0"/>
              <w:ind w:left="0" w:right="0"/>
              <w:rPr>
                <w:rFonts w:hint="default"/>
                <w:sz w:val="21"/>
                <w:szCs w:val="21"/>
                <w:vertAlign w:val="baseline"/>
              </w:rPr>
            </w:pPr>
            <w:r>
              <w:rPr>
                <w:rFonts w:hint="eastAsia"/>
                <w:sz w:val="21"/>
                <w:szCs w:val="21"/>
                <w:vertAlign w:val="baseline"/>
                <w:lang w:val="en-US" w:eastAsia="zh-CN"/>
              </w:rPr>
              <w:t>健康领域：设计“水渠障碍体能赛”，模拟搬运“建筑材料”（沙包）跨越不同类型水渠，锻炼大肌肉动作。</w:t>
            </w:r>
          </w:p>
        </w:tc>
      </w:tr>
      <w:tr w14:paraId="17AD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216" w:type="dxa"/>
            <w:shd w:val="clear" w:color="auto" w:fill="DEEBF6" w:themeFill="accent1" w:themeFillTint="32"/>
          </w:tcPr>
          <w:p w14:paraId="55AD4322">
            <w:pPr>
              <w:keepNext w:val="0"/>
              <w:keepLines w:val="0"/>
              <w:suppressLineNumbers w:val="0"/>
              <w:bidi w:val="0"/>
              <w:spacing w:before="0" w:beforeAutospacing="0" w:after="0" w:afterAutospacing="0"/>
              <w:ind w:left="0" w:right="0"/>
              <w:rPr>
                <w:rFonts w:hint="default"/>
                <w:b/>
                <w:bCs/>
                <w:sz w:val="24"/>
                <w:szCs w:val="24"/>
                <w:vertAlign w:val="baseline"/>
              </w:rPr>
            </w:pPr>
            <w:r>
              <w:rPr>
                <w:rFonts w:hint="eastAsia" w:ascii="宋体" w:hAnsi="宋体" w:eastAsia="宋体" w:cs="宋体"/>
                <w:b/>
                <w:bCs/>
                <w:color w:val="000000"/>
                <w:sz w:val="24"/>
                <w:szCs w:val="24"/>
                <w:lang w:val="en-US" w:eastAsia="zh-CN"/>
              </w:rPr>
              <w:t>资源拓展</w:t>
            </w:r>
          </w:p>
        </w:tc>
        <w:tc>
          <w:tcPr>
            <w:tcW w:w="7306" w:type="dxa"/>
          </w:tcPr>
          <w:p w14:paraId="71DFF9F1">
            <w:pPr>
              <w:keepNext w:val="0"/>
              <w:keepLines w:val="0"/>
              <w:suppressLineNumbers w:val="0"/>
              <w:bidi w:val="0"/>
              <w:spacing w:before="0" w:beforeAutospacing="0" w:after="0" w:afterAutospacing="0"/>
              <w:ind w:left="0" w:right="0"/>
              <w:rPr>
                <w:rFonts w:hint="default"/>
                <w:sz w:val="21"/>
                <w:szCs w:val="21"/>
                <w:vertAlign w:val="baseline"/>
              </w:rPr>
            </w:pPr>
            <w:r>
              <w:rPr>
                <w:rFonts w:hint="eastAsia"/>
                <w:sz w:val="21"/>
                <w:szCs w:val="21"/>
                <w:vertAlign w:val="baseline"/>
                <w:lang w:val="en-US" w:eastAsia="zh-CN"/>
              </w:rPr>
              <w:t>联动社区资源，邀请水利工人来园演示“真实水渠测量工具”，开展“小小测量员”体验活动。</w:t>
            </w:r>
          </w:p>
        </w:tc>
      </w:tr>
    </w:tbl>
    <w:p w14:paraId="43F951D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default" w:ascii="宋体" w:hAnsi="宋体" w:eastAsia="宋体" w:cs="宋体"/>
          <w:b w:val="0"/>
          <w:bCs w:val="0"/>
          <w:color w:val="000000"/>
          <w:sz w:val="21"/>
          <w:szCs w:val="21"/>
          <w:lang w:val="en-US" w:eastAsia="zh-CN"/>
        </w:rPr>
      </w:pPr>
    </w:p>
    <w:p w14:paraId="2219C0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宋体" w:hAnsi="宋体" w:eastAsia="宋体" w:cs="宋体"/>
          <w:b w:val="0"/>
          <w:bCs w:val="0"/>
          <w:color w:val="000000"/>
          <w:sz w:val="24"/>
          <w:szCs w:val="24"/>
          <w:lang w:val="en-US" w:eastAsia="zh-CN"/>
        </w:rPr>
      </w:pPr>
      <w:r>
        <w:rPr>
          <w:rFonts w:hint="default" w:ascii="宋体" w:hAnsi="宋体" w:eastAsia="宋体" w:cs="宋体"/>
          <w:b w:val="0"/>
          <w:bCs w:val="0"/>
          <w:color w:val="000000"/>
          <w:sz w:val="24"/>
          <w:szCs w:val="24"/>
          <w:lang w:val="en-US" w:eastAsia="zh-CN"/>
        </w:rPr>
        <w:t>课程的温度，藏在每一次失败后的调整里——渠壁坍塌时的皱眉、管道漏水时的焦急、分工混乱时的争执，最终都化作“用湿沙填补缝隙”“增大弯道角度”的智慧。这些真实的挑战，让幼儿不仅学会与材料对话，更在合作中懂得倾听与妥协：有人主动承担“挖掘”的体力劳动，有人专注“加固”的细节调整，每个角色都在为共同的目标发光发热</w:t>
      </w:r>
      <w:r>
        <w:rPr>
          <w:rFonts w:hint="eastAsia" w:ascii="宋体" w:hAnsi="宋体" w:eastAsia="宋体" w:cs="宋体"/>
          <w:b w:val="0"/>
          <w:bCs w:val="0"/>
          <w:color w:val="000000"/>
          <w:sz w:val="24"/>
          <w:szCs w:val="24"/>
          <w:lang w:val="en-US" w:eastAsia="zh-CN"/>
        </w:rPr>
        <w:t>。</w:t>
      </w:r>
      <w:r>
        <w:rPr>
          <w:rFonts w:hint="default" w:ascii="宋体" w:hAnsi="宋体" w:eastAsia="宋体" w:cs="宋体"/>
          <w:b w:val="0"/>
          <w:bCs w:val="0"/>
          <w:color w:val="000000"/>
          <w:sz w:val="24"/>
          <w:szCs w:val="24"/>
          <w:lang w:val="en-US" w:eastAsia="zh-CN"/>
        </w:rPr>
        <w:t>未来，当孩子们在生活中遇见真实的水渠、桥梁或水利工程时，或许会想起这段在沙池里“造水渠”的时光——那不是简单的游戏，而是一场关于发现、创造与合作的启蒙之旅。课程虽暂告段落，但幼儿对世界的好奇永不停歇，正如沙渠里的水流，终将汇入更广阔的探索海洋，推动他们在未知的天地里继续勇敢前行。</w:t>
      </w:r>
    </w:p>
    <w:p w14:paraId="40A8FED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sz w:val="24"/>
          <w:szCs w:val="24"/>
          <w:lang w:val="en-US" w:eastAsia="zh-CN"/>
        </w:rPr>
      </w:pPr>
    </w:p>
    <w:p w14:paraId="23857C5E">
      <w:pPr>
        <w:numPr>
          <w:ilvl w:val="0"/>
          <w:numId w:val="0"/>
        </w:numPr>
        <w:spacing w:line="360" w:lineRule="auto"/>
        <w:ind w:leftChars="0"/>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（二）集体活动 奔牛实验幼儿园  吴迪  音乐：小猪佩奇踩泥坑</w:t>
      </w:r>
    </w:p>
    <w:p w14:paraId="730DA010">
      <w:pPr>
        <w:jc w:val="center"/>
        <w:rPr>
          <w:rFonts w:ascii="宋体" w:hAnsi="宋体" w:eastAsia="宋体" w:cs="宋体"/>
          <w:b/>
          <w:bCs/>
          <w:color w:val="000000"/>
          <w:sz w:val="30"/>
          <w:szCs w:val="30"/>
        </w:rPr>
      </w:pPr>
      <w:r>
        <w:rPr>
          <w:rFonts w:hint="eastAsia" w:ascii="宋体" w:hAnsi="宋体" w:eastAsia="宋体" w:cs="宋体"/>
          <w:b/>
          <w:bCs/>
          <w:color w:val="000000"/>
          <w:sz w:val="30"/>
          <w:szCs w:val="30"/>
        </w:rPr>
        <w:t>奔牛实验幼儿园教学活动设计方案</w:t>
      </w:r>
    </w:p>
    <w:tbl>
      <w:tblPr>
        <w:tblStyle w:val="8"/>
        <w:tblW w:w="50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9"/>
        <w:gridCol w:w="1961"/>
        <w:gridCol w:w="926"/>
        <w:gridCol w:w="1315"/>
        <w:gridCol w:w="950"/>
        <w:gridCol w:w="973"/>
        <w:gridCol w:w="844"/>
        <w:gridCol w:w="1256"/>
      </w:tblGrid>
      <w:tr w14:paraId="4E173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6" w:type="pct"/>
            <w:vMerge w:val="restart"/>
            <w:vAlign w:val="center"/>
          </w:tcPr>
          <w:p w14:paraId="4CD13E4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bCs/>
                <w:color w:val="000000"/>
                <w:sz w:val="24"/>
                <w:szCs w:val="24"/>
              </w:rPr>
              <w:t>课题</w:t>
            </w:r>
          </w:p>
        </w:tc>
        <w:tc>
          <w:tcPr>
            <w:tcW w:w="1038" w:type="pct"/>
            <w:vMerge w:val="restart"/>
          </w:tcPr>
          <w:p w14:paraId="4FF40D4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小班音乐：小猪佩奇踩泥坑</w:t>
            </w:r>
          </w:p>
        </w:tc>
        <w:tc>
          <w:tcPr>
            <w:tcW w:w="490" w:type="pct"/>
            <w:vAlign w:val="center"/>
          </w:tcPr>
          <w:p w14:paraId="2C97492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bCs/>
                <w:color w:val="000000"/>
                <w:sz w:val="24"/>
                <w:szCs w:val="24"/>
              </w:rPr>
              <w:t>设计者</w:t>
            </w:r>
          </w:p>
        </w:tc>
        <w:tc>
          <w:tcPr>
            <w:tcW w:w="695" w:type="pct"/>
            <w:vAlign w:val="center"/>
          </w:tcPr>
          <w:p w14:paraId="1A8289E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吴迪</w:t>
            </w:r>
          </w:p>
        </w:tc>
        <w:tc>
          <w:tcPr>
            <w:tcW w:w="502" w:type="pct"/>
            <w:vAlign w:val="center"/>
          </w:tcPr>
          <w:p w14:paraId="3BF773A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bCs/>
                <w:color w:val="000000"/>
                <w:sz w:val="24"/>
                <w:szCs w:val="24"/>
              </w:rPr>
              <w:t>执教者</w:t>
            </w:r>
          </w:p>
        </w:tc>
        <w:tc>
          <w:tcPr>
            <w:tcW w:w="515" w:type="pct"/>
            <w:vAlign w:val="center"/>
          </w:tcPr>
          <w:p w14:paraId="23BA43D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吴迪</w:t>
            </w:r>
          </w:p>
        </w:tc>
        <w:tc>
          <w:tcPr>
            <w:tcW w:w="447" w:type="pct"/>
            <w:vAlign w:val="center"/>
          </w:tcPr>
          <w:p w14:paraId="6AC6453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bCs/>
                <w:color w:val="000000"/>
                <w:sz w:val="24"/>
                <w:szCs w:val="24"/>
              </w:rPr>
              <w:t>日期</w:t>
            </w:r>
          </w:p>
        </w:tc>
        <w:tc>
          <w:tcPr>
            <w:tcW w:w="663" w:type="pct"/>
            <w:vAlign w:val="center"/>
          </w:tcPr>
          <w:p w14:paraId="3BB8F0D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2025.</w:t>
            </w:r>
            <w:r>
              <w:rPr>
                <w:rFonts w:hint="eastAsia" w:asciiTheme="minorEastAsia" w:hAnsiTheme="minorEastAsia" w:eastAsiaTheme="minorEastAsia" w:cstheme="minorEastAsia"/>
                <w:color w:val="000000"/>
                <w:sz w:val="24"/>
                <w:szCs w:val="24"/>
                <w:lang w:val="en-US" w:eastAsia="zh-CN"/>
              </w:rPr>
              <w:t>6</w:t>
            </w:r>
          </w:p>
        </w:tc>
      </w:tr>
      <w:tr w14:paraId="0CCE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6" w:type="pct"/>
            <w:vMerge w:val="continue"/>
          </w:tcPr>
          <w:p w14:paraId="15D78E82">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000000"/>
                <w:sz w:val="24"/>
                <w:szCs w:val="24"/>
              </w:rPr>
            </w:pPr>
          </w:p>
        </w:tc>
        <w:tc>
          <w:tcPr>
            <w:tcW w:w="1038" w:type="pct"/>
            <w:vMerge w:val="continue"/>
          </w:tcPr>
          <w:p w14:paraId="20D365E2">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000000"/>
                <w:sz w:val="24"/>
                <w:szCs w:val="24"/>
              </w:rPr>
            </w:pPr>
          </w:p>
        </w:tc>
        <w:tc>
          <w:tcPr>
            <w:tcW w:w="490" w:type="pct"/>
            <w:vAlign w:val="center"/>
          </w:tcPr>
          <w:p w14:paraId="0EBFFEC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bCs/>
                <w:color w:val="000000"/>
                <w:sz w:val="24"/>
                <w:szCs w:val="24"/>
              </w:rPr>
              <w:t>记录者</w:t>
            </w:r>
          </w:p>
        </w:tc>
        <w:tc>
          <w:tcPr>
            <w:tcW w:w="1713" w:type="pct"/>
            <w:gridSpan w:val="3"/>
            <w:vAlign w:val="center"/>
          </w:tcPr>
          <w:p w14:paraId="4541BC9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4"/>
                <w:szCs w:val="24"/>
              </w:rPr>
            </w:pPr>
          </w:p>
        </w:tc>
        <w:tc>
          <w:tcPr>
            <w:tcW w:w="447" w:type="pct"/>
            <w:vAlign w:val="center"/>
          </w:tcPr>
          <w:p w14:paraId="1472820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bCs/>
                <w:color w:val="000000"/>
                <w:sz w:val="24"/>
                <w:szCs w:val="24"/>
              </w:rPr>
              <w:t>日期</w:t>
            </w:r>
          </w:p>
        </w:tc>
        <w:tc>
          <w:tcPr>
            <w:tcW w:w="663" w:type="pct"/>
            <w:vAlign w:val="center"/>
          </w:tcPr>
          <w:p w14:paraId="588C99A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4"/>
                <w:szCs w:val="24"/>
              </w:rPr>
            </w:pPr>
          </w:p>
        </w:tc>
      </w:tr>
      <w:tr w14:paraId="37A3B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6" w:type="pct"/>
            <w:vAlign w:val="center"/>
          </w:tcPr>
          <w:p w14:paraId="047F61A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教材分析</w:t>
            </w:r>
          </w:p>
          <w:p w14:paraId="785E96D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bCs/>
                <w:color w:val="000000"/>
                <w:sz w:val="24"/>
                <w:szCs w:val="24"/>
              </w:rPr>
              <w:t>学情分析</w:t>
            </w:r>
          </w:p>
        </w:tc>
        <w:tc>
          <w:tcPr>
            <w:tcW w:w="4353" w:type="pct"/>
            <w:gridSpan w:val="7"/>
          </w:tcPr>
          <w:p w14:paraId="5CA0CF36">
            <w:pPr>
              <w:keepNext w:val="0"/>
              <w:keepLines w:val="0"/>
              <w:suppressLineNumbers w:val="0"/>
              <w:spacing w:before="0" w:beforeAutospacing="0" w:after="0" w:afterAutospacing="0"/>
              <w:ind w:left="0" w:right="0" w:firstLine="360" w:firstLineChars="150"/>
              <w:rPr>
                <w:rFonts w:hint="eastAsia" w:asciiTheme="minorEastAsia" w:hAnsiTheme="minorEastAsia" w:eastAsiaTheme="minorEastAsia" w:cstheme="minorEastAsia"/>
                <w:sz w:val="24"/>
                <w:szCs w:val="24"/>
                <w:shd w:val="clear" w:color="auto" w:fill="FFFFFF"/>
              </w:rPr>
            </w:pPr>
            <w:r>
              <w:rPr>
                <w:rFonts w:hint="eastAsia" w:asciiTheme="minorEastAsia" w:hAnsiTheme="minorEastAsia" w:eastAsiaTheme="minorEastAsia" w:cstheme="minorEastAsia"/>
                <w:sz w:val="24"/>
                <w:szCs w:val="24"/>
                <w:shd w:val="clear" w:color="auto" w:fill="FFFFFF"/>
              </w:rPr>
              <w:t xml:space="preserve"> </w:t>
            </w:r>
            <w:r>
              <w:rPr>
                <w:rFonts w:hint="eastAsia" w:asciiTheme="minorEastAsia" w:hAnsiTheme="minorEastAsia" w:eastAsiaTheme="minorEastAsia" w:cstheme="minorEastAsia"/>
                <w:sz w:val="24"/>
                <w:szCs w:val="24"/>
                <w:shd w:val="clear" w:color="auto" w:fill="FFFFFF"/>
                <w:lang w:val="en-US" w:eastAsia="zh-CN"/>
              </w:rPr>
              <w:t>小猪佩奇踩泥坑音乐</w:t>
            </w:r>
            <w:r>
              <w:rPr>
                <w:rFonts w:hint="eastAsia" w:asciiTheme="minorEastAsia" w:hAnsiTheme="minorEastAsia" w:eastAsiaTheme="minorEastAsia" w:cstheme="minorEastAsia"/>
                <w:sz w:val="24"/>
                <w:szCs w:val="24"/>
                <w:shd w:val="clear" w:color="auto" w:fill="FFFFFF"/>
              </w:rPr>
              <w:t>活动以小班幼儿的生活经验与兴趣为切入点，充分结合夏季多雨季节幼儿热衷踩水嬉戏的天性。选用节奏明快、旋律活泼的经典乐曲《A ram sam sam》，其强烈的律动感与重复性特征，契合小班幼儿音乐感知特点。活动中创设“小猪佩奇踩泥坑”的趣味情境，引导幼儿在反复聆听、感知中，将对音乐节奏、旋律的理解转化为</w:t>
            </w:r>
            <w:r>
              <w:rPr>
                <w:rFonts w:hint="eastAsia" w:asciiTheme="minorEastAsia" w:hAnsiTheme="minorEastAsia" w:eastAsiaTheme="minorEastAsia" w:cstheme="minorEastAsia"/>
                <w:sz w:val="24"/>
                <w:szCs w:val="24"/>
                <w:shd w:val="clear" w:color="auto" w:fill="FFFFFF"/>
                <w:lang w:eastAsia="zh-CN"/>
              </w:rPr>
              <w:t>“</w:t>
            </w:r>
            <w:r>
              <w:rPr>
                <w:rFonts w:hint="eastAsia" w:asciiTheme="minorEastAsia" w:hAnsiTheme="minorEastAsia" w:eastAsiaTheme="minorEastAsia" w:cstheme="minorEastAsia"/>
                <w:sz w:val="24"/>
                <w:szCs w:val="24"/>
                <w:shd w:val="clear" w:color="auto" w:fill="FFFFFF"/>
              </w:rPr>
              <w:t>踩泥坑</w:t>
            </w:r>
            <w:r>
              <w:rPr>
                <w:rFonts w:hint="eastAsia" w:asciiTheme="minorEastAsia" w:hAnsiTheme="minorEastAsia" w:eastAsiaTheme="minorEastAsia" w:cstheme="minorEastAsia"/>
                <w:sz w:val="24"/>
                <w:szCs w:val="24"/>
                <w:shd w:val="clear" w:color="auto" w:fill="FFFFFF"/>
                <w:lang w:eastAsia="zh-CN"/>
              </w:rPr>
              <w:t>”</w:t>
            </w:r>
            <w:r>
              <w:rPr>
                <w:rFonts w:hint="eastAsia" w:asciiTheme="minorEastAsia" w:hAnsiTheme="minorEastAsia" w:eastAsiaTheme="minorEastAsia" w:cstheme="minorEastAsia"/>
                <w:sz w:val="24"/>
                <w:szCs w:val="24"/>
                <w:shd w:val="clear" w:color="auto" w:fill="FFFFFF"/>
              </w:rPr>
              <w:t>的肢体动作，尝试动作与音乐进行合拍。鼓励幼儿基于生活经验展开想象，用创造性的肢体语言诠释音乐内容，在游戏化情境中激发音乐兴趣，充分让幼儿感受音乐、理解音乐和表现音乐。</w:t>
            </w:r>
          </w:p>
        </w:tc>
      </w:tr>
      <w:tr w14:paraId="259BC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6" w:type="pct"/>
            <w:vAlign w:val="center"/>
          </w:tcPr>
          <w:p w14:paraId="21520A3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bCs/>
                <w:color w:val="000000"/>
                <w:sz w:val="24"/>
                <w:szCs w:val="24"/>
              </w:rPr>
              <w:t>活动目标</w:t>
            </w:r>
          </w:p>
        </w:tc>
        <w:tc>
          <w:tcPr>
            <w:tcW w:w="2224" w:type="pct"/>
            <w:gridSpan w:val="3"/>
          </w:tcPr>
          <w:p w14:paraId="29F475F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1.倾听音乐，感受音乐活泼欢快的旋律。（根据《指南》艺术领域——幼儿表现与创造：目标1:喜欢进行艺术活动并大胆表现。3-4岁幼儿经常自哼自唱或模仿有趣的动作、表情和声调）。</w:t>
            </w:r>
          </w:p>
          <w:p w14:paraId="4B71B40B">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2.能根据音乐节奏，尝试合拍地做</w:t>
            </w:r>
            <w:r>
              <w:rPr>
                <w:rFonts w:hint="eastAsia" w:asciiTheme="minorEastAsia" w:hAnsiTheme="minorEastAsia" w:eastAsiaTheme="minorEastAsia" w:cstheme="minorEastAsia"/>
                <w:sz w:val="24"/>
                <w:szCs w:val="24"/>
                <w:lang w:val="en-US" w:eastAsia="zh-CN"/>
              </w:rPr>
              <w:t>踩</w:t>
            </w:r>
            <w:r>
              <w:rPr>
                <w:rFonts w:hint="eastAsia" w:asciiTheme="minorEastAsia" w:hAnsiTheme="minorEastAsia" w:eastAsiaTheme="minorEastAsia" w:cstheme="minorEastAsia"/>
                <w:sz w:val="24"/>
                <w:szCs w:val="24"/>
              </w:rPr>
              <w:t>泥坑的动作。（根据《指南》艺术领域——幼儿表现与创造：目标2:能模仿学唱短小的歌曲，能跟随熟悉的音乐做身体的动作）。</w:t>
            </w:r>
          </w:p>
          <w:p w14:paraId="1FC3D9B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3.乐意参与音乐活动，在活动中感受到快乐。（根据《指南》艺术领域——幼儿表现与创造：目标1:喜欢进行艺术活动并大胆表现。3-4岁幼儿经常自哼自唱或模仿有趣的动作、表情和声调）。</w:t>
            </w:r>
          </w:p>
        </w:tc>
        <w:tc>
          <w:tcPr>
            <w:tcW w:w="502" w:type="pct"/>
            <w:vAlign w:val="center"/>
          </w:tcPr>
          <w:p w14:paraId="62473D5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bCs/>
                <w:color w:val="000000"/>
                <w:sz w:val="24"/>
                <w:szCs w:val="24"/>
              </w:rPr>
              <w:t>重难点</w:t>
            </w:r>
          </w:p>
        </w:tc>
        <w:tc>
          <w:tcPr>
            <w:tcW w:w="1627" w:type="pct"/>
            <w:gridSpan w:val="3"/>
          </w:tcPr>
          <w:p w14:paraId="2A38E376">
            <w:pPr>
              <w:keepNext w:val="0"/>
              <w:keepLines w:val="0"/>
              <w:suppressLineNumbers w:val="0"/>
              <w:spacing w:before="0" w:beforeAutospacing="0" w:after="0" w:afterAutospacing="0"/>
              <w:ind w:left="0" w:right="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活动重难点：</w:t>
            </w:r>
          </w:p>
          <w:p w14:paraId="4280399E">
            <w:pPr>
              <w:keepNext w:val="0"/>
              <w:keepLines w:val="0"/>
              <w:suppressLineNumbers w:val="0"/>
              <w:spacing w:before="0" w:beforeAutospacing="0" w:after="0" w:afterAutospacing="0"/>
              <w:ind w:left="0" w:right="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bCs w:val="0"/>
                <w:sz w:val="24"/>
                <w:szCs w:val="24"/>
              </w:rPr>
              <w:t>能根据音乐节奏，尝试合拍地做跳泥坑的动作。</w:t>
            </w:r>
          </w:p>
        </w:tc>
      </w:tr>
      <w:tr w14:paraId="2B9A2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6" w:type="pct"/>
          </w:tcPr>
          <w:p w14:paraId="0DECDA7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活动准备</w:t>
            </w:r>
          </w:p>
        </w:tc>
        <w:tc>
          <w:tcPr>
            <w:tcW w:w="4353" w:type="pct"/>
            <w:gridSpan w:val="7"/>
          </w:tcPr>
          <w:p w14:paraId="77F81787">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音乐《A ram sam sam》，多媒体课件。</w:t>
            </w:r>
          </w:p>
        </w:tc>
      </w:tr>
      <w:tr w14:paraId="439FA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72" w:type="pct"/>
            <w:gridSpan w:val="5"/>
            <w:tcBorders>
              <w:right w:val="single" w:color="auto" w:sz="4" w:space="0"/>
            </w:tcBorders>
          </w:tcPr>
          <w:p w14:paraId="011E62D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活动过程</w:t>
            </w:r>
          </w:p>
        </w:tc>
        <w:tc>
          <w:tcPr>
            <w:tcW w:w="1627" w:type="pct"/>
            <w:gridSpan w:val="3"/>
            <w:tcBorders>
              <w:left w:val="single" w:color="auto" w:sz="4" w:space="0"/>
            </w:tcBorders>
            <w:vAlign w:val="center"/>
          </w:tcPr>
          <w:p w14:paraId="255B6DB3">
            <w:pPr>
              <w:keepNext w:val="0"/>
              <w:keepLines w:val="0"/>
              <w:suppressLineNumbers w:val="0"/>
              <w:spacing w:before="0" w:beforeAutospacing="0" w:after="0" w:afterAutospacing="0"/>
              <w:ind w:left="0" w:right="0" w:firstLine="1205" w:firstLineChars="500"/>
              <w:rPr>
                <w:rFonts w:hint="eastAsia" w:asciiTheme="minorEastAsia" w:hAnsiTheme="minorEastAsia" w:eastAsiaTheme="minorEastAsia" w:cstheme="minorEastAsia"/>
                <w:b/>
                <w:bCs/>
                <w:color w:val="000000"/>
                <w:sz w:val="24"/>
                <w:szCs w:val="24"/>
                <w:lang w:val="en-US" w:eastAsia="zh-CN"/>
              </w:rPr>
            </w:pPr>
            <w:r>
              <w:rPr>
                <w:rFonts w:hint="eastAsia" w:asciiTheme="minorEastAsia" w:hAnsiTheme="minorEastAsia" w:eastAsiaTheme="minorEastAsia" w:cstheme="minorEastAsia"/>
                <w:b/>
                <w:bCs/>
                <w:color w:val="000000"/>
                <w:sz w:val="24"/>
                <w:szCs w:val="24"/>
                <w:lang w:val="en-US" w:eastAsia="zh-CN"/>
              </w:rPr>
              <w:t>效果、建议</w:t>
            </w:r>
          </w:p>
        </w:tc>
      </w:tr>
      <w:tr w14:paraId="5B3F1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72" w:type="pct"/>
            <w:gridSpan w:val="5"/>
            <w:tcBorders>
              <w:right w:val="single" w:color="auto" w:sz="4" w:space="0"/>
            </w:tcBorders>
          </w:tcPr>
          <w:p w14:paraId="7D16622D">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一、欣赏音乐，感受活泼欢快的旋律。</w:t>
            </w:r>
          </w:p>
          <w:p w14:paraId="1B8A5ACA">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1.情境导入，欣赏音乐，初步感知音乐旋律</w:t>
            </w:r>
          </w:p>
          <w:p w14:paraId="1F166B9E">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（1）导入语：今天猪妈妈想带</w:t>
            </w:r>
            <w:r>
              <w:rPr>
                <w:rFonts w:hint="eastAsia" w:asciiTheme="minorEastAsia" w:hAnsiTheme="minorEastAsia" w:eastAsiaTheme="minorEastAsia" w:cstheme="minorEastAsia"/>
                <w:sz w:val="24"/>
                <w:szCs w:val="24"/>
                <w:lang w:val="en-US" w:eastAsia="zh-CN"/>
              </w:rPr>
              <w:t>猪宝宝们</w:t>
            </w:r>
            <w:r>
              <w:rPr>
                <w:rFonts w:hint="eastAsia" w:asciiTheme="minorEastAsia" w:hAnsiTheme="minorEastAsia" w:eastAsiaTheme="minorEastAsia" w:cstheme="minorEastAsia"/>
                <w:sz w:val="24"/>
                <w:szCs w:val="24"/>
              </w:rPr>
              <w:t>一起出去玩，你们想玩什么啊？</w:t>
            </w:r>
          </w:p>
          <w:p w14:paraId="5190410A">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（2）完整欣赏音乐，交流分享对乐曲的感受。</w:t>
            </w:r>
          </w:p>
          <w:p w14:paraId="7DA2B4FC">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提问：这首音乐听起来感觉怎么样？</w:t>
            </w:r>
          </w:p>
          <w:p w14:paraId="222A9427">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2.再次欣赏，感知乐曲节奏。</w:t>
            </w:r>
          </w:p>
          <w:p w14:paraId="0ACFCB49">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导入语：瞧，前面有个大泥坑，</w:t>
            </w:r>
            <w:r>
              <w:rPr>
                <w:rFonts w:hint="eastAsia" w:asciiTheme="minorEastAsia" w:hAnsiTheme="minorEastAsia" w:eastAsiaTheme="minorEastAsia" w:cstheme="minorEastAsia"/>
                <w:sz w:val="24"/>
                <w:szCs w:val="24"/>
                <w:lang w:val="en-US" w:eastAsia="zh-CN"/>
              </w:rPr>
              <w:t>踩</w:t>
            </w:r>
            <w:r>
              <w:rPr>
                <w:rFonts w:hint="eastAsia" w:asciiTheme="minorEastAsia" w:hAnsiTheme="minorEastAsia" w:eastAsiaTheme="minorEastAsia" w:cstheme="minorEastAsia"/>
                <w:sz w:val="24"/>
                <w:szCs w:val="24"/>
              </w:rPr>
              <w:t>泥坑之前会做什么准备呢？</w:t>
            </w:r>
          </w:p>
          <w:p w14:paraId="465A67AB">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p>
          <w:p w14:paraId="3DF7B940">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二、分段欣赏音乐，迁移生活经验，创编“</w:t>
            </w:r>
            <w:r>
              <w:rPr>
                <w:rFonts w:hint="eastAsia" w:asciiTheme="minorEastAsia" w:hAnsiTheme="minorEastAsia" w:eastAsiaTheme="minorEastAsia" w:cstheme="minorEastAsia"/>
                <w:b/>
                <w:bCs/>
                <w:sz w:val="24"/>
                <w:szCs w:val="24"/>
                <w:lang w:val="en-US" w:eastAsia="zh-CN"/>
              </w:rPr>
              <w:t>踩</w:t>
            </w:r>
            <w:r>
              <w:rPr>
                <w:rFonts w:hint="eastAsia" w:asciiTheme="minorEastAsia" w:hAnsiTheme="minorEastAsia" w:eastAsiaTheme="minorEastAsia" w:cstheme="minorEastAsia"/>
                <w:b/>
                <w:bCs/>
                <w:sz w:val="24"/>
                <w:szCs w:val="24"/>
              </w:rPr>
              <w:t>泥坑”动作</w:t>
            </w:r>
          </w:p>
          <w:p w14:paraId="02D2FA9F">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踩</w:t>
            </w:r>
            <w:r>
              <w:rPr>
                <w:rFonts w:hint="eastAsia" w:asciiTheme="minorEastAsia" w:hAnsiTheme="minorEastAsia" w:eastAsiaTheme="minorEastAsia" w:cstheme="minorEastAsia"/>
                <w:sz w:val="24"/>
                <w:szCs w:val="24"/>
              </w:rPr>
              <w:t>泥坑”前的准备——感受乐曲中舒缓节奏</w:t>
            </w:r>
          </w:p>
          <w:p w14:paraId="6808C365">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（1）听音乐，穿雨靴穿雨衣，关注幼儿穿雨靴雨衣的动作和节奏。</w:t>
            </w:r>
          </w:p>
          <w:p w14:paraId="64A32362">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（2）情境贯穿，穿好雨靴雨衣后，猪宝宝们跟随音乐，表现走走看看找泥坑的动作。（双脚左右交替行走）</w:t>
            </w:r>
          </w:p>
          <w:p w14:paraId="071BD8CE">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（3）随音乐情境，表现</w:t>
            </w:r>
            <w:r>
              <w:rPr>
                <w:rFonts w:hint="eastAsia" w:asciiTheme="minorEastAsia" w:hAnsiTheme="minorEastAsia" w:eastAsiaTheme="minorEastAsia" w:cstheme="minorEastAsia"/>
                <w:sz w:val="24"/>
                <w:szCs w:val="24"/>
                <w:lang w:val="en-US" w:eastAsia="zh-CN"/>
              </w:rPr>
              <w:t>踩</w:t>
            </w:r>
            <w:r>
              <w:rPr>
                <w:rFonts w:hint="eastAsia" w:asciiTheme="minorEastAsia" w:hAnsiTheme="minorEastAsia" w:eastAsiaTheme="minorEastAsia" w:cstheme="minorEastAsia"/>
                <w:sz w:val="24"/>
                <w:szCs w:val="24"/>
              </w:rPr>
              <w:t>泥坑的前期准备。</w:t>
            </w:r>
          </w:p>
          <w:p w14:paraId="6448A32B">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踩</w:t>
            </w:r>
            <w:r>
              <w:rPr>
                <w:rFonts w:hint="eastAsia" w:asciiTheme="minorEastAsia" w:hAnsiTheme="minorEastAsia" w:eastAsiaTheme="minorEastAsia" w:cstheme="minorEastAsia"/>
                <w:sz w:val="24"/>
                <w:szCs w:val="24"/>
              </w:rPr>
              <w:t>泥坑”的不同动作——感受乐曲的欢快节奏</w:t>
            </w:r>
          </w:p>
          <w:p w14:paraId="229B90C0">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（1）边听音乐，讨论“</w:t>
            </w:r>
            <w:r>
              <w:rPr>
                <w:rFonts w:hint="eastAsia" w:asciiTheme="minorEastAsia" w:hAnsiTheme="minorEastAsia" w:eastAsiaTheme="minorEastAsia" w:cstheme="minorEastAsia"/>
                <w:sz w:val="24"/>
                <w:szCs w:val="24"/>
                <w:lang w:val="en-US" w:eastAsia="zh-CN"/>
              </w:rPr>
              <w:t>踩</w:t>
            </w:r>
            <w:r>
              <w:rPr>
                <w:rFonts w:hint="eastAsia" w:asciiTheme="minorEastAsia" w:hAnsiTheme="minorEastAsia" w:eastAsiaTheme="minorEastAsia" w:cstheme="minorEastAsia"/>
                <w:sz w:val="24"/>
                <w:szCs w:val="24"/>
              </w:rPr>
              <w:t>泥坑”的不同动作。</w:t>
            </w:r>
          </w:p>
          <w:p w14:paraId="37F8633E">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导入语：乐曲中的节奏你们想到了怎么</w:t>
            </w:r>
            <w:r>
              <w:rPr>
                <w:rFonts w:hint="eastAsia" w:asciiTheme="minorEastAsia" w:hAnsiTheme="minorEastAsia" w:eastAsiaTheme="minorEastAsia" w:cstheme="minorEastAsia"/>
                <w:sz w:val="24"/>
                <w:szCs w:val="24"/>
                <w:lang w:val="en-US" w:eastAsia="zh-CN"/>
              </w:rPr>
              <w:t>踩</w:t>
            </w:r>
            <w:r>
              <w:rPr>
                <w:rFonts w:hint="eastAsia" w:asciiTheme="minorEastAsia" w:hAnsiTheme="minorEastAsia" w:eastAsiaTheme="minorEastAsia" w:cstheme="minorEastAsia"/>
                <w:sz w:val="24"/>
                <w:szCs w:val="24"/>
              </w:rPr>
              <w:t>？</w:t>
            </w:r>
          </w:p>
          <w:p w14:paraId="65ECEF78">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（2）根据音乐节奏，尝试合拍的做动作。（双脚蹦跳、小碎步跑、单脚跳等）</w:t>
            </w:r>
          </w:p>
          <w:p w14:paraId="5BB6C306">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（3）感受音乐，讨论变化部分。</w:t>
            </w:r>
          </w:p>
          <w:p w14:paraId="3F1781BC">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导入语：这部分音乐，在泥坑里除了蹦跳，还会怎么玩啊？还可以做什么动作呢？</w:t>
            </w:r>
          </w:p>
          <w:p w14:paraId="152CD2ED">
            <w:pPr>
              <w:keepNext w:val="0"/>
              <w:keepLines w:val="0"/>
              <w:numPr>
                <w:ilvl w:val="0"/>
                <w:numId w:val="1"/>
              </w:numPr>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幼儿自主想象，用自己的动作表现音乐。</w:t>
            </w:r>
          </w:p>
          <w:p w14:paraId="25CEF096">
            <w:pPr>
              <w:keepNext w:val="0"/>
              <w:keepLines w:val="0"/>
              <w:numPr>
                <w:ilvl w:val="0"/>
                <w:numId w:val="1"/>
              </w:numPr>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p>
          <w:p w14:paraId="40213F45">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三、完整表现音乐，体验音乐活动的乐趣。</w:t>
            </w:r>
          </w:p>
          <w:p w14:paraId="012038CD">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1.泥坑派对</w:t>
            </w:r>
          </w:p>
          <w:p w14:paraId="44C98E76">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（1）感受音乐由慢变快的节奏变化，交流分享对乐曲的感受。</w:t>
            </w:r>
          </w:p>
          <w:p w14:paraId="19EE1477">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导入语：听！草地上正在举行“</w:t>
            </w:r>
            <w:r>
              <w:rPr>
                <w:rFonts w:hint="eastAsia" w:asciiTheme="minorEastAsia" w:hAnsiTheme="minorEastAsia" w:eastAsiaTheme="minorEastAsia" w:cstheme="minorEastAsia"/>
                <w:sz w:val="24"/>
                <w:szCs w:val="24"/>
                <w:lang w:val="en-US" w:eastAsia="zh-CN"/>
              </w:rPr>
              <w:t>踩</w:t>
            </w:r>
            <w:r>
              <w:rPr>
                <w:rFonts w:hint="eastAsia" w:asciiTheme="minorEastAsia" w:hAnsiTheme="minorEastAsia" w:eastAsiaTheme="minorEastAsia" w:cstheme="minorEastAsia"/>
                <w:sz w:val="24"/>
                <w:szCs w:val="24"/>
              </w:rPr>
              <w:t>泥坑”派对！这个音乐和之前的音乐有什么变化？</w:t>
            </w:r>
          </w:p>
          <w:p w14:paraId="659AF11E">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（2）随音乐情境，表现“</w:t>
            </w:r>
            <w:r>
              <w:rPr>
                <w:rFonts w:hint="eastAsia" w:asciiTheme="minorEastAsia" w:hAnsiTheme="minorEastAsia" w:eastAsiaTheme="minorEastAsia" w:cstheme="minorEastAsia"/>
                <w:sz w:val="24"/>
                <w:szCs w:val="24"/>
                <w:lang w:val="en-US" w:eastAsia="zh-CN"/>
              </w:rPr>
              <w:t>踩</w:t>
            </w:r>
            <w:r>
              <w:rPr>
                <w:rFonts w:hint="eastAsia" w:asciiTheme="minorEastAsia" w:hAnsiTheme="minorEastAsia" w:eastAsiaTheme="minorEastAsia" w:cstheme="minorEastAsia"/>
                <w:sz w:val="24"/>
                <w:szCs w:val="24"/>
              </w:rPr>
              <w:t>泥坑”的快乐。</w:t>
            </w:r>
          </w:p>
          <w:p w14:paraId="0439B713">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2.彩色泥坑</w:t>
            </w:r>
          </w:p>
          <w:p w14:paraId="2A6AB700">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（1）感受音乐由慢变快的节奏变化</w:t>
            </w:r>
          </w:p>
          <w:p w14:paraId="3D1F8DF4">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（2）随音乐情境，感受彩色泥坑的快乐。</w:t>
            </w:r>
          </w:p>
          <w:p w14:paraId="79BF9E1A">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p>
          <w:p w14:paraId="2FE70F52">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四、结束部分</w:t>
            </w:r>
          </w:p>
          <w:p w14:paraId="4B251782">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教师：下大雨啦！我们一起回家喽！（做躲雨的动作随乐离场）</w:t>
            </w:r>
          </w:p>
          <w:p w14:paraId="5BA9CB39">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p>
        </w:tc>
        <w:tc>
          <w:tcPr>
            <w:tcW w:w="1627" w:type="pct"/>
            <w:gridSpan w:val="3"/>
            <w:tcBorders>
              <w:left w:val="single" w:color="auto" w:sz="4" w:space="0"/>
            </w:tcBorders>
          </w:tcPr>
          <w:p w14:paraId="4959D7BB">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000000"/>
                <w:sz w:val="24"/>
                <w:szCs w:val="24"/>
              </w:rPr>
            </w:pPr>
          </w:p>
        </w:tc>
      </w:tr>
      <w:tr w14:paraId="13C0B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8"/>
          </w:tcPr>
          <w:p w14:paraId="7BE540BD">
            <w:pPr>
              <w:keepNext w:val="0"/>
              <w:keepLines w:val="0"/>
              <w:suppressLineNumbers w:val="0"/>
              <w:spacing w:before="0" w:beforeAutospacing="0" w:after="0" w:afterAutospacing="0"/>
              <w:ind w:left="0" w:right="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活动评价与反思：</w:t>
            </w:r>
          </w:p>
          <w:p w14:paraId="003684C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rPr>
            </w:pPr>
          </w:p>
          <w:p w14:paraId="073A4E76">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rPr>
            </w:pPr>
          </w:p>
          <w:p w14:paraId="6DF0EAF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rPr>
            </w:pPr>
          </w:p>
          <w:p w14:paraId="2DBC1C6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rPr>
            </w:pPr>
          </w:p>
          <w:p w14:paraId="5ECCC06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rPr>
            </w:pPr>
          </w:p>
        </w:tc>
      </w:tr>
    </w:tbl>
    <w:p w14:paraId="79277C7C">
      <w:pPr>
        <w:widowControl w:val="0"/>
        <w:numPr>
          <w:ilvl w:val="0"/>
          <w:numId w:val="0"/>
        </w:numPr>
        <w:spacing w:line="360" w:lineRule="auto"/>
        <w:jc w:val="both"/>
        <w:rPr>
          <w:rFonts w:hint="eastAsia" w:asciiTheme="minorEastAsia" w:hAnsiTheme="minorEastAsia" w:eastAsiaTheme="minorEastAsia" w:cstheme="minorEastAsia"/>
          <w:b/>
          <w:bCs/>
          <w:sz w:val="24"/>
          <w:szCs w:val="24"/>
          <w:lang w:val="en-US" w:eastAsia="zh-CN"/>
        </w:rPr>
      </w:pPr>
    </w:p>
    <w:p w14:paraId="359E04A5">
      <w:pPr>
        <w:jc w:val="left"/>
        <w:rPr>
          <w:rFonts w:ascii="宋体" w:hAnsi="宋体" w:eastAsia="宋体" w:cs="宋体"/>
          <w:sz w:val="24"/>
        </w:rPr>
      </w:pPr>
      <w:r>
        <w:rPr>
          <w:rFonts w:hint="eastAsia" w:ascii="微软雅黑" w:hAnsi="微软雅黑" w:eastAsia="微软雅黑" w:cs="微软雅黑"/>
          <w:color w:val="FF0000"/>
          <w:sz w:val="28"/>
          <w:szCs w:val="28"/>
        </w:rPr>
        <w:t>【四、活动照片及报道】</w:t>
      </w:r>
    </w:p>
    <w:p w14:paraId="29C1F5D8">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0"/>
        <w:jc w:val="center"/>
        <w:rPr>
          <w:rFonts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lang w:val="en-US" w:eastAsia="zh-CN" w:bidi="ar"/>
        </w:rPr>
        <w:t>新北区学前教育李潭优秀教师培育室第二十二次活动报道</w:t>
      </w:r>
    </w:p>
    <w:p w14:paraId="29C3D7A1">
      <w:pPr>
        <w:pStyle w:val="6"/>
        <w:keepNext w:val="0"/>
        <w:keepLines w:val="0"/>
        <w:widowControl/>
        <w:suppressLineNumbers w:val="0"/>
        <w:spacing w:before="0" w:beforeAutospacing="0" w:after="0" w:afterAutospacing="0" w:line="312" w:lineRule="atLeast"/>
        <w:ind w:left="0" w:right="0"/>
        <w:jc w:val="right"/>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—记李潭优秀教师培育室第</w:t>
      </w:r>
      <w:r>
        <w:rPr>
          <w:rFonts w:hint="eastAsia" w:ascii="宋体" w:hAnsi="宋体" w:eastAsia="宋体" w:cs="宋体"/>
          <w:i w:val="0"/>
          <w:iCs w:val="0"/>
          <w:caps w:val="0"/>
          <w:color w:val="313131"/>
          <w:spacing w:val="0"/>
          <w:sz w:val="24"/>
          <w:szCs w:val="24"/>
          <w:lang w:eastAsia="zh-CN"/>
        </w:rPr>
        <w:t>二十二</w:t>
      </w:r>
      <w:r>
        <w:rPr>
          <w:rFonts w:hint="eastAsia" w:ascii="宋体" w:hAnsi="宋体" w:eastAsia="宋体" w:cs="宋体"/>
          <w:i w:val="0"/>
          <w:iCs w:val="0"/>
          <w:caps w:val="0"/>
          <w:color w:val="313131"/>
          <w:spacing w:val="0"/>
          <w:sz w:val="24"/>
          <w:szCs w:val="24"/>
        </w:rPr>
        <w:t>次活动</w:t>
      </w:r>
    </w:p>
    <w:p w14:paraId="36CD0209">
      <w:pPr>
        <w:pStyle w:val="6"/>
        <w:keepNext w:val="0"/>
        <w:keepLines w:val="0"/>
        <w:widowControl/>
        <w:suppressLineNumbers w:val="0"/>
        <w:spacing w:before="0" w:beforeAutospacing="0" w:after="0" w:afterAutospacing="0" w:line="600" w:lineRule="exact"/>
        <w:ind w:left="0" w:right="0" w:firstLine="420"/>
        <w:jc w:val="both"/>
        <w:rPr>
          <w:rFonts w:hint="eastAsia" w:asciiTheme="minorEastAsia" w:hAnsiTheme="minorEastAsia" w:eastAsiaTheme="minorEastAsia" w:cstheme="minorEastAsia"/>
          <w:i w:val="0"/>
          <w:iCs w:val="0"/>
          <w:caps w:val="0"/>
          <w:color w:val="313131"/>
          <w:spacing w:val="0"/>
          <w:sz w:val="24"/>
          <w:szCs w:val="24"/>
          <w:shd w:val="clear" w:fill="FFFFFF"/>
        </w:rPr>
      </w:pPr>
      <w:r>
        <w:rPr>
          <w:rFonts w:hint="eastAsia" w:asciiTheme="minorEastAsia" w:hAnsiTheme="minorEastAsia" w:eastAsiaTheme="minorEastAsia" w:cstheme="minorEastAsia"/>
          <w:i w:val="0"/>
          <w:iCs w:val="0"/>
          <w:caps w:val="0"/>
          <w:color w:val="313131"/>
          <w:spacing w:val="0"/>
          <w:sz w:val="24"/>
          <w:szCs w:val="24"/>
          <w:shd w:val="clear" w:fill="FFFFFF"/>
        </w:rPr>
        <w:t>2025年</w:t>
      </w:r>
      <w:r>
        <w:rPr>
          <w:rFonts w:hint="eastAsia" w:asciiTheme="minorEastAsia" w:hAnsiTheme="minorEastAsia" w:eastAsiaTheme="minorEastAsia" w:cstheme="minorEastAsia"/>
          <w:i w:val="0"/>
          <w:iCs w:val="0"/>
          <w:caps w:val="0"/>
          <w:color w:val="313131"/>
          <w:spacing w:val="0"/>
          <w:sz w:val="24"/>
          <w:szCs w:val="24"/>
          <w:shd w:val="clear" w:fill="FFFFFF"/>
          <w:lang w:val="en-US" w:eastAsia="zh-CN"/>
        </w:rPr>
        <w:t>6</w:t>
      </w:r>
      <w:r>
        <w:rPr>
          <w:rFonts w:hint="eastAsia" w:asciiTheme="minorEastAsia" w:hAnsiTheme="minorEastAsia" w:eastAsiaTheme="minorEastAsia" w:cstheme="minorEastAsia"/>
          <w:i w:val="0"/>
          <w:iCs w:val="0"/>
          <w:caps w:val="0"/>
          <w:color w:val="313131"/>
          <w:spacing w:val="0"/>
          <w:sz w:val="24"/>
          <w:szCs w:val="24"/>
          <w:shd w:val="clear" w:fill="FFFFFF"/>
        </w:rPr>
        <w:t>月</w:t>
      </w:r>
      <w:r>
        <w:rPr>
          <w:rFonts w:hint="eastAsia" w:asciiTheme="minorEastAsia" w:hAnsiTheme="minorEastAsia" w:eastAsiaTheme="minorEastAsia" w:cstheme="minorEastAsia"/>
          <w:i w:val="0"/>
          <w:iCs w:val="0"/>
          <w:caps w:val="0"/>
          <w:color w:val="313131"/>
          <w:spacing w:val="0"/>
          <w:sz w:val="24"/>
          <w:szCs w:val="24"/>
          <w:shd w:val="clear" w:fill="FFFFFF"/>
          <w:lang w:val="en-US" w:eastAsia="zh-CN"/>
        </w:rPr>
        <w:t>18</w:t>
      </w:r>
      <w:r>
        <w:rPr>
          <w:rFonts w:hint="eastAsia" w:asciiTheme="minorEastAsia" w:hAnsiTheme="minorEastAsia" w:eastAsiaTheme="minorEastAsia" w:cstheme="minorEastAsia"/>
          <w:i w:val="0"/>
          <w:iCs w:val="0"/>
          <w:caps w:val="0"/>
          <w:color w:val="313131"/>
          <w:spacing w:val="0"/>
          <w:sz w:val="24"/>
          <w:szCs w:val="24"/>
          <w:shd w:val="clear" w:fill="FFFFFF"/>
        </w:rPr>
        <w:t>日，李潭优秀教师培育室于常州市新北区</w:t>
      </w:r>
      <w:r>
        <w:rPr>
          <w:rFonts w:hint="eastAsia" w:asciiTheme="minorEastAsia" w:hAnsiTheme="minorEastAsia" w:eastAsiaTheme="minorEastAsia" w:cstheme="minorEastAsia"/>
          <w:i w:val="0"/>
          <w:iCs w:val="0"/>
          <w:caps w:val="0"/>
          <w:color w:val="313131"/>
          <w:spacing w:val="0"/>
          <w:sz w:val="24"/>
          <w:szCs w:val="24"/>
          <w:shd w:val="clear" w:fill="FFFFFF"/>
          <w:lang w:val="en-US" w:eastAsia="zh-CN"/>
        </w:rPr>
        <w:t>春江</w:t>
      </w:r>
      <w:r>
        <w:rPr>
          <w:rFonts w:hint="eastAsia" w:asciiTheme="minorEastAsia" w:hAnsiTheme="minorEastAsia" w:eastAsiaTheme="minorEastAsia" w:cstheme="minorEastAsia"/>
          <w:i w:val="0"/>
          <w:iCs w:val="0"/>
          <w:caps w:val="0"/>
          <w:color w:val="313131"/>
          <w:spacing w:val="0"/>
          <w:sz w:val="24"/>
          <w:szCs w:val="24"/>
          <w:shd w:val="clear" w:fill="FFFFFF"/>
        </w:rPr>
        <w:t>幼儿园开展了第</w:t>
      </w:r>
      <w:r>
        <w:rPr>
          <w:rFonts w:hint="eastAsia" w:asciiTheme="minorEastAsia" w:hAnsiTheme="minorEastAsia" w:eastAsiaTheme="minorEastAsia" w:cstheme="minorEastAsia"/>
          <w:i w:val="0"/>
          <w:iCs w:val="0"/>
          <w:caps w:val="0"/>
          <w:color w:val="313131"/>
          <w:spacing w:val="0"/>
          <w:sz w:val="24"/>
          <w:szCs w:val="24"/>
          <w:shd w:val="clear" w:fill="FFFFFF"/>
          <w:lang w:val="en-US" w:eastAsia="zh-CN"/>
        </w:rPr>
        <w:t>二十二</w:t>
      </w:r>
      <w:r>
        <w:rPr>
          <w:rFonts w:hint="eastAsia" w:asciiTheme="minorEastAsia" w:hAnsiTheme="minorEastAsia" w:eastAsiaTheme="minorEastAsia" w:cstheme="minorEastAsia"/>
          <w:i w:val="0"/>
          <w:iCs w:val="0"/>
          <w:caps w:val="0"/>
          <w:color w:val="313131"/>
          <w:spacing w:val="0"/>
          <w:sz w:val="24"/>
          <w:szCs w:val="24"/>
          <w:shd w:val="clear" w:fill="FFFFFF"/>
        </w:rPr>
        <w:t>次专题研讨活动。本次活动以“班本课程实施中如何体现个性化与发展性。”为主题，通过课程汇报、</w:t>
      </w:r>
      <w:r>
        <w:rPr>
          <w:rFonts w:hint="eastAsia" w:asciiTheme="minorEastAsia" w:hAnsiTheme="minorEastAsia" w:eastAsiaTheme="minorEastAsia" w:cstheme="minorEastAsia"/>
          <w:i w:val="0"/>
          <w:iCs w:val="0"/>
          <w:caps w:val="0"/>
          <w:color w:val="313131"/>
          <w:spacing w:val="0"/>
          <w:sz w:val="24"/>
          <w:szCs w:val="24"/>
          <w:shd w:val="clear" w:fill="FFFFFF"/>
          <w:lang w:val="en-US" w:eastAsia="zh-CN"/>
        </w:rPr>
        <w:t>专题讲座、现场教研、</w:t>
      </w:r>
      <w:r>
        <w:rPr>
          <w:rFonts w:hint="eastAsia" w:asciiTheme="minorEastAsia" w:hAnsiTheme="minorEastAsia" w:eastAsiaTheme="minorEastAsia" w:cstheme="minorEastAsia"/>
          <w:i w:val="0"/>
          <w:iCs w:val="0"/>
          <w:caps w:val="0"/>
          <w:color w:val="313131"/>
          <w:spacing w:val="0"/>
          <w:sz w:val="24"/>
          <w:szCs w:val="24"/>
          <w:shd w:val="clear" w:fill="FFFFFF"/>
        </w:rPr>
        <w:t>集体活动观摩及区域游戏研讨</w:t>
      </w:r>
      <w:r>
        <w:rPr>
          <w:rFonts w:hint="eastAsia" w:asciiTheme="minorEastAsia" w:hAnsiTheme="minorEastAsia" w:eastAsiaTheme="minorEastAsia" w:cstheme="minorEastAsia"/>
          <w:i w:val="0"/>
          <w:iCs w:val="0"/>
          <w:caps w:val="0"/>
          <w:color w:val="313131"/>
          <w:spacing w:val="0"/>
          <w:sz w:val="24"/>
          <w:szCs w:val="24"/>
          <w:shd w:val="clear" w:fill="FFFFFF"/>
          <w:lang w:val="en-US" w:eastAsia="zh-CN"/>
        </w:rPr>
        <w:t>五</w:t>
      </w:r>
      <w:r>
        <w:rPr>
          <w:rFonts w:hint="eastAsia" w:asciiTheme="minorEastAsia" w:hAnsiTheme="minorEastAsia" w:eastAsiaTheme="minorEastAsia" w:cstheme="minorEastAsia"/>
          <w:i w:val="0"/>
          <w:iCs w:val="0"/>
          <w:caps w:val="0"/>
          <w:color w:val="313131"/>
          <w:spacing w:val="0"/>
          <w:sz w:val="24"/>
          <w:szCs w:val="24"/>
          <w:shd w:val="clear" w:fill="FFFFFF"/>
        </w:rPr>
        <w:t>大环节，深入探索课程资源</w:t>
      </w:r>
      <w:r>
        <w:rPr>
          <w:rFonts w:hint="eastAsia" w:asciiTheme="minorEastAsia" w:hAnsiTheme="minorEastAsia" w:eastAsiaTheme="minorEastAsia" w:cstheme="minorEastAsia"/>
          <w:i w:val="0"/>
          <w:iCs w:val="0"/>
          <w:caps w:val="0"/>
          <w:color w:val="313131"/>
          <w:spacing w:val="0"/>
          <w:sz w:val="24"/>
          <w:szCs w:val="24"/>
          <w:shd w:val="clear" w:fill="FFFFFF"/>
          <w:lang w:eastAsia="zh-CN"/>
        </w:rPr>
        <w:t>、</w:t>
      </w:r>
      <w:r>
        <w:rPr>
          <w:rFonts w:hint="eastAsia" w:asciiTheme="minorEastAsia" w:hAnsiTheme="minorEastAsia" w:eastAsiaTheme="minorEastAsia" w:cstheme="minorEastAsia"/>
          <w:i w:val="0"/>
          <w:iCs w:val="0"/>
          <w:caps w:val="0"/>
          <w:color w:val="313131"/>
          <w:spacing w:val="0"/>
          <w:sz w:val="24"/>
          <w:szCs w:val="24"/>
          <w:shd w:val="clear" w:fill="FFFFFF"/>
          <w:lang w:val="en-US" w:eastAsia="zh-CN"/>
        </w:rPr>
        <w:t>环境支持、材料投放</w:t>
      </w:r>
      <w:r>
        <w:rPr>
          <w:rFonts w:hint="eastAsia" w:asciiTheme="minorEastAsia" w:hAnsiTheme="minorEastAsia" w:eastAsiaTheme="minorEastAsia" w:cstheme="minorEastAsia"/>
          <w:i w:val="0"/>
          <w:iCs w:val="0"/>
          <w:caps w:val="0"/>
          <w:color w:val="313131"/>
          <w:spacing w:val="0"/>
          <w:sz w:val="24"/>
          <w:szCs w:val="24"/>
          <w:shd w:val="clear" w:fill="FFFFFF"/>
        </w:rPr>
        <w:t>与幼儿经验生长的联动机制。</w:t>
      </w:r>
    </w:p>
    <w:p w14:paraId="6C656ED0">
      <w:pPr>
        <w:pStyle w:val="6"/>
        <w:keepNext w:val="0"/>
        <w:keepLines w:val="0"/>
        <w:widowControl/>
        <w:suppressLineNumbers w:val="0"/>
        <w:spacing w:before="0" w:beforeAutospacing="0" w:after="0" w:afterAutospacing="0" w:line="600" w:lineRule="exact"/>
        <w:ind w:left="0" w:right="0" w:firstLine="420"/>
        <w:jc w:val="both"/>
        <w:rPr>
          <w:rFonts w:hint="eastAsia" w:asciiTheme="minorEastAsia" w:hAnsiTheme="minorEastAsia" w:eastAsiaTheme="minorEastAsia" w:cstheme="minorEastAsia"/>
          <w:i w:val="0"/>
          <w:iCs w:val="0"/>
          <w:caps w:val="0"/>
          <w:color w:val="313131"/>
          <w:spacing w:val="0"/>
          <w:sz w:val="24"/>
          <w:szCs w:val="24"/>
          <w:shd w:val="clear" w:fill="FFFFFF"/>
          <w:lang w:val="en-US" w:eastAsia="zh-CN"/>
        </w:rPr>
      </w:pPr>
      <w:r>
        <w:rPr>
          <w:rFonts w:hint="eastAsia" w:asciiTheme="minorEastAsia" w:hAnsiTheme="minorEastAsia" w:eastAsiaTheme="minorEastAsia" w:cstheme="minorEastAsia"/>
          <w:i w:val="0"/>
          <w:iCs w:val="0"/>
          <w:caps w:val="0"/>
          <w:color w:val="313131"/>
          <w:spacing w:val="0"/>
          <w:sz w:val="24"/>
          <w:szCs w:val="24"/>
          <w:shd w:val="clear" w:fill="FFFFFF"/>
          <w:lang w:val="en-US" w:eastAsia="zh-CN"/>
        </w:rPr>
        <w:t>环节一：课程汇报</w:t>
      </w:r>
    </w:p>
    <w:p w14:paraId="0F2A1ED7">
      <w:pPr>
        <w:pStyle w:val="6"/>
        <w:keepNext w:val="0"/>
        <w:keepLines w:val="0"/>
        <w:widowControl/>
        <w:suppressLineNumbers w:val="0"/>
        <w:spacing w:before="0" w:beforeAutospacing="0" w:after="0" w:afterAutospacing="0" w:line="600" w:lineRule="exact"/>
        <w:ind w:left="0" w:right="0" w:firstLine="420"/>
        <w:jc w:val="both"/>
        <w:rPr>
          <w:rFonts w:hint="eastAsia" w:asciiTheme="minorEastAsia" w:hAnsiTheme="minorEastAsia" w:eastAsiaTheme="minorEastAsia" w:cstheme="minorEastAsia"/>
          <w:i w:val="0"/>
          <w:iCs w:val="0"/>
          <w:caps w:val="0"/>
          <w:color w:val="313131"/>
          <w:spacing w:val="0"/>
          <w:sz w:val="24"/>
          <w:szCs w:val="24"/>
          <w:shd w:val="clear" w:fill="FFFFFF"/>
          <w:lang w:val="en-US" w:eastAsia="zh-CN"/>
        </w:rPr>
      </w:pPr>
      <w:r>
        <w:rPr>
          <w:rFonts w:hint="eastAsia" w:asciiTheme="minorEastAsia" w:hAnsiTheme="minorEastAsia" w:eastAsiaTheme="minorEastAsia" w:cstheme="minorEastAsia"/>
          <w:i w:val="0"/>
          <w:iCs w:val="0"/>
          <w:caps w:val="0"/>
          <w:color w:val="313131"/>
          <w:spacing w:val="0"/>
          <w:sz w:val="24"/>
          <w:szCs w:val="24"/>
          <w:shd w:val="clear" w:fill="FFFFFF"/>
          <w:lang w:val="en-US" w:eastAsia="zh-CN"/>
        </w:rPr>
        <w:t>培育室成员首先聆听了叶琳晓老师关于大班《沙池水渠里的水渠工程师》的课程汇报。该课程聚焦园内的户外游戏“沙水区”，教师留意到沙水是幼儿亲近自然、探索科学的关键载体，其独特的物理特性为幼儿提供了无尽的探究可能性。而且，幼儿在游戏过程中常常通过堆、挖、引、灌等动作与沙水进行互动，这些看似简单的游戏行为，实际上蕴含着对物质特性、空间关系和力学原理的初步认知。</w:t>
      </w:r>
    </w:p>
    <w:p w14:paraId="1C0C7639">
      <w:pPr>
        <w:pStyle w:val="6"/>
        <w:keepNext w:val="0"/>
        <w:keepLines w:val="0"/>
        <w:widowControl/>
        <w:suppressLineNumbers w:val="0"/>
        <w:spacing w:before="0" w:beforeAutospacing="0" w:after="0" w:afterAutospacing="0" w:line="600" w:lineRule="exact"/>
        <w:ind w:left="0" w:right="0" w:firstLine="420"/>
        <w:jc w:val="both"/>
        <w:rPr>
          <w:rFonts w:hint="eastAsia" w:asciiTheme="minorEastAsia" w:hAnsiTheme="minorEastAsia" w:eastAsiaTheme="minorEastAsia" w:cstheme="minorEastAsia"/>
          <w:i w:val="0"/>
          <w:iCs w:val="0"/>
          <w:caps w:val="0"/>
          <w:color w:val="313131"/>
          <w:spacing w:val="0"/>
          <w:sz w:val="24"/>
          <w:szCs w:val="24"/>
          <w:shd w:val="clear" w:fill="FFFFFF"/>
          <w:lang w:val="en-US" w:eastAsia="zh-CN"/>
        </w:rPr>
      </w:pPr>
      <w:r>
        <w:rPr>
          <w:rFonts w:hint="eastAsia" w:asciiTheme="minorEastAsia" w:hAnsiTheme="minorEastAsia" w:eastAsiaTheme="minorEastAsia" w:cstheme="minorEastAsia"/>
          <w:i w:val="0"/>
          <w:iCs w:val="0"/>
          <w:caps w:val="0"/>
          <w:color w:val="313131"/>
          <w:spacing w:val="0"/>
          <w:sz w:val="24"/>
          <w:szCs w:val="24"/>
          <w:shd w:val="clear" w:fill="FFFFFF"/>
          <w:lang w:val="en-US" w:eastAsia="zh-CN"/>
        </w:rPr>
        <w:t xml:space="preserve">基于此，教师敏锐地捕捉到沙水材料与幼儿游戏的互动要点，例如湿沙的可塑性对建构稳定性的影响，水流的冲击力对沙道形态的改变，进而把握教育契机，助力幼儿在真实情境中发现问题、解决问题。 </w:t>
      </w:r>
    </w:p>
    <w:p w14:paraId="48B82515">
      <w:pPr>
        <w:pStyle w:val="6"/>
        <w:keepNext w:val="0"/>
        <w:keepLines w:val="0"/>
        <w:widowControl/>
        <w:suppressLineNumbers w:val="0"/>
        <w:spacing w:before="0" w:beforeAutospacing="0" w:after="0" w:afterAutospacing="0" w:line="15" w:lineRule="atLeast"/>
        <w:ind w:left="0" w:right="0" w:firstLine="420"/>
        <w:jc w:val="both"/>
        <w:rPr>
          <w:rFonts w:hint="eastAsia" w:ascii="宋体" w:hAnsi="宋体" w:eastAsia="宋体" w:cs="宋体"/>
          <w:i w:val="0"/>
          <w:iCs w:val="0"/>
          <w:caps w:val="0"/>
          <w:color w:val="313131"/>
          <w:spacing w:val="0"/>
          <w:sz w:val="16"/>
          <w:szCs w:val="16"/>
          <w:shd w:val="clear" w:fill="FFFFFF"/>
          <w:lang w:val="en-US" w:eastAsia="zh-CN"/>
        </w:rPr>
      </w:pPr>
      <w:r>
        <w:rPr>
          <w:rFonts w:hint="eastAsia" w:ascii="宋体" w:hAnsi="宋体" w:eastAsia="宋体" w:cs="宋体"/>
          <w:i w:val="0"/>
          <w:iCs w:val="0"/>
          <w:caps w:val="0"/>
          <w:color w:val="313131"/>
          <w:spacing w:val="0"/>
          <w:sz w:val="16"/>
          <w:szCs w:val="16"/>
          <w:shd w:val="clear" w:fill="FFFFFF"/>
          <w:lang w:val="en-US" w:eastAsia="zh-CN"/>
        </w:rPr>
        <w:drawing>
          <wp:inline distT="0" distB="0" distL="114300" distR="114300">
            <wp:extent cx="2214880" cy="1661160"/>
            <wp:effectExtent l="0" t="0" r="7620" b="2540"/>
            <wp:docPr id="1" name="图片 1" descr="IMG_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8933"/>
                    <pic:cNvPicPr>
                      <a:picLocks noChangeAspect="1"/>
                    </pic:cNvPicPr>
                  </pic:nvPicPr>
                  <pic:blipFill>
                    <a:blip r:embed="rId16"/>
                    <a:stretch>
                      <a:fillRect/>
                    </a:stretch>
                  </pic:blipFill>
                  <pic:spPr>
                    <a:xfrm>
                      <a:off x="0" y="0"/>
                      <a:ext cx="2214880" cy="1661160"/>
                    </a:xfrm>
                    <a:prstGeom prst="rect">
                      <a:avLst/>
                    </a:prstGeom>
                  </pic:spPr>
                </pic:pic>
              </a:graphicData>
            </a:graphic>
          </wp:inline>
        </w:drawing>
      </w:r>
      <w:r>
        <w:rPr>
          <w:rFonts w:hint="eastAsia" w:ascii="宋体" w:hAnsi="宋体" w:eastAsia="宋体" w:cs="宋体"/>
          <w:i w:val="0"/>
          <w:iCs w:val="0"/>
          <w:caps w:val="0"/>
          <w:color w:val="313131"/>
          <w:spacing w:val="0"/>
          <w:sz w:val="16"/>
          <w:szCs w:val="16"/>
          <w:shd w:val="clear" w:fill="FFFFFF"/>
          <w:lang w:val="en-US" w:eastAsia="zh-CN"/>
        </w:rPr>
        <w:drawing>
          <wp:inline distT="0" distB="0" distL="114300" distR="114300">
            <wp:extent cx="2185035" cy="1638300"/>
            <wp:effectExtent l="0" t="0" r="12065" b="0"/>
            <wp:docPr id="12" name="图片 12" descr="IMG_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8927"/>
                    <pic:cNvPicPr>
                      <a:picLocks noChangeAspect="1"/>
                    </pic:cNvPicPr>
                  </pic:nvPicPr>
                  <pic:blipFill>
                    <a:blip r:embed="rId17"/>
                    <a:stretch>
                      <a:fillRect/>
                    </a:stretch>
                  </pic:blipFill>
                  <pic:spPr>
                    <a:xfrm>
                      <a:off x="0" y="0"/>
                      <a:ext cx="2185035" cy="1638300"/>
                    </a:xfrm>
                    <a:prstGeom prst="rect">
                      <a:avLst/>
                    </a:prstGeom>
                  </pic:spPr>
                </pic:pic>
              </a:graphicData>
            </a:graphic>
          </wp:inline>
        </w:drawing>
      </w:r>
    </w:p>
    <w:p w14:paraId="3C42E2AC">
      <w:pPr>
        <w:pStyle w:val="6"/>
        <w:keepNext w:val="0"/>
        <w:keepLines w:val="0"/>
        <w:widowControl/>
        <w:suppressLineNumbers w:val="0"/>
        <w:spacing w:before="0" w:beforeAutospacing="0" w:after="0" w:afterAutospacing="0" w:line="15" w:lineRule="atLeast"/>
        <w:ind w:left="0" w:right="0" w:firstLine="420"/>
        <w:jc w:val="both"/>
        <w:rPr>
          <w:rFonts w:hint="eastAsia" w:ascii="宋体" w:hAnsi="宋体" w:eastAsia="宋体" w:cs="宋体"/>
          <w:i w:val="0"/>
          <w:iCs w:val="0"/>
          <w:caps w:val="0"/>
          <w:color w:val="313131"/>
          <w:spacing w:val="0"/>
          <w:sz w:val="16"/>
          <w:szCs w:val="16"/>
          <w:shd w:val="clear" w:fill="FFFFFF"/>
          <w:lang w:val="en-US" w:eastAsia="zh-CN"/>
        </w:rPr>
      </w:pPr>
    </w:p>
    <w:p w14:paraId="7489DDD6">
      <w:pPr>
        <w:pStyle w:val="6"/>
        <w:keepNext w:val="0"/>
        <w:keepLines w:val="0"/>
        <w:widowControl/>
        <w:suppressLineNumbers w:val="0"/>
        <w:spacing w:before="0" w:beforeAutospacing="0" w:after="0" w:afterAutospacing="0" w:line="600" w:lineRule="exact"/>
        <w:ind w:left="0" w:right="0" w:firstLine="420"/>
        <w:jc w:val="both"/>
        <w:rPr>
          <w:rFonts w:hint="default" w:ascii="宋体" w:hAnsi="宋体" w:eastAsia="宋体" w:cs="宋体"/>
          <w:i w:val="0"/>
          <w:iCs w:val="0"/>
          <w:caps w:val="0"/>
          <w:color w:val="313131"/>
          <w:spacing w:val="0"/>
          <w:sz w:val="24"/>
          <w:szCs w:val="24"/>
          <w:shd w:val="clear" w:fill="FFFFFF"/>
          <w:lang w:val="en-US" w:eastAsia="zh-CN"/>
        </w:rPr>
      </w:pPr>
      <w:r>
        <w:rPr>
          <w:rFonts w:hint="eastAsia" w:ascii="宋体" w:hAnsi="宋体" w:eastAsia="宋体" w:cs="宋体"/>
          <w:i w:val="0"/>
          <w:iCs w:val="0"/>
          <w:caps w:val="0"/>
          <w:color w:val="313131"/>
          <w:spacing w:val="0"/>
          <w:sz w:val="24"/>
          <w:szCs w:val="24"/>
          <w:shd w:val="clear" w:fill="FFFFFF"/>
          <w:lang w:val="en-US" w:eastAsia="zh-CN"/>
        </w:rPr>
        <w:t>环节二：专题讲座</w:t>
      </w:r>
    </w:p>
    <w:p w14:paraId="6F548FFD">
      <w:pPr>
        <w:pStyle w:val="6"/>
        <w:keepNext w:val="0"/>
        <w:keepLines w:val="0"/>
        <w:widowControl/>
        <w:suppressLineNumbers w:val="0"/>
        <w:spacing w:before="0" w:beforeAutospacing="0" w:after="0" w:afterAutospacing="0" w:line="600" w:lineRule="exact"/>
        <w:ind w:left="0" w:right="0" w:firstLine="420"/>
        <w:jc w:val="both"/>
        <w:rPr>
          <w:rFonts w:hint="eastAsia" w:ascii="宋体" w:hAnsi="宋体" w:eastAsia="宋体" w:cs="宋体"/>
          <w:i w:val="0"/>
          <w:iCs w:val="0"/>
          <w:caps w:val="0"/>
          <w:color w:val="313131"/>
          <w:spacing w:val="0"/>
          <w:sz w:val="24"/>
          <w:szCs w:val="24"/>
          <w:shd w:val="clear" w:fill="FFFFFF"/>
          <w:lang w:val="en-US" w:eastAsia="zh-CN"/>
        </w:rPr>
      </w:pPr>
      <w:r>
        <w:rPr>
          <w:rFonts w:hint="eastAsia" w:ascii="宋体" w:hAnsi="宋体" w:eastAsia="宋体" w:cs="宋体"/>
          <w:i w:val="0"/>
          <w:iCs w:val="0"/>
          <w:caps w:val="0"/>
          <w:color w:val="313131"/>
          <w:spacing w:val="0"/>
          <w:sz w:val="24"/>
          <w:szCs w:val="24"/>
          <w:shd w:val="clear" w:fill="FFFFFF"/>
          <w:lang w:val="en-US" w:eastAsia="zh-CN"/>
        </w:rPr>
        <w:t>李潭园长开展了一场以《班本课程建设中资源的运用》为主题的讲座。在讲座中，她围绕课程建设价值判断的四大维度、资源筛选方法，以及资源的可行性等方面进行了深入阐述，并给出了针对性建议与引领。</w:t>
      </w:r>
    </w:p>
    <w:p w14:paraId="27213676">
      <w:pPr>
        <w:pStyle w:val="6"/>
        <w:keepNext w:val="0"/>
        <w:keepLines w:val="0"/>
        <w:widowControl/>
        <w:suppressLineNumbers w:val="0"/>
        <w:spacing w:before="0" w:beforeAutospacing="0" w:after="0" w:afterAutospacing="0" w:line="600" w:lineRule="exact"/>
        <w:ind w:left="0" w:right="0" w:firstLine="420"/>
        <w:jc w:val="both"/>
        <w:rPr>
          <w:rFonts w:hint="eastAsia" w:ascii="宋体" w:hAnsi="宋体" w:eastAsia="宋体" w:cs="宋体"/>
          <w:i w:val="0"/>
          <w:iCs w:val="0"/>
          <w:caps w:val="0"/>
          <w:color w:val="313131"/>
          <w:spacing w:val="0"/>
          <w:sz w:val="24"/>
          <w:szCs w:val="24"/>
          <w:shd w:val="clear" w:fill="FFFFFF"/>
          <w:lang w:val="en-US" w:eastAsia="zh-CN"/>
        </w:rPr>
      </w:pPr>
      <w:r>
        <w:rPr>
          <w:rFonts w:hint="eastAsia" w:ascii="宋体" w:hAnsi="宋体" w:eastAsia="宋体" w:cs="宋体"/>
          <w:i w:val="0"/>
          <w:iCs w:val="0"/>
          <w:caps w:val="0"/>
          <w:color w:val="313131"/>
          <w:spacing w:val="0"/>
          <w:sz w:val="24"/>
          <w:szCs w:val="24"/>
          <w:shd w:val="clear" w:fill="FFFFFF"/>
          <w:lang w:val="en-US" w:eastAsia="zh-CN"/>
        </w:rPr>
        <w:t>其中，资源可行性的探讨涵盖多个方面，包括资源审计（实物资源、场所资源、人力资源）、预想风险预案（如小动物的卫生、过敏、照料等问题）、成本效益评估（如高昂费用、大量准备时间）、文化与社会链接（链接生活事件、挖掘文化元素），还提及筛选兴趣评估价值矩阵。</w:t>
      </w:r>
    </w:p>
    <w:p w14:paraId="4853F7EF">
      <w:pPr>
        <w:pStyle w:val="6"/>
        <w:keepNext w:val="0"/>
        <w:keepLines w:val="0"/>
        <w:widowControl/>
        <w:suppressLineNumbers w:val="0"/>
        <w:spacing w:before="0" w:beforeAutospacing="0" w:after="0" w:afterAutospacing="0" w:line="600" w:lineRule="exact"/>
        <w:ind w:left="0" w:right="0" w:firstLine="420"/>
        <w:jc w:val="both"/>
        <w:rPr>
          <w:rFonts w:hint="eastAsia" w:ascii="宋体" w:hAnsi="宋体" w:eastAsia="宋体" w:cs="宋体"/>
          <w:i w:val="0"/>
          <w:iCs w:val="0"/>
          <w:caps w:val="0"/>
          <w:color w:val="313131"/>
          <w:spacing w:val="0"/>
          <w:sz w:val="24"/>
          <w:szCs w:val="24"/>
          <w:shd w:val="clear" w:fill="FFFFFF"/>
          <w:lang w:val="en-US" w:eastAsia="zh-CN"/>
        </w:rPr>
      </w:pPr>
      <w:r>
        <w:rPr>
          <w:rFonts w:hint="eastAsia" w:ascii="宋体" w:hAnsi="宋体" w:eastAsia="宋体" w:cs="宋体"/>
          <w:i w:val="0"/>
          <w:iCs w:val="0"/>
          <w:caps w:val="0"/>
          <w:color w:val="313131"/>
          <w:spacing w:val="0"/>
          <w:sz w:val="24"/>
          <w:szCs w:val="24"/>
          <w:shd w:val="clear" w:fill="FFFFFF"/>
          <w:lang w:val="en-US" w:eastAsia="zh-CN"/>
        </w:rPr>
        <w:t xml:space="preserve">此外，李潭园长结合当下课程建设中常见的问题，如装饰性问题（缺乏实质性探究）、教师包办主题（忽视幼儿问题）、碎片化活动堆砌（缺乏问题驱动）、假探究主题、超龄知识灌输等，一一举例为老师们进行解读。她提出了灵活转换思路、尊重幼儿意愿等理念，为老师们提供了深度思考、学习以及后续课程建设的路径和思路。 </w:t>
      </w:r>
    </w:p>
    <w:p w14:paraId="08CD0412">
      <w:pPr>
        <w:pStyle w:val="6"/>
        <w:keepNext w:val="0"/>
        <w:keepLines w:val="0"/>
        <w:widowControl/>
        <w:suppressLineNumbers w:val="0"/>
        <w:spacing w:before="0" w:beforeAutospacing="0" w:after="0" w:afterAutospacing="0" w:line="15" w:lineRule="atLeast"/>
        <w:ind w:left="0" w:right="0" w:firstLine="420"/>
        <w:jc w:val="both"/>
        <w:rPr>
          <w:rFonts w:hint="default" w:ascii="宋体" w:hAnsi="宋体" w:eastAsia="宋体" w:cs="宋体"/>
          <w:i w:val="0"/>
          <w:iCs w:val="0"/>
          <w:caps w:val="0"/>
          <w:color w:val="313131"/>
          <w:spacing w:val="0"/>
          <w:sz w:val="16"/>
          <w:szCs w:val="16"/>
          <w:shd w:val="clear" w:fill="FFFFFF"/>
          <w:lang w:val="en-US" w:eastAsia="zh-CN"/>
        </w:rPr>
      </w:pPr>
      <w:r>
        <w:rPr>
          <w:rFonts w:hint="default" w:ascii="宋体" w:hAnsi="宋体" w:eastAsia="宋体" w:cs="宋体"/>
          <w:i w:val="0"/>
          <w:iCs w:val="0"/>
          <w:caps w:val="0"/>
          <w:color w:val="313131"/>
          <w:spacing w:val="0"/>
          <w:sz w:val="16"/>
          <w:szCs w:val="16"/>
          <w:shd w:val="clear" w:fill="FFFFFF"/>
          <w:lang w:val="en-US" w:eastAsia="zh-CN"/>
        </w:rPr>
        <w:drawing>
          <wp:inline distT="0" distB="0" distL="114300" distR="114300">
            <wp:extent cx="2052955" cy="1539875"/>
            <wp:effectExtent l="0" t="0" r="4445" b="9525"/>
            <wp:docPr id="3" name="图片 3" descr="IMG_8930(20250618-13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8930(20250618-135550)"/>
                    <pic:cNvPicPr>
                      <a:picLocks noChangeAspect="1"/>
                    </pic:cNvPicPr>
                  </pic:nvPicPr>
                  <pic:blipFill>
                    <a:blip r:embed="rId18"/>
                    <a:stretch>
                      <a:fillRect/>
                    </a:stretch>
                  </pic:blipFill>
                  <pic:spPr>
                    <a:xfrm>
                      <a:off x="0" y="0"/>
                      <a:ext cx="2052955" cy="1539875"/>
                    </a:xfrm>
                    <a:prstGeom prst="rect">
                      <a:avLst/>
                    </a:prstGeom>
                  </pic:spPr>
                </pic:pic>
              </a:graphicData>
            </a:graphic>
          </wp:inline>
        </w:drawing>
      </w:r>
      <w:r>
        <w:rPr>
          <w:rFonts w:hint="default" w:ascii="宋体" w:hAnsi="宋体" w:eastAsia="宋体" w:cs="宋体"/>
          <w:i w:val="0"/>
          <w:iCs w:val="0"/>
          <w:caps w:val="0"/>
          <w:color w:val="313131"/>
          <w:spacing w:val="0"/>
          <w:sz w:val="16"/>
          <w:szCs w:val="16"/>
          <w:shd w:val="clear" w:fill="FFFFFF"/>
          <w:lang w:val="en-US" w:eastAsia="zh-CN"/>
        </w:rPr>
        <w:drawing>
          <wp:inline distT="0" distB="0" distL="114300" distR="114300">
            <wp:extent cx="2063750" cy="1547495"/>
            <wp:effectExtent l="0" t="0" r="6350" b="1905"/>
            <wp:docPr id="4" name="图片 4" descr="IMG_8931(20250618-13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8931(20250618-135600)"/>
                    <pic:cNvPicPr>
                      <a:picLocks noChangeAspect="1"/>
                    </pic:cNvPicPr>
                  </pic:nvPicPr>
                  <pic:blipFill>
                    <a:blip r:embed="rId19"/>
                    <a:stretch>
                      <a:fillRect/>
                    </a:stretch>
                  </pic:blipFill>
                  <pic:spPr>
                    <a:xfrm>
                      <a:off x="0" y="0"/>
                      <a:ext cx="2063750" cy="1547495"/>
                    </a:xfrm>
                    <a:prstGeom prst="rect">
                      <a:avLst/>
                    </a:prstGeom>
                  </pic:spPr>
                </pic:pic>
              </a:graphicData>
            </a:graphic>
          </wp:inline>
        </w:drawing>
      </w:r>
    </w:p>
    <w:p w14:paraId="46D0F504">
      <w:pPr>
        <w:pStyle w:val="6"/>
        <w:keepNext w:val="0"/>
        <w:keepLines w:val="0"/>
        <w:widowControl/>
        <w:suppressLineNumbers w:val="0"/>
        <w:spacing w:before="0" w:beforeAutospacing="0" w:after="0" w:afterAutospacing="0" w:line="15" w:lineRule="atLeast"/>
        <w:ind w:left="0" w:right="0" w:firstLine="420"/>
        <w:jc w:val="both"/>
        <w:rPr>
          <w:rFonts w:hint="default" w:ascii="宋体" w:hAnsi="宋体" w:eastAsia="宋体" w:cs="宋体"/>
          <w:i w:val="0"/>
          <w:iCs w:val="0"/>
          <w:caps w:val="0"/>
          <w:color w:val="313131"/>
          <w:spacing w:val="0"/>
          <w:sz w:val="16"/>
          <w:szCs w:val="16"/>
          <w:shd w:val="clear" w:fill="FFFFFF"/>
          <w:lang w:val="en-US" w:eastAsia="zh-CN"/>
        </w:rPr>
      </w:pPr>
    </w:p>
    <w:p w14:paraId="7562504A">
      <w:pPr>
        <w:pStyle w:val="6"/>
        <w:keepNext w:val="0"/>
        <w:keepLines w:val="0"/>
        <w:widowControl/>
        <w:suppressLineNumbers w:val="0"/>
        <w:spacing w:before="0" w:beforeAutospacing="0" w:after="0" w:afterAutospacing="0" w:line="600" w:lineRule="exact"/>
        <w:ind w:left="0" w:right="0" w:firstLine="420"/>
        <w:jc w:val="both"/>
        <w:rPr>
          <w:rFonts w:hint="eastAsia" w:ascii="宋体" w:hAnsi="宋体" w:eastAsia="宋体" w:cs="宋体"/>
          <w:i w:val="0"/>
          <w:iCs w:val="0"/>
          <w:caps w:val="0"/>
          <w:color w:val="313131"/>
          <w:spacing w:val="0"/>
          <w:sz w:val="24"/>
          <w:szCs w:val="24"/>
          <w:shd w:val="clear" w:fill="FFFFFF"/>
          <w:lang w:val="en-US" w:eastAsia="zh-CN"/>
        </w:rPr>
      </w:pPr>
      <w:r>
        <w:rPr>
          <w:rFonts w:hint="eastAsia" w:ascii="宋体" w:hAnsi="宋体" w:eastAsia="宋体" w:cs="宋体"/>
          <w:i w:val="0"/>
          <w:iCs w:val="0"/>
          <w:caps w:val="0"/>
          <w:color w:val="313131"/>
          <w:spacing w:val="0"/>
          <w:sz w:val="24"/>
          <w:szCs w:val="24"/>
          <w:shd w:val="clear" w:fill="FFFFFF"/>
          <w:lang w:val="en-US" w:eastAsia="zh-CN"/>
        </w:rPr>
        <w:t>环节三：现场教研</w:t>
      </w:r>
    </w:p>
    <w:p w14:paraId="137B05D3">
      <w:pPr>
        <w:pStyle w:val="6"/>
        <w:keepNext w:val="0"/>
        <w:keepLines w:val="0"/>
        <w:widowControl/>
        <w:suppressLineNumbers w:val="0"/>
        <w:spacing w:before="0" w:beforeAutospacing="0" w:after="0" w:afterAutospacing="0" w:line="600" w:lineRule="exact"/>
        <w:ind w:left="0" w:right="0" w:firstLine="420"/>
        <w:jc w:val="both"/>
        <w:rPr>
          <w:rFonts w:hint="eastAsia" w:ascii="宋体" w:hAnsi="宋体" w:eastAsia="宋体" w:cs="宋体"/>
          <w:i w:val="0"/>
          <w:iCs w:val="0"/>
          <w:caps w:val="0"/>
          <w:color w:val="313131"/>
          <w:spacing w:val="0"/>
          <w:sz w:val="24"/>
          <w:szCs w:val="24"/>
          <w:shd w:val="clear" w:fill="FFFFFF"/>
          <w:lang w:val="en-US" w:eastAsia="zh-CN"/>
        </w:rPr>
      </w:pPr>
      <w:r>
        <w:rPr>
          <w:rFonts w:hint="eastAsia" w:ascii="宋体" w:hAnsi="宋体" w:eastAsia="宋体" w:cs="宋体"/>
          <w:i w:val="0"/>
          <w:iCs w:val="0"/>
          <w:caps w:val="0"/>
          <w:color w:val="313131"/>
          <w:spacing w:val="0"/>
          <w:sz w:val="24"/>
          <w:szCs w:val="24"/>
          <w:shd w:val="clear" w:fill="FFFFFF"/>
          <w:lang w:val="en-US" w:eastAsia="zh-CN"/>
        </w:rPr>
        <w:t>随后，成员们针对大班课程《沙池水渠里的水渠工程师》进行了现场教学研究。普遍认为该课程的审议过程扎实、目标明确、观察深入且实施路径清晰。盛燕老师对课程中梳理出的资源关联性进行了深入分析，指出景观渠与池塘渠资源的链接尚需进一步加强；楠楠老师则对课程的起源进行了深入探讨，质疑其是否紧密贴合幼儿的兴趣，并从小组活动向集体参与的转化过程提出了项目化的建议，同时对个体与全体的发展性提出了建设性意见；许凤老师对“解读支持”环节中解决问题的方式提出了质疑，询问是否应由幼儿自主探究、合作实践来实现目标，还是应由教师主导完成，并强调需要详细记录。其他参与成员结合课程文本中的“冲突点”和“矛盾点”提出了具有可行性的建议，强调应尽量避免冗长的直接叙述。最后李潭室长提出在课程推进中需要利用多元化的形式来推进，针对不同的问题（挖渠、饮水、修渠）要根据孩子不同的兴趣进行分组推进，关注在其过程中的拐点与分支，尽量避免唯一性。</w:t>
      </w:r>
    </w:p>
    <w:p w14:paraId="69DAFACD">
      <w:pPr>
        <w:pStyle w:val="6"/>
        <w:keepNext w:val="0"/>
        <w:keepLines w:val="0"/>
        <w:widowControl/>
        <w:suppressLineNumbers w:val="0"/>
        <w:spacing w:before="0" w:beforeAutospacing="0" w:after="0" w:afterAutospacing="0" w:line="15" w:lineRule="atLeast"/>
        <w:ind w:left="0" w:right="0" w:firstLine="420"/>
        <w:jc w:val="both"/>
        <w:rPr>
          <w:rFonts w:hint="default" w:ascii="宋体" w:hAnsi="宋体" w:eastAsia="宋体" w:cs="宋体"/>
          <w:i w:val="0"/>
          <w:iCs w:val="0"/>
          <w:caps w:val="0"/>
          <w:color w:val="313131"/>
          <w:spacing w:val="0"/>
          <w:sz w:val="16"/>
          <w:szCs w:val="16"/>
          <w:shd w:val="clear" w:fill="FFFFFF"/>
          <w:lang w:val="en-US" w:eastAsia="zh-CN"/>
        </w:rPr>
      </w:pPr>
    </w:p>
    <w:p w14:paraId="699F2042">
      <w:pPr>
        <w:pStyle w:val="6"/>
        <w:keepNext w:val="0"/>
        <w:keepLines w:val="0"/>
        <w:widowControl/>
        <w:suppressLineNumbers w:val="0"/>
        <w:spacing w:before="0" w:beforeAutospacing="0" w:after="0" w:afterAutospacing="0" w:line="15" w:lineRule="atLeast"/>
        <w:ind w:left="0" w:right="0" w:firstLine="420"/>
        <w:jc w:val="both"/>
        <w:rPr>
          <w:rFonts w:hint="default" w:ascii="宋体" w:hAnsi="宋体" w:eastAsia="宋体" w:cs="宋体"/>
          <w:i w:val="0"/>
          <w:iCs w:val="0"/>
          <w:caps w:val="0"/>
          <w:color w:val="313131"/>
          <w:spacing w:val="0"/>
          <w:sz w:val="16"/>
          <w:szCs w:val="16"/>
          <w:shd w:val="clear" w:fill="FFFFFF"/>
          <w:lang w:val="en-US" w:eastAsia="zh-CN"/>
        </w:rPr>
      </w:pPr>
      <w:r>
        <w:rPr>
          <w:rFonts w:hint="default" w:ascii="宋体" w:hAnsi="宋体" w:eastAsia="宋体" w:cs="宋体"/>
          <w:i w:val="0"/>
          <w:iCs w:val="0"/>
          <w:caps w:val="0"/>
          <w:color w:val="313131"/>
          <w:spacing w:val="0"/>
          <w:sz w:val="16"/>
          <w:szCs w:val="16"/>
          <w:shd w:val="clear" w:fill="FFFFFF"/>
          <w:lang w:val="en-US" w:eastAsia="zh-CN"/>
        </w:rPr>
        <w:drawing>
          <wp:inline distT="0" distB="0" distL="114300" distR="114300">
            <wp:extent cx="1651000" cy="1238250"/>
            <wp:effectExtent l="0" t="0" r="0" b="6350"/>
            <wp:docPr id="5" name="图片 5" descr="IMG_8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8937"/>
                    <pic:cNvPicPr>
                      <a:picLocks noChangeAspect="1"/>
                    </pic:cNvPicPr>
                  </pic:nvPicPr>
                  <pic:blipFill>
                    <a:blip r:embed="rId20"/>
                    <a:stretch>
                      <a:fillRect/>
                    </a:stretch>
                  </pic:blipFill>
                  <pic:spPr>
                    <a:xfrm>
                      <a:off x="0" y="0"/>
                      <a:ext cx="1651000" cy="1238250"/>
                    </a:xfrm>
                    <a:prstGeom prst="rect">
                      <a:avLst/>
                    </a:prstGeom>
                  </pic:spPr>
                </pic:pic>
              </a:graphicData>
            </a:graphic>
          </wp:inline>
        </w:drawing>
      </w:r>
      <w:r>
        <w:rPr>
          <w:rFonts w:hint="default" w:ascii="宋体" w:hAnsi="宋体" w:eastAsia="宋体" w:cs="宋体"/>
          <w:i w:val="0"/>
          <w:iCs w:val="0"/>
          <w:caps w:val="0"/>
          <w:color w:val="313131"/>
          <w:spacing w:val="0"/>
          <w:sz w:val="16"/>
          <w:szCs w:val="16"/>
          <w:shd w:val="clear" w:fill="FFFFFF"/>
          <w:lang w:val="en-US" w:eastAsia="zh-CN"/>
        </w:rPr>
        <w:drawing>
          <wp:inline distT="0" distB="0" distL="114300" distR="114300">
            <wp:extent cx="1645285" cy="1233805"/>
            <wp:effectExtent l="0" t="0" r="5715" b="10795"/>
            <wp:docPr id="81" name="图片 81" descr="IMG_8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IMG_8938"/>
                    <pic:cNvPicPr>
                      <a:picLocks noChangeAspect="1"/>
                    </pic:cNvPicPr>
                  </pic:nvPicPr>
                  <pic:blipFill>
                    <a:blip r:embed="rId21"/>
                    <a:stretch>
                      <a:fillRect/>
                    </a:stretch>
                  </pic:blipFill>
                  <pic:spPr>
                    <a:xfrm>
                      <a:off x="0" y="0"/>
                      <a:ext cx="1645285" cy="1233805"/>
                    </a:xfrm>
                    <a:prstGeom prst="rect">
                      <a:avLst/>
                    </a:prstGeom>
                  </pic:spPr>
                </pic:pic>
              </a:graphicData>
            </a:graphic>
          </wp:inline>
        </w:drawing>
      </w:r>
      <w:r>
        <w:rPr>
          <w:rFonts w:hint="default" w:ascii="宋体" w:hAnsi="宋体" w:eastAsia="宋体" w:cs="宋体"/>
          <w:i w:val="0"/>
          <w:iCs w:val="0"/>
          <w:caps w:val="0"/>
          <w:color w:val="313131"/>
          <w:spacing w:val="0"/>
          <w:sz w:val="16"/>
          <w:szCs w:val="16"/>
          <w:shd w:val="clear" w:fill="FFFFFF"/>
          <w:lang w:val="en-US" w:eastAsia="zh-CN"/>
        </w:rPr>
        <w:drawing>
          <wp:inline distT="0" distB="0" distL="114300" distR="114300">
            <wp:extent cx="1671955" cy="1254125"/>
            <wp:effectExtent l="0" t="0" r="4445" b="3175"/>
            <wp:docPr id="7" name="图片 7" descr="IMG_8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8939"/>
                    <pic:cNvPicPr>
                      <a:picLocks noChangeAspect="1"/>
                    </pic:cNvPicPr>
                  </pic:nvPicPr>
                  <pic:blipFill>
                    <a:blip r:embed="rId22"/>
                    <a:stretch>
                      <a:fillRect/>
                    </a:stretch>
                  </pic:blipFill>
                  <pic:spPr>
                    <a:xfrm rot="10800000" flipV="1">
                      <a:off x="0" y="0"/>
                      <a:ext cx="1671955" cy="1254125"/>
                    </a:xfrm>
                    <a:prstGeom prst="rect">
                      <a:avLst/>
                    </a:prstGeom>
                  </pic:spPr>
                </pic:pic>
              </a:graphicData>
            </a:graphic>
          </wp:inline>
        </w:drawing>
      </w:r>
    </w:p>
    <w:p w14:paraId="3A251A6F">
      <w:pPr>
        <w:pStyle w:val="6"/>
        <w:keepNext w:val="0"/>
        <w:keepLines w:val="0"/>
        <w:widowControl/>
        <w:suppressLineNumbers w:val="0"/>
        <w:spacing w:before="0" w:beforeAutospacing="0" w:after="0" w:afterAutospacing="0" w:line="15" w:lineRule="atLeast"/>
        <w:ind w:left="0" w:right="0" w:firstLine="420"/>
        <w:jc w:val="both"/>
        <w:rPr>
          <w:rFonts w:hint="eastAsia" w:ascii="宋体" w:hAnsi="宋体" w:eastAsia="宋体" w:cs="宋体"/>
          <w:i w:val="0"/>
          <w:iCs w:val="0"/>
          <w:caps w:val="0"/>
          <w:color w:val="313131"/>
          <w:spacing w:val="0"/>
          <w:sz w:val="16"/>
          <w:szCs w:val="16"/>
          <w:shd w:val="clear" w:fill="FFFFFF"/>
          <w:lang w:val="en-US" w:eastAsia="zh-CN"/>
        </w:rPr>
      </w:pPr>
    </w:p>
    <w:p w14:paraId="7F87C5E2">
      <w:pPr>
        <w:pStyle w:val="6"/>
        <w:keepNext w:val="0"/>
        <w:keepLines w:val="0"/>
        <w:widowControl/>
        <w:suppressLineNumbers w:val="0"/>
        <w:spacing w:before="0" w:beforeAutospacing="0" w:after="0" w:afterAutospacing="0" w:line="600" w:lineRule="exact"/>
        <w:ind w:left="0" w:right="0" w:firstLine="420"/>
        <w:jc w:val="both"/>
        <w:rPr>
          <w:rFonts w:hint="eastAsia" w:ascii="宋体" w:hAnsi="宋体" w:eastAsia="宋体" w:cs="宋体"/>
          <w:i w:val="0"/>
          <w:iCs w:val="0"/>
          <w:caps w:val="0"/>
          <w:color w:val="313131"/>
          <w:spacing w:val="0"/>
          <w:sz w:val="24"/>
          <w:szCs w:val="24"/>
          <w:shd w:val="clear" w:fill="FFFFFF"/>
          <w:lang w:val="en-US" w:eastAsia="zh-CN"/>
        </w:rPr>
      </w:pPr>
      <w:r>
        <w:rPr>
          <w:rFonts w:hint="eastAsia" w:ascii="宋体" w:hAnsi="宋体" w:eastAsia="宋体" w:cs="宋体"/>
          <w:i w:val="0"/>
          <w:iCs w:val="0"/>
          <w:caps w:val="0"/>
          <w:color w:val="313131"/>
          <w:spacing w:val="0"/>
          <w:sz w:val="24"/>
          <w:szCs w:val="24"/>
          <w:shd w:val="clear" w:fill="FFFFFF"/>
          <w:lang w:val="en-US" w:eastAsia="zh-CN"/>
        </w:rPr>
        <w:t>环节四：集体活动</w:t>
      </w:r>
    </w:p>
    <w:p w14:paraId="1564EDB2">
      <w:pPr>
        <w:pStyle w:val="6"/>
        <w:keepNext w:val="0"/>
        <w:keepLines w:val="0"/>
        <w:widowControl/>
        <w:suppressLineNumbers w:val="0"/>
        <w:spacing w:before="0" w:beforeAutospacing="0" w:after="0" w:afterAutospacing="0" w:line="600" w:lineRule="exact"/>
        <w:ind w:left="0" w:right="0" w:firstLine="420"/>
        <w:jc w:val="both"/>
        <w:rPr>
          <w:rFonts w:hint="eastAsia" w:ascii="宋体" w:hAnsi="宋体" w:eastAsia="宋体" w:cs="宋体"/>
          <w:i w:val="0"/>
          <w:iCs w:val="0"/>
          <w:caps w:val="0"/>
          <w:color w:val="313131"/>
          <w:spacing w:val="0"/>
          <w:sz w:val="24"/>
          <w:szCs w:val="24"/>
          <w:shd w:val="clear" w:fill="FFFFFF"/>
          <w:lang w:val="en-US" w:eastAsia="zh-CN"/>
        </w:rPr>
      </w:pPr>
      <w:r>
        <w:rPr>
          <w:rFonts w:hint="eastAsia" w:ascii="宋体" w:hAnsi="宋体" w:eastAsia="宋体" w:cs="宋体"/>
          <w:i w:val="0"/>
          <w:iCs w:val="0"/>
          <w:caps w:val="0"/>
          <w:color w:val="313131"/>
          <w:spacing w:val="0"/>
          <w:sz w:val="24"/>
          <w:szCs w:val="24"/>
          <w:shd w:val="clear" w:fill="FFFFFF"/>
          <w:lang w:val="en-US" w:eastAsia="zh-CN"/>
        </w:rPr>
        <w:t>吴迪老师的一堂小班音乐《小猪佩奇踩泥坑》生动活泼，该活动以小班幼儿的生活经验与兴趣为切入点，充分结合夏季多雨季节幼儿热衷踩水嬉戏的天性。选用节奏明快、旋律活泼的经典乐曲《A ram sam sam》，其强烈的律动感与重复性特征，契合小班幼儿音乐感知特点。活动中创设“小猪佩奇踩泥坑”的趣味情境，引导幼儿在反复聆听、感知中，将对音乐节奏、旋律的理解转化为“踩泥坑”的肢体动作，尝试动作与音乐进行合拍。鼓励幼儿基于生活经验展开想象，用创造性的肢体语言诠释音乐内容，在游戏化情境中激发音乐兴趣，充分让幼儿感受音乐、理解音乐和表现音乐。</w:t>
      </w:r>
    </w:p>
    <w:p w14:paraId="6751A5F4">
      <w:pPr>
        <w:pStyle w:val="6"/>
        <w:keepNext w:val="0"/>
        <w:keepLines w:val="0"/>
        <w:widowControl/>
        <w:suppressLineNumbers w:val="0"/>
        <w:spacing w:before="0" w:beforeAutospacing="0" w:after="0" w:afterAutospacing="0" w:line="15" w:lineRule="atLeast"/>
        <w:ind w:left="0" w:right="0" w:firstLine="420"/>
        <w:jc w:val="both"/>
        <w:rPr>
          <w:rFonts w:hint="default" w:ascii="宋体" w:hAnsi="宋体" w:eastAsia="宋体" w:cs="宋体"/>
          <w:i w:val="0"/>
          <w:iCs w:val="0"/>
          <w:caps w:val="0"/>
          <w:color w:val="313131"/>
          <w:spacing w:val="0"/>
          <w:sz w:val="16"/>
          <w:szCs w:val="16"/>
          <w:shd w:val="clear" w:fill="FFFFFF"/>
          <w:lang w:val="en-US" w:eastAsia="zh-CN"/>
        </w:rPr>
      </w:pPr>
      <w:r>
        <w:rPr>
          <w:rFonts w:hint="default" w:ascii="宋体" w:hAnsi="宋体" w:eastAsia="宋体" w:cs="宋体"/>
          <w:i w:val="0"/>
          <w:iCs w:val="0"/>
          <w:caps w:val="0"/>
          <w:color w:val="313131"/>
          <w:spacing w:val="0"/>
          <w:sz w:val="16"/>
          <w:szCs w:val="16"/>
          <w:shd w:val="clear" w:fill="FFFFFF"/>
          <w:lang w:val="en-US" w:eastAsia="zh-CN"/>
        </w:rPr>
        <w:drawing>
          <wp:inline distT="0" distB="0" distL="114300" distR="114300">
            <wp:extent cx="1642110" cy="1231900"/>
            <wp:effectExtent l="0" t="0" r="8890" b="0"/>
            <wp:docPr id="82" name="图片 82" descr="IMG_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IMG_8941"/>
                    <pic:cNvPicPr>
                      <a:picLocks noChangeAspect="1"/>
                    </pic:cNvPicPr>
                  </pic:nvPicPr>
                  <pic:blipFill>
                    <a:blip r:embed="rId23"/>
                    <a:stretch>
                      <a:fillRect/>
                    </a:stretch>
                  </pic:blipFill>
                  <pic:spPr>
                    <a:xfrm>
                      <a:off x="0" y="0"/>
                      <a:ext cx="1642110" cy="1231900"/>
                    </a:xfrm>
                    <a:prstGeom prst="rect">
                      <a:avLst/>
                    </a:prstGeom>
                  </pic:spPr>
                </pic:pic>
              </a:graphicData>
            </a:graphic>
          </wp:inline>
        </w:drawing>
      </w:r>
      <w:r>
        <w:rPr>
          <w:rFonts w:hint="default" w:ascii="宋体" w:hAnsi="宋体" w:eastAsia="宋体" w:cs="宋体"/>
          <w:i w:val="0"/>
          <w:iCs w:val="0"/>
          <w:caps w:val="0"/>
          <w:color w:val="313131"/>
          <w:spacing w:val="0"/>
          <w:sz w:val="16"/>
          <w:szCs w:val="16"/>
          <w:shd w:val="clear" w:fill="FFFFFF"/>
          <w:lang w:val="en-US" w:eastAsia="zh-CN"/>
        </w:rPr>
        <w:drawing>
          <wp:inline distT="0" distB="0" distL="114300" distR="114300">
            <wp:extent cx="1644650" cy="1233805"/>
            <wp:effectExtent l="0" t="0" r="6350" b="10795"/>
            <wp:docPr id="83" name="图片 83" descr="IMG_8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IMG_8943"/>
                    <pic:cNvPicPr>
                      <a:picLocks noChangeAspect="1"/>
                    </pic:cNvPicPr>
                  </pic:nvPicPr>
                  <pic:blipFill>
                    <a:blip r:embed="rId24"/>
                    <a:stretch>
                      <a:fillRect/>
                    </a:stretch>
                  </pic:blipFill>
                  <pic:spPr>
                    <a:xfrm>
                      <a:off x="0" y="0"/>
                      <a:ext cx="1644650" cy="1233805"/>
                    </a:xfrm>
                    <a:prstGeom prst="rect">
                      <a:avLst/>
                    </a:prstGeom>
                  </pic:spPr>
                </pic:pic>
              </a:graphicData>
            </a:graphic>
          </wp:inline>
        </w:drawing>
      </w:r>
      <w:r>
        <w:rPr>
          <w:rFonts w:hint="default" w:ascii="宋体" w:hAnsi="宋体" w:eastAsia="宋体" w:cs="宋体"/>
          <w:i w:val="0"/>
          <w:iCs w:val="0"/>
          <w:caps w:val="0"/>
          <w:color w:val="313131"/>
          <w:spacing w:val="0"/>
          <w:sz w:val="16"/>
          <w:szCs w:val="16"/>
          <w:shd w:val="clear" w:fill="FFFFFF"/>
          <w:lang w:val="en-US" w:eastAsia="zh-CN"/>
        </w:rPr>
        <w:drawing>
          <wp:inline distT="0" distB="0" distL="114300" distR="114300">
            <wp:extent cx="1631950" cy="1223645"/>
            <wp:effectExtent l="0" t="0" r="6350" b="8255"/>
            <wp:docPr id="84" name="图片 84" descr="IMG_8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IMG_8945"/>
                    <pic:cNvPicPr>
                      <a:picLocks noChangeAspect="1"/>
                    </pic:cNvPicPr>
                  </pic:nvPicPr>
                  <pic:blipFill>
                    <a:blip r:embed="rId25"/>
                    <a:stretch>
                      <a:fillRect/>
                    </a:stretch>
                  </pic:blipFill>
                  <pic:spPr>
                    <a:xfrm>
                      <a:off x="0" y="0"/>
                      <a:ext cx="1631950" cy="1223645"/>
                    </a:xfrm>
                    <a:prstGeom prst="rect">
                      <a:avLst/>
                    </a:prstGeom>
                  </pic:spPr>
                </pic:pic>
              </a:graphicData>
            </a:graphic>
          </wp:inline>
        </w:drawing>
      </w:r>
    </w:p>
    <w:p w14:paraId="2951A837">
      <w:pPr>
        <w:pStyle w:val="6"/>
        <w:keepNext w:val="0"/>
        <w:keepLines w:val="0"/>
        <w:widowControl/>
        <w:suppressLineNumbers w:val="0"/>
        <w:spacing w:before="0" w:beforeAutospacing="0" w:after="0" w:afterAutospacing="0" w:line="15" w:lineRule="atLeast"/>
        <w:ind w:left="0" w:right="0" w:firstLine="420"/>
        <w:jc w:val="both"/>
        <w:rPr>
          <w:rFonts w:hint="default" w:ascii="宋体" w:hAnsi="宋体" w:eastAsia="宋体" w:cs="宋体"/>
          <w:i w:val="0"/>
          <w:iCs w:val="0"/>
          <w:caps w:val="0"/>
          <w:color w:val="313131"/>
          <w:spacing w:val="0"/>
          <w:sz w:val="16"/>
          <w:szCs w:val="16"/>
          <w:shd w:val="clear" w:fill="FFFFFF"/>
          <w:lang w:val="en-US" w:eastAsia="zh-CN"/>
        </w:rPr>
      </w:pPr>
    </w:p>
    <w:p w14:paraId="61ACC67E">
      <w:pPr>
        <w:pStyle w:val="6"/>
        <w:keepNext w:val="0"/>
        <w:keepLines w:val="0"/>
        <w:widowControl/>
        <w:suppressLineNumbers w:val="0"/>
        <w:spacing w:before="0" w:beforeAutospacing="0" w:after="0" w:afterAutospacing="0" w:line="15" w:lineRule="atLeast"/>
        <w:ind w:left="0" w:right="0" w:firstLine="420"/>
        <w:jc w:val="both"/>
        <w:rPr>
          <w:rFonts w:hint="eastAsia" w:ascii="宋体" w:hAnsi="宋体" w:eastAsia="宋体" w:cs="宋体"/>
          <w:i w:val="0"/>
          <w:iCs w:val="0"/>
          <w:caps w:val="0"/>
          <w:color w:val="313131"/>
          <w:spacing w:val="0"/>
          <w:sz w:val="16"/>
          <w:szCs w:val="16"/>
          <w:shd w:val="clear" w:fill="FFFFFF"/>
          <w:lang w:val="en-US" w:eastAsia="zh-CN"/>
        </w:rPr>
      </w:pPr>
    </w:p>
    <w:p w14:paraId="5132C109">
      <w:pPr>
        <w:pStyle w:val="6"/>
        <w:keepNext w:val="0"/>
        <w:keepLines w:val="0"/>
        <w:widowControl/>
        <w:suppressLineNumbers w:val="0"/>
        <w:spacing w:before="0" w:beforeAutospacing="0" w:after="0" w:afterAutospacing="0" w:line="600" w:lineRule="exact"/>
        <w:ind w:left="0" w:right="0" w:firstLine="420"/>
        <w:jc w:val="both"/>
        <w:rPr>
          <w:rFonts w:hint="eastAsia" w:ascii="宋体" w:hAnsi="宋体" w:eastAsia="宋体" w:cs="宋体"/>
          <w:i w:val="0"/>
          <w:iCs w:val="0"/>
          <w:caps w:val="0"/>
          <w:color w:val="313131"/>
          <w:spacing w:val="0"/>
          <w:sz w:val="24"/>
          <w:szCs w:val="24"/>
          <w:shd w:val="clear" w:fill="FFFFFF"/>
          <w:lang w:val="en-US" w:eastAsia="zh-CN"/>
        </w:rPr>
      </w:pPr>
      <w:r>
        <w:rPr>
          <w:rFonts w:hint="eastAsia" w:ascii="宋体" w:hAnsi="宋体" w:eastAsia="宋体" w:cs="宋体"/>
          <w:i w:val="0"/>
          <w:iCs w:val="0"/>
          <w:caps w:val="0"/>
          <w:color w:val="313131"/>
          <w:spacing w:val="0"/>
          <w:sz w:val="24"/>
          <w:szCs w:val="24"/>
          <w:shd w:val="clear" w:fill="FFFFFF"/>
          <w:lang w:val="en-US" w:eastAsia="zh-CN"/>
        </w:rPr>
        <w:t>环节五：区域观摩及现场教研</w:t>
      </w:r>
    </w:p>
    <w:p w14:paraId="5ED05CAC">
      <w:pPr>
        <w:pStyle w:val="6"/>
        <w:keepNext w:val="0"/>
        <w:keepLines w:val="0"/>
        <w:widowControl/>
        <w:suppressLineNumbers w:val="0"/>
        <w:spacing w:before="0" w:beforeAutospacing="0" w:after="0" w:afterAutospacing="0" w:line="600" w:lineRule="exact"/>
        <w:ind w:left="0" w:right="0" w:firstLine="420"/>
        <w:jc w:val="both"/>
        <w:rPr>
          <w:rFonts w:hint="default" w:ascii="宋体" w:hAnsi="宋体" w:eastAsia="宋体" w:cs="宋体"/>
          <w:i w:val="0"/>
          <w:iCs w:val="0"/>
          <w:caps w:val="0"/>
          <w:color w:val="313131"/>
          <w:spacing w:val="0"/>
          <w:sz w:val="24"/>
          <w:szCs w:val="24"/>
          <w:shd w:val="clear" w:fill="FFFFFF"/>
          <w:lang w:val="en-US" w:eastAsia="zh-CN"/>
        </w:rPr>
      </w:pPr>
      <w:r>
        <w:rPr>
          <w:rFonts w:hint="eastAsia" w:ascii="宋体" w:hAnsi="宋体" w:eastAsia="宋体" w:cs="宋体"/>
          <w:i w:val="0"/>
          <w:iCs w:val="0"/>
          <w:caps w:val="0"/>
          <w:color w:val="313131"/>
          <w:spacing w:val="0"/>
          <w:sz w:val="24"/>
          <w:szCs w:val="24"/>
          <w:shd w:val="clear" w:fill="FFFFFF"/>
          <w:lang w:val="en-US" w:eastAsia="zh-CN"/>
        </w:rPr>
        <w:t>李诗婷教师所在的小6班也随即进行了《清凉一夏》主题下的区域开放，师幼共同创设与夏天主题息息相关的区域游戏，其中益智区的“夏日大闯关”与“蜜蜂找花”游戏，使用低结构的材料创设出低中高三种层次的不同玩法，得到了成员们的一致好评；自然材料区域的“夏日趣游记”引导幼儿观察自然材料特征，鼓励围绕夏日主题自由创作；支持幼儿用语言描述拼搭场景，鼓励合作拼搭并解决材料使用与场景设计问题，肯定创意表现，充分体现了幼儿的高水平游戏与状态。</w:t>
      </w:r>
    </w:p>
    <w:p w14:paraId="0238EBDD">
      <w:pPr>
        <w:pStyle w:val="6"/>
        <w:keepNext w:val="0"/>
        <w:keepLines w:val="0"/>
        <w:widowControl/>
        <w:suppressLineNumbers w:val="0"/>
        <w:spacing w:before="0" w:beforeAutospacing="0" w:after="0" w:afterAutospacing="0" w:line="15" w:lineRule="atLeast"/>
        <w:ind w:left="0" w:right="0" w:firstLine="420"/>
        <w:jc w:val="both"/>
        <w:rPr>
          <w:rFonts w:hint="default" w:ascii="宋体" w:hAnsi="宋体" w:eastAsia="宋体" w:cs="宋体"/>
          <w:i w:val="0"/>
          <w:iCs w:val="0"/>
          <w:caps w:val="0"/>
          <w:color w:val="313131"/>
          <w:spacing w:val="0"/>
          <w:sz w:val="16"/>
          <w:szCs w:val="16"/>
          <w:shd w:val="clear" w:fill="FFFFFF"/>
          <w:lang w:val="en-US" w:eastAsia="zh-CN"/>
        </w:rPr>
      </w:pPr>
      <w:r>
        <w:rPr>
          <w:rFonts w:hint="default" w:ascii="宋体" w:hAnsi="宋体" w:eastAsia="宋体" w:cs="宋体"/>
          <w:i w:val="0"/>
          <w:iCs w:val="0"/>
          <w:caps w:val="0"/>
          <w:color w:val="313131"/>
          <w:spacing w:val="0"/>
          <w:sz w:val="24"/>
          <w:szCs w:val="24"/>
          <w:shd w:val="clear" w:fill="FFFFFF"/>
          <w:lang w:val="en-US" w:eastAsia="zh-CN"/>
        </w:rPr>
        <w:drawing>
          <wp:inline distT="0" distB="0" distL="114300" distR="114300">
            <wp:extent cx="1659890" cy="1244600"/>
            <wp:effectExtent l="0" t="0" r="3810" b="0"/>
            <wp:docPr id="11" name="图片 11" descr="IMG_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8946"/>
                    <pic:cNvPicPr>
                      <a:picLocks noChangeAspect="1"/>
                    </pic:cNvPicPr>
                  </pic:nvPicPr>
                  <pic:blipFill>
                    <a:blip r:embed="rId26"/>
                    <a:stretch>
                      <a:fillRect/>
                    </a:stretch>
                  </pic:blipFill>
                  <pic:spPr>
                    <a:xfrm>
                      <a:off x="0" y="0"/>
                      <a:ext cx="1659890" cy="1244600"/>
                    </a:xfrm>
                    <a:prstGeom prst="rect">
                      <a:avLst/>
                    </a:prstGeom>
                  </pic:spPr>
                </pic:pic>
              </a:graphicData>
            </a:graphic>
          </wp:inline>
        </w:drawing>
      </w:r>
      <w:r>
        <w:rPr>
          <w:rFonts w:hint="default" w:ascii="宋体" w:hAnsi="宋体" w:eastAsia="宋体" w:cs="宋体"/>
          <w:i w:val="0"/>
          <w:iCs w:val="0"/>
          <w:caps w:val="0"/>
          <w:color w:val="313131"/>
          <w:spacing w:val="0"/>
          <w:sz w:val="24"/>
          <w:szCs w:val="24"/>
          <w:shd w:val="clear" w:fill="FFFFFF"/>
          <w:lang w:val="en-US" w:eastAsia="zh-CN"/>
        </w:rPr>
        <w:drawing>
          <wp:inline distT="0" distB="0" distL="114300" distR="114300">
            <wp:extent cx="1665605" cy="1249045"/>
            <wp:effectExtent l="0" t="0" r="10795" b="8255"/>
            <wp:docPr id="85" name="图片 85" descr="IMG_8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IMG_8949"/>
                    <pic:cNvPicPr>
                      <a:picLocks noChangeAspect="1"/>
                    </pic:cNvPicPr>
                  </pic:nvPicPr>
                  <pic:blipFill>
                    <a:blip r:embed="rId27"/>
                    <a:stretch>
                      <a:fillRect/>
                    </a:stretch>
                  </pic:blipFill>
                  <pic:spPr>
                    <a:xfrm>
                      <a:off x="0" y="0"/>
                      <a:ext cx="1665605" cy="1249045"/>
                    </a:xfrm>
                    <a:prstGeom prst="rect">
                      <a:avLst/>
                    </a:prstGeom>
                  </pic:spPr>
                </pic:pic>
              </a:graphicData>
            </a:graphic>
          </wp:inline>
        </w:drawing>
      </w:r>
      <w:r>
        <w:rPr>
          <w:rFonts w:hint="default" w:ascii="宋体" w:hAnsi="宋体" w:eastAsia="宋体" w:cs="宋体"/>
          <w:i w:val="0"/>
          <w:iCs w:val="0"/>
          <w:caps w:val="0"/>
          <w:color w:val="313131"/>
          <w:spacing w:val="0"/>
          <w:sz w:val="16"/>
          <w:szCs w:val="16"/>
          <w:shd w:val="clear" w:fill="FFFFFF"/>
          <w:lang w:val="en-US" w:eastAsia="zh-CN"/>
        </w:rPr>
        <w:drawing>
          <wp:inline distT="0" distB="0" distL="114300" distR="114300">
            <wp:extent cx="1654810" cy="1241425"/>
            <wp:effectExtent l="0" t="0" r="8890" b="3175"/>
            <wp:docPr id="86" name="图片 86" descr="IMG_8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IMG_8947"/>
                    <pic:cNvPicPr>
                      <a:picLocks noChangeAspect="1"/>
                    </pic:cNvPicPr>
                  </pic:nvPicPr>
                  <pic:blipFill>
                    <a:blip r:embed="rId28"/>
                    <a:stretch>
                      <a:fillRect/>
                    </a:stretch>
                  </pic:blipFill>
                  <pic:spPr>
                    <a:xfrm>
                      <a:off x="0" y="0"/>
                      <a:ext cx="1654810" cy="1241425"/>
                    </a:xfrm>
                    <a:prstGeom prst="rect">
                      <a:avLst/>
                    </a:prstGeom>
                  </pic:spPr>
                </pic:pic>
              </a:graphicData>
            </a:graphic>
          </wp:inline>
        </w:drawing>
      </w:r>
    </w:p>
    <w:p w14:paraId="25E6AEF6">
      <w:pPr>
        <w:pStyle w:val="6"/>
        <w:keepNext w:val="0"/>
        <w:keepLines w:val="0"/>
        <w:widowControl/>
        <w:suppressLineNumbers w:val="0"/>
        <w:spacing w:before="0" w:beforeAutospacing="0" w:after="0" w:afterAutospacing="0" w:line="15" w:lineRule="atLeast"/>
        <w:ind w:left="0" w:right="0" w:firstLine="420"/>
        <w:jc w:val="both"/>
        <w:rPr>
          <w:rFonts w:hint="default" w:ascii="宋体" w:hAnsi="宋体" w:eastAsia="宋体" w:cs="宋体"/>
          <w:i w:val="0"/>
          <w:iCs w:val="0"/>
          <w:caps w:val="0"/>
          <w:color w:val="313131"/>
          <w:spacing w:val="0"/>
          <w:sz w:val="16"/>
          <w:szCs w:val="16"/>
          <w:shd w:val="clear" w:fill="FFFFFF"/>
          <w:lang w:val="en-US" w:eastAsia="zh-CN"/>
        </w:rPr>
      </w:pPr>
    </w:p>
    <w:p w14:paraId="4DE70822">
      <w:pPr>
        <w:pStyle w:val="6"/>
        <w:keepNext w:val="0"/>
        <w:keepLines w:val="0"/>
        <w:widowControl/>
        <w:suppressLineNumbers w:val="0"/>
        <w:spacing w:before="0" w:beforeAutospacing="0" w:after="0" w:afterAutospacing="0" w:line="15" w:lineRule="atLeast"/>
        <w:ind w:left="0" w:right="0" w:firstLine="420"/>
        <w:jc w:val="both"/>
        <w:rPr>
          <w:rFonts w:hint="default" w:ascii="宋体" w:hAnsi="宋体" w:eastAsia="宋体" w:cs="宋体"/>
          <w:i w:val="0"/>
          <w:iCs w:val="0"/>
          <w:caps w:val="0"/>
          <w:color w:val="313131"/>
          <w:spacing w:val="0"/>
          <w:sz w:val="16"/>
          <w:szCs w:val="16"/>
          <w:shd w:val="clear" w:fill="FFFFFF"/>
          <w:lang w:val="en-US" w:eastAsia="zh-CN"/>
        </w:rPr>
      </w:pPr>
      <w:r>
        <w:rPr>
          <w:rFonts w:hint="eastAsia" w:ascii="宋体" w:hAnsi="宋体" w:eastAsia="宋体" w:cs="宋体"/>
          <w:i w:val="0"/>
          <w:iCs w:val="0"/>
          <w:caps w:val="0"/>
          <w:color w:val="313131"/>
          <w:spacing w:val="0"/>
          <w:sz w:val="24"/>
          <w:szCs w:val="24"/>
          <w:shd w:val="clear" w:fill="FFFFFF"/>
          <w:lang w:val="en-US" w:eastAsia="zh-CN"/>
        </w:rPr>
        <w:t xml:space="preserve"> 在盛燕老师的主持研讨下，成员也围绕小6班语言区的手偶童谣提出了不同的建议：在小班年段中，从粗浅阅读、理解性阅读、深度阅读的路径下出发，更适宜以直观的形式，如视听素材、集体活动经验的迁移以及相对简单的沙盘情景盒来帮助幼儿达成自主阅读的目标。李潭室长也在活动最后对本次的课程汇报、集体活动和区域观摩给予了高度评价。</w:t>
      </w:r>
    </w:p>
    <w:p w14:paraId="18EECC05">
      <w:pPr>
        <w:spacing w:line="360" w:lineRule="auto"/>
        <w:jc w:val="center"/>
        <w:rPr>
          <w:rFonts w:hint="eastAsia" w:ascii="宋体" w:hAnsi="宋体" w:eastAsia="宋体" w:cs="宋体"/>
          <w:sz w:val="24"/>
          <w:szCs w:val="24"/>
        </w:rPr>
      </w:pPr>
      <w:r>
        <w:rPr>
          <w:rFonts w:hint="default" w:ascii="宋体" w:hAnsi="宋体" w:eastAsia="宋体" w:cs="宋体"/>
          <w:i w:val="0"/>
          <w:iCs w:val="0"/>
          <w:caps w:val="0"/>
          <w:color w:val="313131"/>
          <w:spacing w:val="0"/>
          <w:sz w:val="16"/>
          <w:szCs w:val="16"/>
          <w:shd w:val="clear" w:fill="FFFFFF"/>
          <w:lang w:val="en-US" w:eastAsia="zh-CN"/>
        </w:rPr>
        <w:drawing>
          <wp:anchor distT="0" distB="0" distL="114300" distR="114300" simplePos="0" relativeHeight="251661312" behindDoc="0" locked="0" layoutInCell="1" allowOverlap="1">
            <wp:simplePos x="0" y="0"/>
            <wp:positionH relativeFrom="column">
              <wp:posOffset>541020</wp:posOffset>
            </wp:positionH>
            <wp:positionV relativeFrom="paragraph">
              <wp:posOffset>23495</wp:posOffset>
            </wp:positionV>
            <wp:extent cx="2087245" cy="1565910"/>
            <wp:effectExtent l="0" t="0" r="8255" b="15240"/>
            <wp:wrapNone/>
            <wp:docPr id="88" name="图片 88" descr="IMG_8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IMG_8952"/>
                    <pic:cNvPicPr>
                      <a:picLocks noChangeAspect="1"/>
                    </pic:cNvPicPr>
                  </pic:nvPicPr>
                  <pic:blipFill>
                    <a:blip r:embed="rId29"/>
                    <a:stretch>
                      <a:fillRect/>
                    </a:stretch>
                  </pic:blipFill>
                  <pic:spPr>
                    <a:xfrm>
                      <a:off x="0" y="0"/>
                      <a:ext cx="2087245" cy="1565910"/>
                    </a:xfrm>
                    <a:prstGeom prst="rect">
                      <a:avLst/>
                    </a:prstGeom>
                  </pic:spPr>
                </pic:pic>
              </a:graphicData>
            </a:graphic>
          </wp:anchor>
        </w:drawing>
      </w:r>
      <w:r>
        <w:rPr>
          <w:rFonts w:hint="eastAsia" w:ascii="宋体" w:hAnsi="宋体" w:eastAsia="宋体" w:cs="宋体"/>
          <w:i w:val="0"/>
          <w:iCs w:val="0"/>
          <w:caps w:val="0"/>
          <w:color w:val="313131"/>
          <w:spacing w:val="0"/>
          <w:sz w:val="16"/>
          <w:szCs w:val="16"/>
          <w:shd w:val="clear" w:fill="FFFFFF"/>
          <w:lang w:val="en-US" w:eastAsia="zh-CN"/>
        </w:rPr>
        <w:drawing>
          <wp:anchor distT="0" distB="0" distL="114300" distR="114300" simplePos="0" relativeHeight="251660288" behindDoc="0" locked="0" layoutInCell="1" allowOverlap="1">
            <wp:simplePos x="0" y="0"/>
            <wp:positionH relativeFrom="column">
              <wp:posOffset>2790825</wp:posOffset>
            </wp:positionH>
            <wp:positionV relativeFrom="paragraph">
              <wp:posOffset>13970</wp:posOffset>
            </wp:positionV>
            <wp:extent cx="2127885" cy="1595755"/>
            <wp:effectExtent l="0" t="0" r="5715" b="4445"/>
            <wp:wrapNone/>
            <wp:docPr id="87" name="图片 87" descr="IMG_8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IMG_8951"/>
                    <pic:cNvPicPr>
                      <a:picLocks noChangeAspect="1"/>
                    </pic:cNvPicPr>
                  </pic:nvPicPr>
                  <pic:blipFill>
                    <a:blip r:embed="rId30"/>
                    <a:stretch>
                      <a:fillRect/>
                    </a:stretch>
                  </pic:blipFill>
                  <pic:spPr>
                    <a:xfrm>
                      <a:off x="0" y="0"/>
                      <a:ext cx="2127885" cy="1595755"/>
                    </a:xfrm>
                    <a:prstGeom prst="rect">
                      <a:avLst/>
                    </a:prstGeom>
                  </pic:spPr>
                </pic:pic>
              </a:graphicData>
            </a:graphic>
          </wp:anchor>
        </w:drawing>
      </w:r>
      <w:r>
        <w:rPr>
          <w:rFonts w:hint="eastAsia" w:ascii="宋体" w:hAnsi="宋体" w:eastAsia="宋体" w:cs="宋体"/>
          <w:sz w:val="24"/>
          <w:szCs w:val="24"/>
        </w:rPr>
        <w:t xml:space="preserve">          </w:t>
      </w:r>
    </w:p>
    <w:p w14:paraId="280837E0">
      <w:pPr>
        <w:spacing w:line="360" w:lineRule="auto"/>
        <w:jc w:val="center"/>
        <w:rPr>
          <w:rFonts w:hint="eastAsia" w:ascii="宋体" w:hAnsi="宋体" w:eastAsia="宋体" w:cs="宋体"/>
          <w:sz w:val="24"/>
          <w:szCs w:val="24"/>
        </w:rPr>
      </w:pPr>
    </w:p>
    <w:p w14:paraId="456295AF">
      <w:pPr>
        <w:spacing w:line="360" w:lineRule="auto"/>
        <w:jc w:val="center"/>
        <w:rPr>
          <w:rFonts w:hint="eastAsia" w:ascii="宋体" w:hAnsi="宋体" w:eastAsia="宋体" w:cs="宋体"/>
          <w:sz w:val="24"/>
          <w:szCs w:val="24"/>
        </w:rPr>
      </w:pPr>
    </w:p>
    <w:p w14:paraId="6A90038C">
      <w:pPr>
        <w:spacing w:line="360" w:lineRule="auto"/>
        <w:jc w:val="center"/>
        <w:rPr>
          <w:rFonts w:hint="eastAsia" w:ascii="宋体" w:hAnsi="宋体" w:eastAsia="宋体" w:cs="宋体"/>
          <w:sz w:val="24"/>
          <w:szCs w:val="24"/>
        </w:rPr>
      </w:pPr>
    </w:p>
    <w:p w14:paraId="56ABE17D">
      <w:pPr>
        <w:spacing w:line="360" w:lineRule="auto"/>
        <w:jc w:val="center"/>
        <w:rPr>
          <w:rFonts w:hint="eastAsia" w:ascii="宋体" w:hAnsi="宋体" w:eastAsia="宋体" w:cs="宋体"/>
          <w:sz w:val="24"/>
          <w:szCs w:val="24"/>
        </w:rPr>
      </w:pPr>
    </w:p>
    <w:p w14:paraId="0BE7A261">
      <w:pPr>
        <w:spacing w:line="360" w:lineRule="auto"/>
        <w:jc w:val="both"/>
        <w:rPr>
          <w:rFonts w:hint="eastAsia" w:ascii="宋体" w:hAnsi="宋体" w:eastAsia="宋体" w:cs="宋体"/>
          <w:sz w:val="24"/>
          <w:szCs w:val="24"/>
        </w:rPr>
      </w:pPr>
    </w:p>
    <w:p w14:paraId="4E2087AC">
      <w:pPr>
        <w:spacing w:line="360" w:lineRule="auto"/>
        <w:jc w:val="right"/>
        <w:rPr>
          <w:rFonts w:ascii="宋体" w:hAnsi="宋体" w:eastAsia="宋体" w:cs="宋体"/>
          <w:sz w:val="24"/>
        </w:rPr>
      </w:pPr>
      <w:r>
        <w:rPr>
          <w:rFonts w:hint="eastAsia" w:ascii="宋体" w:hAnsi="宋体" w:eastAsia="宋体" w:cs="宋体"/>
          <w:sz w:val="24"/>
        </w:rPr>
        <w:t>（本期资料整理：</w:t>
      </w:r>
      <w:r>
        <w:rPr>
          <w:rFonts w:hint="eastAsia" w:ascii="宋体" w:hAnsi="宋体" w:eastAsia="宋体" w:cs="宋体"/>
          <w:sz w:val="24"/>
          <w:lang w:val="en-US" w:eastAsia="zh-CN"/>
        </w:rPr>
        <w:t>藻江花园幼儿园  盛燕</w:t>
      </w:r>
      <w:r>
        <w:rPr>
          <w:rFonts w:hint="eastAsia" w:ascii="宋体" w:hAnsi="宋体" w:eastAsia="宋体" w:cs="宋体"/>
          <w:sz w:val="24"/>
        </w:rPr>
        <w:t>）</w:t>
      </w: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80F3C52" w:usb2="00000016" w:usb3="00000000" w:csb0="0004001F" w:csb1="00000000"/>
  </w:font>
  <w:font w:name="undefined">
    <w:altName w:val="微软雅黑"/>
    <w:panose1 w:val="00000000000000000000"/>
    <w:charset w:val="00"/>
    <w:family w:val="auto"/>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A9E3F">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B32862">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3B32862">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575B4">
    <w:pPr>
      <w:jc w:val="left"/>
      <w:rPr>
        <w:rFonts w:hint="eastAsia" w:ascii="楷体" w:hAnsi="楷体" w:eastAsia="楷体" w:cs="楷体"/>
        <w:b w:val="0"/>
        <w:bCs w:val="0"/>
        <w:color w:val="000000" w:themeColor="text1"/>
        <w:sz w:val="21"/>
        <w:szCs w:val="21"/>
        <w14:textFill>
          <w14:solidFill>
            <w14:schemeClr w14:val="tx1"/>
          </w14:solidFill>
        </w14:textFill>
      </w:rPr>
    </w:pPr>
    <w:r>
      <w:rPr>
        <w:rFonts w:hint="eastAsia" w:ascii="楷体" w:hAnsi="楷体" w:eastAsia="楷体" w:cs="楷体"/>
        <w:b w:val="0"/>
        <w:bCs w:val="0"/>
        <w:color w:val="000000" w:themeColor="text1"/>
        <w:sz w:val="21"/>
        <w:szCs w:val="21"/>
        <w14:textFill>
          <w14:solidFill>
            <w14:schemeClr w14:val="tx1"/>
          </w14:solidFill>
        </w14:textFill>
      </w:rPr>
      <w:t>新北区</w:t>
    </w:r>
    <w:r>
      <w:rPr>
        <w:rFonts w:hint="eastAsia" w:ascii="楷体" w:hAnsi="楷体" w:eastAsia="楷体" w:cs="楷体"/>
        <w:b w:val="0"/>
        <w:bCs w:val="0"/>
        <w:color w:val="000000" w:themeColor="text1"/>
        <w:sz w:val="21"/>
        <w:szCs w:val="21"/>
        <w:lang w:val="en-US" w:eastAsia="zh-CN"/>
        <w14:textFill>
          <w14:solidFill>
            <w14:schemeClr w14:val="tx1"/>
          </w14:solidFill>
        </w14:textFill>
      </w:rPr>
      <w:t>学前教育李潭优秀教师培育室</w:t>
    </w:r>
    <w:r>
      <w:rPr>
        <w:rFonts w:hint="eastAsia" w:ascii="楷体" w:hAnsi="楷体" w:eastAsia="楷体" w:cs="楷体"/>
        <w:b w:val="0"/>
        <w:bCs w:val="0"/>
        <w:color w:val="000000" w:themeColor="text1"/>
        <w:sz w:val="21"/>
        <w:szCs w:val="21"/>
        <w14:textFill>
          <w14:solidFill>
            <w14:schemeClr w14:val="tx1"/>
          </w14:solidFill>
        </w14:textFill>
      </w:rPr>
      <w:t>活动简报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42C954"/>
    <w:multiLevelType w:val="singleLevel"/>
    <w:tmpl w:val="6542C954"/>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1NjNjYmYxNzg1NWRmYjY5M2FiN2U2N2ViZjU2ZmUifQ=="/>
  </w:docVars>
  <w:rsids>
    <w:rsidRoot w:val="627B4938"/>
    <w:rsid w:val="000842D7"/>
    <w:rsid w:val="000D3F4C"/>
    <w:rsid w:val="00112D9A"/>
    <w:rsid w:val="001B752A"/>
    <w:rsid w:val="001E1009"/>
    <w:rsid w:val="002B3BB5"/>
    <w:rsid w:val="0037181F"/>
    <w:rsid w:val="003C2C70"/>
    <w:rsid w:val="003D7BD1"/>
    <w:rsid w:val="00404B4A"/>
    <w:rsid w:val="00495A46"/>
    <w:rsid w:val="0050299D"/>
    <w:rsid w:val="005751C8"/>
    <w:rsid w:val="005C317E"/>
    <w:rsid w:val="005E6254"/>
    <w:rsid w:val="00632A75"/>
    <w:rsid w:val="00664322"/>
    <w:rsid w:val="006840A2"/>
    <w:rsid w:val="006B0682"/>
    <w:rsid w:val="00746E29"/>
    <w:rsid w:val="00791D0A"/>
    <w:rsid w:val="007B4603"/>
    <w:rsid w:val="008E7CC9"/>
    <w:rsid w:val="00957250"/>
    <w:rsid w:val="00A45F63"/>
    <w:rsid w:val="00AD02CC"/>
    <w:rsid w:val="00B10326"/>
    <w:rsid w:val="00B154CB"/>
    <w:rsid w:val="00B42FB0"/>
    <w:rsid w:val="00B73739"/>
    <w:rsid w:val="00B927CA"/>
    <w:rsid w:val="00C9226F"/>
    <w:rsid w:val="00D67D66"/>
    <w:rsid w:val="00DA44FF"/>
    <w:rsid w:val="00E00343"/>
    <w:rsid w:val="00F42F76"/>
    <w:rsid w:val="03E47515"/>
    <w:rsid w:val="04DF6D68"/>
    <w:rsid w:val="05551D4C"/>
    <w:rsid w:val="05761CE9"/>
    <w:rsid w:val="05ED7736"/>
    <w:rsid w:val="08C73A63"/>
    <w:rsid w:val="09383E5F"/>
    <w:rsid w:val="0B626EBE"/>
    <w:rsid w:val="0FFF9389"/>
    <w:rsid w:val="10CA7A92"/>
    <w:rsid w:val="151C63E2"/>
    <w:rsid w:val="162E461F"/>
    <w:rsid w:val="179E3A27"/>
    <w:rsid w:val="1A505049"/>
    <w:rsid w:val="1B676FF2"/>
    <w:rsid w:val="1C496E68"/>
    <w:rsid w:val="1F95149F"/>
    <w:rsid w:val="1FE10954"/>
    <w:rsid w:val="205D5668"/>
    <w:rsid w:val="215C51AC"/>
    <w:rsid w:val="230B5B87"/>
    <w:rsid w:val="241272B1"/>
    <w:rsid w:val="25A124F0"/>
    <w:rsid w:val="25E82A3D"/>
    <w:rsid w:val="27453C2A"/>
    <w:rsid w:val="276F7EC0"/>
    <w:rsid w:val="28033B5E"/>
    <w:rsid w:val="28D252DE"/>
    <w:rsid w:val="290556B4"/>
    <w:rsid w:val="29977937"/>
    <w:rsid w:val="2ADC0FE5"/>
    <w:rsid w:val="2C627C60"/>
    <w:rsid w:val="2D7B4196"/>
    <w:rsid w:val="2D850B71"/>
    <w:rsid w:val="2DD5659D"/>
    <w:rsid w:val="2FD302BA"/>
    <w:rsid w:val="2FDB0F1C"/>
    <w:rsid w:val="312F4341"/>
    <w:rsid w:val="31F71EF5"/>
    <w:rsid w:val="324A0D23"/>
    <w:rsid w:val="32FFAEAE"/>
    <w:rsid w:val="3366208C"/>
    <w:rsid w:val="3373540D"/>
    <w:rsid w:val="33AE7A02"/>
    <w:rsid w:val="346F4329"/>
    <w:rsid w:val="3529272A"/>
    <w:rsid w:val="36274EBB"/>
    <w:rsid w:val="369439B3"/>
    <w:rsid w:val="393A4F06"/>
    <w:rsid w:val="3A5F20C0"/>
    <w:rsid w:val="3B0009D5"/>
    <w:rsid w:val="3B0565E7"/>
    <w:rsid w:val="3B4958D4"/>
    <w:rsid w:val="3BA43D78"/>
    <w:rsid w:val="3FFF2A05"/>
    <w:rsid w:val="40DD105C"/>
    <w:rsid w:val="41913B31"/>
    <w:rsid w:val="43222321"/>
    <w:rsid w:val="443A4F45"/>
    <w:rsid w:val="45C73FC5"/>
    <w:rsid w:val="46184820"/>
    <w:rsid w:val="46A86093"/>
    <w:rsid w:val="476B6BD2"/>
    <w:rsid w:val="4A463D52"/>
    <w:rsid w:val="4A55789B"/>
    <w:rsid w:val="4D44042A"/>
    <w:rsid w:val="4DBD4437"/>
    <w:rsid w:val="50F33EC0"/>
    <w:rsid w:val="51312C3A"/>
    <w:rsid w:val="52974D1F"/>
    <w:rsid w:val="53DF97AA"/>
    <w:rsid w:val="55F58701"/>
    <w:rsid w:val="579EE63F"/>
    <w:rsid w:val="58573458"/>
    <w:rsid w:val="5AA601F5"/>
    <w:rsid w:val="5AD01FCE"/>
    <w:rsid w:val="5CA06053"/>
    <w:rsid w:val="5D086F45"/>
    <w:rsid w:val="5E5E4943"/>
    <w:rsid w:val="5E7861D3"/>
    <w:rsid w:val="60B5753A"/>
    <w:rsid w:val="60C62132"/>
    <w:rsid w:val="61AE5BE1"/>
    <w:rsid w:val="627B4938"/>
    <w:rsid w:val="637328CF"/>
    <w:rsid w:val="63B65088"/>
    <w:rsid w:val="64EE4C72"/>
    <w:rsid w:val="67301381"/>
    <w:rsid w:val="67890C82"/>
    <w:rsid w:val="679F2151"/>
    <w:rsid w:val="690E58E3"/>
    <w:rsid w:val="6D1A4ACE"/>
    <w:rsid w:val="6F5EA24B"/>
    <w:rsid w:val="6FDE5FEA"/>
    <w:rsid w:val="70875F7B"/>
    <w:rsid w:val="70B92C53"/>
    <w:rsid w:val="70F414C0"/>
    <w:rsid w:val="71A60683"/>
    <w:rsid w:val="72BDE8ED"/>
    <w:rsid w:val="77ECFD43"/>
    <w:rsid w:val="77EF4470"/>
    <w:rsid w:val="77F42148"/>
    <w:rsid w:val="78F85C68"/>
    <w:rsid w:val="792C536E"/>
    <w:rsid w:val="79F71A08"/>
    <w:rsid w:val="7A601D17"/>
    <w:rsid w:val="7BDF6C6B"/>
    <w:rsid w:val="7CFDD16C"/>
    <w:rsid w:val="7F76BB69"/>
    <w:rsid w:val="7FFD20FB"/>
    <w:rsid w:val="7FFEAD05"/>
    <w:rsid w:val="AEFFAAEC"/>
    <w:rsid w:val="B5B75B85"/>
    <w:rsid w:val="B7471CAD"/>
    <w:rsid w:val="B7FED65E"/>
    <w:rsid w:val="BFF5C497"/>
    <w:rsid w:val="C17B1569"/>
    <w:rsid w:val="C7E5AB0C"/>
    <w:rsid w:val="CDD0523E"/>
    <w:rsid w:val="DEDA5B15"/>
    <w:rsid w:val="DFE38AA7"/>
    <w:rsid w:val="E3FFE0A5"/>
    <w:rsid w:val="EA5F3807"/>
    <w:rsid w:val="EDBE4094"/>
    <w:rsid w:val="F5BE2D2C"/>
    <w:rsid w:val="F77EB633"/>
    <w:rsid w:val="FDEEC9BC"/>
    <w:rsid w:val="FE9FCE0A"/>
    <w:rsid w:val="FEEE98FC"/>
    <w:rsid w:val="FFADE6BE"/>
    <w:rsid w:val="FFFD0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Times New Roman"/>
      <w:b/>
      <w:bCs/>
      <w:kern w:val="44"/>
      <w:sz w:val="48"/>
      <w:szCs w:val="48"/>
    </w:rPr>
  </w:style>
  <w:style w:type="character" w:default="1" w:styleId="9">
    <w:name w:val="Default Paragraph Font"/>
    <w:autoRedefine/>
    <w:semiHidden/>
    <w:unhideWhenUsed/>
    <w:qFormat/>
    <w:uiPriority w:val="1"/>
  </w:style>
  <w:style w:type="table" w:default="1" w:styleId="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Date"/>
    <w:basedOn w:val="1"/>
    <w:next w:val="1"/>
    <w:link w:val="13"/>
    <w:qFormat/>
    <w:uiPriority w:val="0"/>
    <w:pPr>
      <w:ind w:left="100" w:leftChars="25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autoRedefine/>
    <w:qFormat/>
    <w:uiPriority w:val="0"/>
    <w:pPr>
      <w:spacing w:before="100" w:beforeAutospacing="1" w:after="100" w:afterAutospacing="1"/>
      <w:jc w:val="left"/>
    </w:pPr>
    <w:rPr>
      <w:rFonts w:cs="Times New Roman"/>
      <w:kern w:val="0"/>
      <w:sz w:val="24"/>
    </w:rPr>
  </w:style>
  <w:style w:type="table" w:styleId="8">
    <w:name w:val="Table Grid"/>
    <w:basedOn w:val="7"/>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0">
    <w:name w:val="Strong"/>
    <w:basedOn w:val="9"/>
    <w:autoRedefine/>
    <w:qFormat/>
    <w:uiPriority w:val="0"/>
    <w:rPr>
      <w:b/>
    </w:rPr>
  </w:style>
  <w:style w:type="character" w:styleId="11">
    <w:name w:val="Hyperlink"/>
    <w:basedOn w:val="9"/>
    <w:qFormat/>
    <w:uiPriority w:val="0"/>
    <w:rPr>
      <w:color w:val="0000FF"/>
      <w:u w:val="single"/>
    </w:rPr>
  </w:style>
  <w:style w:type="character" w:customStyle="1" w:styleId="12">
    <w:name w:val="正文文本 (2) + 间距 0 pt"/>
    <w:qFormat/>
    <w:uiPriority w:val="0"/>
    <w:rPr>
      <w:rFonts w:ascii="宋体" w:eastAsia="宋体"/>
      <w:spacing w:val="2"/>
      <w:sz w:val="28"/>
      <w:szCs w:val="28"/>
      <w:shd w:val="clear" w:color="auto" w:fill="FFFFFF"/>
      <w:lang w:bidi="ar-SA"/>
    </w:rPr>
  </w:style>
  <w:style w:type="character" w:customStyle="1" w:styleId="13">
    <w:name w:val="日期 字符"/>
    <w:basedOn w:val="9"/>
    <w:link w:val="3"/>
    <w:autoRedefine/>
    <w:qFormat/>
    <w:uiPriority w:val="0"/>
    <w:rPr>
      <w:kern w:val="2"/>
      <w:sz w:val="21"/>
      <w:szCs w:val="24"/>
    </w:rPr>
  </w:style>
  <w:style w:type="paragraph" w:styleId="14">
    <w:name w:val="List Paragraph"/>
    <w:basedOn w:val="1"/>
    <w:autoRedefine/>
    <w:qFormat/>
    <w:uiPriority w:val="99"/>
    <w:pPr>
      <w:ind w:firstLine="420" w:firstLineChars="200"/>
    </w:pPr>
  </w:style>
  <w:style w:type="paragraph" w:customStyle="1" w:styleId="15">
    <w:name w:val="p1"/>
    <w:basedOn w:val="1"/>
    <w:autoRedefine/>
    <w:qFormat/>
    <w:uiPriority w:val="0"/>
    <w:pPr>
      <w:spacing w:beforeAutospacing="0" w:after="0" w:afterAutospacing="0"/>
      <w:ind w:left="0" w:right="0"/>
      <w:jc w:val="left"/>
    </w:pPr>
    <w:rPr>
      <w:kern w:val="0"/>
      <w:lang w:val="en-US" w:eastAsia="zh-CN"/>
    </w:rPr>
  </w:style>
  <w:style w:type="character" w:customStyle="1" w:styleId="16">
    <w:name w:val="s1"/>
    <w:basedOn w:val="9"/>
    <w:autoRedefine/>
    <w:qFormat/>
    <w:uiPriority w:val="0"/>
    <w:rPr>
      <w:rFonts w:ascii="Helvetica" w:hAnsi="Helvetica" w:eastAsia="Helvetica" w:cs="Helvetica"/>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2376</Words>
  <Characters>2472</Characters>
  <Lines>1</Lines>
  <Paragraphs>1</Paragraphs>
  <TotalTime>0</TotalTime>
  <ScaleCrop>false</ScaleCrop>
  <LinksUpToDate>false</LinksUpToDate>
  <CharactersWithSpaces>2503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2022-10-20T16:00:00Z</dcterms:created>
  <dc:creator>刀&amp;九</dc:creator>
  <cp:lastModifiedBy>探します</cp:lastModifiedBy>
  <dcterms:modified xsi:type="dcterms:W3CDTF">2025-06-19T08:24:43Z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4B97406304A44748B73AB57A3D87475F_13</vt:lpwstr>
  </property>
  <property fmtid="{D5CDD505-2E9C-101B-9397-08002B2CF9AE}" pid="4" name="KSOTemplateDocerSaveRecord">
    <vt:lpwstr>eyJoZGlkIjoiZWQyNWUwZThlMzgxYTBmNGI2M2IyNDcwMWMwOGIzYjkiLCJ1c2VySWQiOiI5NDcxNDc0MDUifQ==</vt:lpwstr>
  </property>
</Properties>
</file>