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0559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035090D0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039F3525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在线开展</w:t>
      </w:r>
      <w:r>
        <w:rPr>
          <w:rFonts w:hint="eastAsia" w:ascii="仿宋_GB2312" w:eastAsia="仿宋_GB2312"/>
          <w:sz w:val="24"/>
        </w:rPr>
        <w:t>培育室集中研修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0AC175B3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周六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17:00-21:30</w:t>
      </w:r>
    </w:p>
    <w:p w14:paraId="44E242BC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 750-591-661</w:t>
      </w:r>
    </w:p>
    <w:p w14:paraId="6152419B">
      <w:pPr>
        <w:spacing w:line="360" w:lineRule="auto"/>
        <w:ind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  <w:lang w:val="en-US" w:eastAsia="zh-CN"/>
        </w:rPr>
        <w:t>杨晔   常州市特级后备人才</w:t>
      </w:r>
    </w:p>
    <w:p w14:paraId="265CFFF5">
      <w:pPr>
        <w:spacing w:line="360" w:lineRule="auto"/>
        <w:ind w:firstLine="2400" w:firstLineChars="10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培育室全体成员</w:t>
      </w:r>
    </w:p>
    <w:p w14:paraId="07CD9899">
      <w:pPr>
        <w:spacing w:line="360" w:lineRule="auto"/>
        <w:ind w:firstLine="482" w:firstLineChars="200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素养导向下学习任务设计与实践、思维可视化教学</w:t>
      </w:r>
    </w:p>
    <w:p w14:paraId="71CB291E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荆亚琴</w:t>
      </w:r>
    </w:p>
    <w:p w14:paraId="384AF528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4"/>
        <w:tblpPr w:leftFromText="180" w:rightFromText="180" w:vertAnchor="text" w:horzAnchor="page" w:tblpX="789" w:tblpY="494"/>
        <w:tblOverlap w:val="never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3122"/>
        <w:gridCol w:w="1280"/>
        <w:gridCol w:w="1303"/>
        <w:gridCol w:w="1060"/>
      </w:tblGrid>
      <w:tr w14:paraId="0AD0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4663380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7EEA086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3122" w:type="dxa"/>
            <w:noWrap w:val="0"/>
            <w:vAlign w:val="top"/>
          </w:tcPr>
          <w:p w14:paraId="7F8C2F36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280" w:type="dxa"/>
            <w:noWrap w:val="0"/>
            <w:vAlign w:val="top"/>
          </w:tcPr>
          <w:p w14:paraId="53CA12E2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303" w:type="dxa"/>
            <w:noWrap w:val="0"/>
            <w:vAlign w:val="top"/>
          </w:tcPr>
          <w:p w14:paraId="01825B01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地点</w:t>
            </w:r>
          </w:p>
        </w:tc>
        <w:tc>
          <w:tcPr>
            <w:tcW w:w="1060" w:type="dxa"/>
            <w:noWrap w:val="0"/>
            <w:vAlign w:val="top"/>
          </w:tcPr>
          <w:p w14:paraId="78B6BAA6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组织引领</w:t>
            </w:r>
          </w:p>
        </w:tc>
      </w:tr>
      <w:tr w14:paraId="2FFF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58" w:type="dxa"/>
            <w:vMerge w:val="restart"/>
            <w:noWrap w:val="0"/>
            <w:vAlign w:val="center"/>
          </w:tcPr>
          <w:p w14:paraId="51D8BE46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12月7日</w:t>
            </w:r>
          </w:p>
        </w:tc>
        <w:tc>
          <w:tcPr>
            <w:tcW w:w="1500" w:type="dxa"/>
            <w:noWrap w:val="0"/>
            <w:vAlign w:val="center"/>
          </w:tcPr>
          <w:p w14:paraId="5C3C7884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17:00-17:10</w:t>
            </w:r>
          </w:p>
        </w:tc>
        <w:tc>
          <w:tcPr>
            <w:tcW w:w="1226" w:type="dxa"/>
            <w:noWrap w:val="0"/>
            <w:vAlign w:val="center"/>
          </w:tcPr>
          <w:p w14:paraId="2CCF67A8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3122" w:type="dxa"/>
            <w:noWrap w:val="0"/>
            <w:vAlign w:val="center"/>
          </w:tcPr>
          <w:p w14:paraId="1F2DB3B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280" w:type="dxa"/>
            <w:noWrap w:val="0"/>
            <w:vAlign w:val="center"/>
          </w:tcPr>
          <w:p w14:paraId="67C8852A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 w14:paraId="4805229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腾讯会议室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 w14:paraId="1EE34D53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537B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0B1FC52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5015675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17:10-21:10</w:t>
            </w:r>
          </w:p>
        </w:tc>
        <w:tc>
          <w:tcPr>
            <w:tcW w:w="1226" w:type="dxa"/>
            <w:noWrap w:val="0"/>
            <w:vAlign w:val="center"/>
          </w:tcPr>
          <w:p w14:paraId="678570C5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3122" w:type="dxa"/>
            <w:noWrap w:val="0"/>
            <w:vAlign w:val="center"/>
          </w:tcPr>
          <w:p w14:paraId="67583D6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《新教材、新课堂、新思考》</w:t>
            </w:r>
          </w:p>
        </w:tc>
        <w:tc>
          <w:tcPr>
            <w:tcW w:w="1280" w:type="dxa"/>
            <w:noWrap w:val="0"/>
            <w:vAlign w:val="center"/>
          </w:tcPr>
          <w:p w14:paraId="455DF52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杨晔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 w14:paraId="1190E1E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 w14:paraId="41C633D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6ABB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CFC968A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429F9C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21:10-21:30</w:t>
            </w:r>
          </w:p>
        </w:tc>
        <w:tc>
          <w:tcPr>
            <w:tcW w:w="1226" w:type="dxa"/>
            <w:noWrap w:val="0"/>
            <w:vAlign w:val="center"/>
          </w:tcPr>
          <w:p w14:paraId="6DA3063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总结</w:t>
            </w:r>
          </w:p>
        </w:tc>
        <w:tc>
          <w:tcPr>
            <w:tcW w:w="3122" w:type="dxa"/>
            <w:noWrap w:val="0"/>
            <w:vAlign w:val="center"/>
          </w:tcPr>
          <w:p w14:paraId="2090FDC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《用新理念上好旧教材》</w:t>
            </w:r>
          </w:p>
        </w:tc>
        <w:tc>
          <w:tcPr>
            <w:tcW w:w="1280" w:type="dxa"/>
            <w:noWrap w:val="0"/>
            <w:vAlign w:val="center"/>
          </w:tcPr>
          <w:p w14:paraId="5B4A0B1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 w14:paraId="4ABDFC05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 w14:paraId="0EF7FCB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03E2DA02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67ADA046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38D7DAC3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16BB68D8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 xml:space="preserve">徐倩   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王妍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149DF748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7C16B03"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 xml:space="preserve">日 </w:t>
      </w:r>
    </w:p>
    <w:p w14:paraId="302FA4D4">
      <w:pPr>
        <w:spacing w:line="360" w:lineRule="auto"/>
        <w:ind w:firstLine="480" w:firstLineChars="200"/>
        <w:rPr>
          <w:rFonts w:hint="default" w:ascii="仿宋_GB2312" w:hAnsi="Times New Roman" w:eastAsia="仿宋_GB2312" w:cs="Times New Roman"/>
          <w:sz w:val="24"/>
          <w:lang w:val="en-US" w:eastAsia="zh-CN"/>
        </w:rPr>
      </w:pPr>
    </w:p>
    <w:p w14:paraId="640AA5D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D31C">
    <w:pPr>
      <w:pStyle w:val="3"/>
      <w:rPr>
        <w:rFonts w:hint="default" w:eastAsia="宋体"/>
        <w:lang w:val="en-US" w:eastAsia="zh-CN"/>
      </w:rPr>
    </w:pPr>
    <w:r>
      <w:rPr>
        <w:rFonts w:hint="eastAsia"/>
      </w:rPr>
      <w:t xml:space="preserve">新北区小学数学教学荆亚琴优秀教师培育室 </w:t>
    </w:r>
    <w:r>
      <w:rPr>
        <w:rFonts w:hint="eastAsia"/>
        <w:lang w:val="en-US" w:eastAsia="zh-CN"/>
      </w:rPr>
      <w:t xml:space="preserve">                                                通知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386347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4FB1B2E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EA5B70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9F3AD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515</Characters>
  <Lines>0</Lines>
  <Paragraphs>0</Paragraphs>
  <TotalTime>13</TotalTime>
  <ScaleCrop>false</ScaleCrop>
  <LinksUpToDate>false</LinksUpToDate>
  <CharactersWithSpaces>576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2025-06-17T05:42:54Z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990CA8D1BC414749B0F35367A7DF227D_13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