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3320D">
      <w:pPr>
        <w:pStyle w:val="4"/>
        <w:keepNext w:val="0"/>
        <w:keepLines w:val="0"/>
        <w:widowControl w:val="0"/>
        <w:shd w:val="clear" w:color="auto" w:fill="auto"/>
        <w:bidi w:val="0"/>
        <w:spacing w:before="0" w:after="0" w:line="496" w:lineRule="exact"/>
        <w:ind w:left="0" w:right="0" w:firstLine="620"/>
        <w:jc w:val="center"/>
        <w:rPr>
          <w:rFonts w:hint="default" w:eastAsia="宋体"/>
          <w:color w:val="000000"/>
          <w:spacing w:val="0"/>
          <w:w w:val="100"/>
          <w:position w:val="0"/>
          <w:shd w:val="clear" w:color="auto" w:fill="auto"/>
          <w:lang w:val="en-US" w:eastAsia="zh-CN"/>
        </w:rPr>
      </w:pPr>
      <w:r>
        <w:rPr>
          <w:rFonts w:hint="eastAsia"/>
          <w:color w:val="000000"/>
          <w:spacing w:val="0"/>
          <w:w w:val="100"/>
          <w:position w:val="0"/>
          <w:sz w:val="44"/>
          <w:szCs w:val="44"/>
          <w:shd w:val="clear" w:color="auto" w:fill="auto"/>
          <w:lang w:eastAsia="zh-CN"/>
        </w:rPr>
        <w:t>《</w:t>
      </w:r>
      <w:r>
        <w:rPr>
          <w:rFonts w:hint="eastAsia"/>
          <w:color w:val="000000"/>
          <w:spacing w:val="0"/>
          <w:w w:val="100"/>
          <w:position w:val="0"/>
          <w:sz w:val="44"/>
          <w:szCs w:val="44"/>
          <w:shd w:val="clear" w:color="auto" w:fill="auto"/>
          <w:lang w:val="en-US" w:eastAsia="zh-CN"/>
        </w:rPr>
        <w:t>儿童的人格教育》读后感</w:t>
      </w:r>
    </w:p>
    <w:p w14:paraId="5D813E75">
      <w:pPr>
        <w:pStyle w:val="4"/>
        <w:keepNext w:val="0"/>
        <w:keepLines w:val="0"/>
        <w:widowControl w:val="0"/>
        <w:shd w:val="clear" w:color="auto" w:fill="auto"/>
        <w:bidi w:val="0"/>
        <w:spacing w:before="0" w:after="0" w:line="496" w:lineRule="exact"/>
        <w:ind w:left="0" w:right="0" w:firstLine="620"/>
        <w:jc w:val="center"/>
        <w:rPr>
          <w:rFonts w:hint="default" w:eastAsia="宋体"/>
          <w:color w:val="000000"/>
          <w:spacing w:val="0"/>
          <w:w w:val="100"/>
          <w:position w:val="0"/>
          <w:shd w:val="clear" w:color="auto" w:fill="auto"/>
          <w:lang w:val="en-US" w:eastAsia="zh-CN"/>
        </w:rPr>
      </w:pPr>
      <w:r>
        <w:rPr>
          <w:rFonts w:hint="eastAsia"/>
          <w:color w:val="000000"/>
          <w:spacing w:val="0"/>
          <w:w w:val="100"/>
          <w:position w:val="0"/>
          <w:shd w:val="clear" w:color="auto" w:fill="auto"/>
          <w:lang w:val="en-US" w:eastAsia="zh-CN"/>
        </w:rPr>
        <w:t>礼河实验学校    刘晓庆</w:t>
      </w:r>
    </w:p>
    <w:p w14:paraId="197AF1AC">
      <w:pPr>
        <w:pStyle w:val="4"/>
        <w:keepNext w:val="0"/>
        <w:keepLines w:val="0"/>
        <w:widowControl w:val="0"/>
        <w:shd w:val="clear" w:color="auto" w:fill="auto"/>
        <w:bidi w:val="0"/>
        <w:spacing w:before="0" w:after="0" w:line="496" w:lineRule="exact"/>
        <w:ind w:left="0" w:right="0" w:firstLine="620"/>
        <w:jc w:val="left"/>
      </w:pPr>
      <w:r>
        <w:rPr>
          <w:color w:val="000000"/>
          <w:spacing w:val="0"/>
          <w:w w:val="100"/>
          <w:position w:val="0"/>
          <w:shd w:val="clear" w:color="auto" w:fill="auto"/>
        </w:rPr>
        <w:t>这本书的作者阿德勒是奥地利著名的心理学家和精神病理学家，</w:t>
      </w:r>
      <w:bookmarkStart w:id="0" w:name="_GoBack"/>
      <w:bookmarkEnd w:id="0"/>
      <w:r>
        <w:rPr>
          <w:color w:val="000000"/>
          <w:spacing w:val="0"/>
          <w:w w:val="100"/>
          <w:position w:val="0"/>
          <w:shd w:val="clear" w:color="auto" w:fill="auto"/>
        </w:rPr>
        <w:t>人本主义心理学先驱，个体心理学派的创始人，他提出了关于人的自卑感的理论。他认为人格结构形成于童年期，要解决一个人的人格心理问题必须从 他的童年着手。因此帮助儿童形成正常的、健康的人格是教育儿童的首要和核心问题。阿德勒这本《儿童人格教育》从个体心理学的角度研究儿童教育问题，贯穿其中的几个关键词是“人格的统一性”、“优 越感和社会情感”、“自卑感”、“外在环境”等，对这几个词的理解有助于我们读懂其核心观点。</w:t>
      </w:r>
    </w:p>
    <w:p w14:paraId="7F434B56">
      <w:pPr>
        <w:pStyle w:val="4"/>
        <w:keepNext w:val="0"/>
        <w:keepLines w:val="0"/>
        <w:widowControl w:val="0"/>
        <w:shd w:val="clear" w:color="auto" w:fill="auto"/>
        <w:bidi w:val="0"/>
        <w:spacing w:before="0" w:after="40" w:line="495" w:lineRule="exact"/>
        <w:ind w:left="0" w:right="0" w:firstLine="620"/>
        <w:jc w:val="left"/>
      </w:pPr>
      <w:r>
        <w:rPr>
          <w:color w:val="000000"/>
          <w:spacing w:val="0"/>
          <w:w w:val="100"/>
          <w:position w:val="0"/>
          <w:shd w:val="clear" w:color="auto" w:fill="auto"/>
        </w:rPr>
        <w:t>其实，在书中我们可以发现个体在追求优越感和社会承认时会发展出不同的行为特征和习惯，即所谓的生活风格。个人在四五岁的时候，生活风格就大体上定型了。阿德勒提出了四种主要的生活风格。</w:t>
      </w:r>
    </w:p>
    <w:p w14:paraId="769996D7">
      <w:pPr>
        <w:pStyle w:val="4"/>
        <w:keepNext w:val="0"/>
        <w:keepLines w:val="0"/>
        <w:widowControl w:val="0"/>
        <w:shd w:val="clear" w:color="auto" w:fill="auto"/>
        <w:bidi w:val="0"/>
        <w:spacing w:before="0" w:after="100" w:line="495" w:lineRule="exact"/>
        <w:ind w:left="0" w:right="0" w:firstLine="620"/>
        <w:jc w:val="left"/>
      </w:pPr>
      <w:r>
        <w:rPr>
          <w:rFonts w:ascii="Calibri" w:hAnsi="Calibri" w:eastAsia="Calibri" w:cs="Calibri"/>
          <w:color w:val="000000"/>
          <w:spacing w:val="0"/>
          <w:w w:val="100"/>
          <w:position w:val="0"/>
          <w:sz w:val="34"/>
          <w:szCs w:val="34"/>
          <w:shd w:val="clear" w:color="auto" w:fill="auto"/>
        </w:rPr>
        <w:t>1</w:t>
      </w:r>
      <w:r>
        <w:rPr>
          <w:color w:val="000000"/>
          <w:spacing w:val="0"/>
          <w:w w:val="100"/>
          <w:position w:val="0"/>
          <w:shd w:val="clear" w:color="auto" w:fill="auto"/>
        </w:rPr>
        <w:t>、支配—统治型，这种人比较不会顾及别人的利益，他们追求优越的倾向过于强烈，甚至不惜利用或者伤害别人以达到自己的目的；</w:t>
      </w:r>
    </w:p>
    <w:p w14:paraId="4CF1335F">
      <w:pPr>
        <w:pStyle w:val="4"/>
        <w:keepNext w:val="0"/>
        <w:keepLines w:val="0"/>
        <w:widowControl w:val="0"/>
        <w:shd w:val="clear" w:color="auto" w:fill="auto"/>
        <w:bidi w:val="0"/>
        <w:spacing w:before="0" w:after="0" w:line="283" w:lineRule="auto"/>
        <w:ind w:left="0" w:right="0" w:firstLine="620"/>
        <w:jc w:val="left"/>
      </w:pPr>
      <w:r>
        <w:rPr>
          <w:rFonts w:ascii="Calibri" w:hAnsi="Calibri" w:eastAsia="Calibri" w:cs="Calibri"/>
          <w:color w:val="000000"/>
          <w:spacing w:val="0"/>
          <w:w w:val="100"/>
          <w:position w:val="0"/>
          <w:sz w:val="34"/>
          <w:szCs w:val="34"/>
          <w:shd w:val="clear" w:color="auto" w:fill="auto"/>
        </w:rPr>
        <w:t>2</w:t>
      </w:r>
      <w:r>
        <w:rPr>
          <w:color w:val="000000"/>
          <w:spacing w:val="0"/>
          <w:w w:val="100"/>
          <w:position w:val="0"/>
          <w:shd w:val="clear" w:color="auto" w:fill="auto"/>
        </w:rPr>
        <w:t>、索取型，这种人很少自己努力去解决他们自己的问题，总是依赖别人的照顾；</w:t>
      </w:r>
    </w:p>
    <w:p w14:paraId="1560498F">
      <w:pPr>
        <w:pStyle w:val="4"/>
        <w:keepNext w:val="0"/>
        <w:keepLines w:val="0"/>
        <w:widowControl w:val="0"/>
        <w:shd w:val="clear" w:color="auto" w:fill="auto"/>
        <w:bidi w:val="0"/>
        <w:spacing w:before="0" w:after="40" w:line="495" w:lineRule="exact"/>
        <w:ind w:left="0" w:right="0" w:firstLine="620"/>
        <w:jc w:val="left"/>
      </w:pPr>
      <w:r>
        <w:rPr>
          <w:rFonts w:ascii="Calibri" w:hAnsi="Calibri" w:eastAsia="Calibri" w:cs="Calibri"/>
          <w:color w:val="000000"/>
          <w:spacing w:val="0"/>
          <w:w w:val="100"/>
          <w:position w:val="0"/>
          <w:sz w:val="34"/>
          <w:szCs w:val="34"/>
          <w:shd w:val="clear" w:color="auto" w:fill="auto"/>
        </w:rPr>
        <w:t>3</w:t>
      </w:r>
      <w:r>
        <w:rPr>
          <w:color w:val="000000"/>
          <w:spacing w:val="0"/>
          <w:w w:val="100"/>
          <w:position w:val="0"/>
          <w:shd w:val="clear" w:color="auto" w:fill="auto"/>
        </w:rPr>
        <w:t>、回避型，这种人不敢面对生活中的问题，试图通过回避困难避免任何可能的失败；</w:t>
      </w:r>
    </w:p>
    <w:p w14:paraId="325A52A3">
      <w:pPr>
        <w:pStyle w:val="4"/>
        <w:keepNext w:val="0"/>
        <w:keepLines w:val="0"/>
        <w:widowControl w:val="0"/>
        <w:shd w:val="clear" w:color="auto" w:fill="auto"/>
        <w:bidi w:val="0"/>
        <w:spacing w:before="0" w:after="0" w:line="495" w:lineRule="exact"/>
        <w:ind w:left="0" w:right="0" w:firstLine="620"/>
        <w:jc w:val="left"/>
      </w:pPr>
      <w:r>
        <w:rPr>
          <w:rFonts w:ascii="Calibri" w:hAnsi="Calibri" w:eastAsia="Calibri" w:cs="Calibri"/>
          <w:color w:val="000000"/>
          <w:spacing w:val="0"/>
          <w:w w:val="100"/>
          <w:position w:val="0"/>
          <w:sz w:val="34"/>
          <w:szCs w:val="34"/>
          <w:shd w:val="clear" w:color="auto" w:fill="auto"/>
        </w:rPr>
        <w:t>4</w:t>
      </w:r>
      <w:r>
        <w:rPr>
          <w:color w:val="000000"/>
          <w:spacing w:val="0"/>
          <w:w w:val="100"/>
          <w:position w:val="0"/>
          <w:shd w:val="clear" w:color="auto" w:fill="auto"/>
        </w:rPr>
        <w:t>、对社会有益型，这种人能够面对生活，与别人合作，为他人和社会服务，贡献自己的力量。这四种生活风格又与个体所受的教养方式有着非常重要的关联，所以，当我们发现一个学生问题行为的时候，首先会做的是去追溯他的成长环境，比如，在书中举到了“二胎”问题的一个例子，这是我们现在非常常见的现象，由于二宝的降临，大宝突然就变成了一个“磨人的小妖精”。其实，当一个孩子的行为变坏，或出现了新的令人不快的迹象时，我们不仅要注意这种行为开始出现的时间，还要注意它产生的原因，而不是一味的去指责孩子。</w:t>
      </w:r>
    </w:p>
    <w:p w14:paraId="05AC2FF0">
      <w:pPr>
        <w:pStyle w:val="4"/>
        <w:keepNext w:val="0"/>
        <w:keepLines w:val="0"/>
        <w:widowControl w:val="0"/>
        <w:shd w:val="clear" w:color="auto" w:fill="auto"/>
        <w:bidi w:val="0"/>
        <w:spacing w:before="0" w:after="40" w:line="495" w:lineRule="exact"/>
        <w:ind w:left="0" w:right="0" w:firstLine="620"/>
        <w:jc w:val="left"/>
      </w:pPr>
      <w:r>
        <w:rPr>
          <w:color w:val="000000"/>
          <w:spacing w:val="0"/>
          <w:w w:val="100"/>
          <w:position w:val="0"/>
          <w:shd w:val="clear" w:color="auto" w:fill="auto"/>
        </w:rPr>
        <w:t>在阅读这本书的时候，我还有另一个转向，我觉得是值得我们去深思的。正如苏格拉底说到的： “认识自己是多么地困难！”诚如大师所言，如果一个孩子可以充分、客观的认识自己，正视自己的优缺点，那么他的整个精神成长将会非常的积极正面，但是事实就是认识自己真的是一件很困难的事儿，因 为孩子一入学被设置的“障碍”太多了。其实，所有的孩子（弱智儿童除外）都具备取得学业成功的能力的，只是我们的教育给他们设置了很多的障碍。而，这些人为的障碍之所以产生，是因为学校把抽象的 学业成绩，而不是把教育的最终目的和社会目的作为评价标准。这是一件非常矛盾的事情。但，其实作为一名教育工作者，我们更应该有一种种树的情怀，我们应该要用正确的方法帮助儿童培养和建立独立、 自信、勇放、不惧困难的品质和积极与他人、集体合作的能力，而不是简简单单、冷冰冰的数字。</w:t>
      </w:r>
    </w:p>
    <w:p w14:paraId="4B7C37F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D7A36"/>
    <w:rsid w:val="56F01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文本1"/>
    <w:basedOn w:val="1"/>
    <w:qFormat/>
    <w:uiPriority w:val="0"/>
    <w:pPr>
      <w:widowControl w:val="0"/>
      <w:shd w:val="clear" w:color="auto" w:fill="FFFFFF"/>
      <w:spacing w:line="372" w:lineRule="auto"/>
      <w:ind w:firstLine="400"/>
    </w:pPr>
    <w:rPr>
      <w:rFonts w:ascii="宋体" w:hAnsi="宋体" w:eastAsia="宋体" w:cs="宋体"/>
      <w:sz w:val="28"/>
      <w:szCs w:val="28"/>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1047</Words>
  <Characters>1047</Characters>
  <Lines>0</Lines>
  <Paragraphs>0</Paragraphs>
  <TotalTime>2</TotalTime>
  <ScaleCrop>false</ScaleCrop>
  <LinksUpToDate>false</LinksUpToDate>
  <CharactersWithSpaces>1053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WPS_1601722572</cp:lastModifiedBy>
  <dcterms:modified xsi:type="dcterms:W3CDTF">2025-06-16T01:31:43Z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eyJoZGlkIjoiMDA2OWIyZDYyZGQzNzZhZTI3Nzc3YTA1MTJlYWE0OGYiLCJ1c2VySWQiOiIxMTI3MDQ2MDc1In0=</vt:lpwstr>
  </property>
  <property fmtid="{D5CDD505-2E9C-101B-9397-08002B2CF9AE}" pid="4" name="ICV">
    <vt:lpwstr>93B18C60CEBC4A76B82092DC207A8E20_12</vt:lpwstr>
  </property>
</Properties>
</file>