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75F859">
      <w:pPr>
        <w:jc w:val="center"/>
        <w:rPr>
          <w:rFonts w:hint="eastAsia" w:ascii="黑体" w:hAnsi="黑体" w:eastAsia="黑体" w:cs="黑体"/>
          <w:b w:val="0"/>
          <w:bCs w:val="0"/>
          <w:sz w:val="56"/>
          <w:szCs w:val="96"/>
          <w:lang w:val="en-US" w:eastAsia="zh-CN"/>
        </w:rPr>
      </w:pPr>
      <w:r>
        <w:rPr>
          <w:rFonts w:hint="eastAsia" w:ascii="黑体" w:hAnsi="黑体" w:eastAsia="黑体" w:cs="黑体"/>
          <w:sz w:val="36"/>
          <w:szCs w:val="44"/>
          <w:lang w:val="en-US" w:eastAsia="zh-CN"/>
        </w:rPr>
        <w:t>新北区潘虹“小满优班”优秀班主任培育室每月研训</w:t>
      </w:r>
      <w:r>
        <w:rPr>
          <w:rFonts w:hint="eastAsia" w:ascii="黑体" w:hAnsi="黑体" w:eastAsia="黑体" w:cs="黑体"/>
          <w:sz w:val="28"/>
          <w:szCs w:val="36"/>
          <w:lang w:val="en-US" w:eastAsia="zh-CN"/>
        </w:rPr>
        <w:drawing>
          <wp:inline distT="0" distB="0" distL="114300" distR="114300">
            <wp:extent cx="3520440" cy="3520440"/>
            <wp:effectExtent l="0" t="0" r="0" b="0"/>
            <wp:docPr id="1" name="图片 1" descr="4e5adb73c5641f196b097cab0e82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e5adb73c5641f196b097cab0e822c0"/>
                    <pic:cNvPicPr>
                      <a:picLocks noChangeAspect="1"/>
                    </pic:cNvPicPr>
                  </pic:nvPicPr>
                  <pic:blipFill>
                    <a:blip r:embed="rId4">
                      <a:clrChange>
                        <a:clrFrom>
                          <a:srgbClr val="FCFDF8">
                            <a:alpha val="100000"/>
                          </a:srgbClr>
                        </a:clrFrom>
                        <a:clrTo>
                          <a:srgbClr val="FCFDF8">
                            <a:alpha val="100000"/>
                            <a:alpha val="0"/>
                          </a:srgbClr>
                        </a:clrTo>
                      </a:clrChange>
                    </a:blip>
                    <a:stretch>
                      <a:fillRect/>
                    </a:stretch>
                  </pic:blipFill>
                  <pic:spPr>
                    <a:xfrm>
                      <a:off x="0" y="0"/>
                      <a:ext cx="3520440" cy="3520440"/>
                    </a:xfrm>
                    <a:prstGeom prst="rect">
                      <a:avLst/>
                    </a:prstGeom>
                  </pic:spPr>
                </pic:pic>
              </a:graphicData>
            </a:graphic>
          </wp:inline>
        </w:drawing>
      </w:r>
    </w:p>
    <w:p w14:paraId="5890557F">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b w:val="0"/>
          <w:bCs w:val="0"/>
          <w:sz w:val="52"/>
          <w:szCs w:val="72"/>
          <w:lang w:val="en-US" w:eastAsia="zh-CN"/>
        </w:rPr>
      </w:pPr>
      <w:r>
        <w:rPr>
          <w:rFonts w:hint="eastAsia" w:ascii="黑体" w:hAnsi="黑体" w:eastAsia="黑体" w:cs="黑体"/>
          <w:b w:val="0"/>
          <w:bCs w:val="0"/>
          <w:sz w:val="52"/>
          <w:szCs w:val="72"/>
          <w:lang w:val="en-US" w:eastAsia="zh-CN"/>
        </w:rPr>
        <w:t>活</w:t>
      </w:r>
    </w:p>
    <w:p w14:paraId="4A1558B7">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b w:val="0"/>
          <w:bCs w:val="0"/>
          <w:sz w:val="52"/>
          <w:szCs w:val="72"/>
          <w:lang w:val="en-US" w:eastAsia="zh-CN"/>
        </w:rPr>
      </w:pPr>
      <w:r>
        <w:rPr>
          <w:rFonts w:hint="eastAsia" w:ascii="黑体" w:hAnsi="黑体" w:eastAsia="黑体" w:cs="黑体"/>
          <w:b w:val="0"/>
          <w:bCs w:val="0"/>
          <w:sz w:val="52"/>
          <w:szCs w:val="72"/>
          <w:lang w:val="en-US" w:eastAsia="zh-CN"/>
        </w:rPr>
        <w:t>动</w:t>
      </w:r>
    </w:p>
    <w:p w14:paraId="652FFE92">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b w:val="0"/>
          <w:bCs w:val="0"/>
          <w:sz w:val="52"/>
          <w:szCs w:val="72"/>
          <w:lang w:val="en-US" w:eastAsia="zh-CN"/>
        </w:rPr>
      </w:pPr>
      <w:r>
        <w:rPr>
          <w:rFonts w:hint="eastAsia" w:ascii="黑体" w:hAnsi="黑体" w:eastAsia="黑体" w:cs="黑体"/>
          <w:b w:val="0"/>
          <w:bCs w:val="0"/>
          <w:sz w:val="52"/>
          <w:szCs w:val="72"/>
          <w:lang w:val="en-US" w:eastAsia="zh-CN"/>
        </w:rPr>
        <w:t>简</w:t>
      </w:r>
    </w:p>
    <w:p w14:paraId="43650643">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b w:val="0"/>
          <w:bCs w:val="0"/>
          <w:sz w:val="52"/>
          <w:szCs w:val="72"/>
          <w:lang w:val="en-US" w:eastAsia="zh-CN"/>
        </w:rPr>
      </w:pPr>
      <w:r>
        <w:rPr>
          <w:rFonts w:hint="eastAsia" w:ascii="黑体" w:hAnsi="黑体" w:eastAsia="黑体" w:cs="黑体"/>
          <w:b w:val="0"/>
          <w:bCs w:val="0"/>
          <w:sz w:val="52"/>
          <w:szCs w:val="72"/>
          <w:lang w:val="en-US" w:eastAsia="zh-CN"/>
        </w:rPr>
        <w:t>报</w:t>
      </w:r>
    </w:p>
    <w:p w14:paraId="77813001">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b w:val="0"/>
          <w:bCs w:val="0"/>
          <w:sz w:val="28"/>
          <w:szCs w:val="36"/>
          <w:lang w:val="en-US" w:eastAsia="zh-CN"/>
        </w:rPr>
      </w:pPr>
      <w:r>
        <w:rPr>
          <w:rFonts w:hint="eastAsia" w:ascii="黑体" w:hAnsi="黑体" w:eastAsia="黑体" w:cs="黑体"/>
          <w:b w:val="0"/>
          <w:bCs w:val="0"/>
          <w:sz w:val="52"/>
          <w:szCs w:val="72"/>
          <w:lang w:val="en-US" w:eastAsia="zh-CN"/>
        </w:rPr>
        <w:t>（二十）</w:t>
      </w:r>
    </w:p>
    <w:p w14:paraId="6B26279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sz w:val="28"/>
          <w:szCs w:val="36"/>
          <w:lang w:val="en-US" w:eastAsia="zh-CN"/>
        </w:rPr>
      </w:pPr>
    </w:p>
    <w:p w14:paraId="219A9A1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主办单位：新北区潘虹“小满优班”优秀班主任培育室</w:t>
      </w:r>
    </w:p>
    <w:p w14:paraId="407EA01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承办学校：新北区河海实验小学</w:t>
      </w:r>
    </w:p>
    <w:p w14:paraId="52BDD87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活动地点：新北区河海实验小学</w:t>
      </w:r>
    </w:p>
    <w:p w14:paraId="4421B90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活动时间：2025年6月12日下午</w:t>
      </w:r>
    </w:p>
    <w:p w14:paraId="3044C88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新北区中小学德育研训活动简报</w:t>
      </w:r>
    </w:p>
    <w:p w14:paraId="056C2F2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sz w:val="28"/>
          <w:szCs w:val="36"/>
          <w:lang w:val="en-US" w:eastAsia="zh-CN"/>
        </w:rPr>
      </w:pPr>
    </w:p>
    <w:p w14:paraId="39DAA5C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sz w:val="24"/>
          <w:szCs w:val="32"/>
          <w:lang w:val="en-US" w:eastAsia="zh-CN"/>
        </w:rPr>
      </w:pPr>
      <w:r>
        <w:rPr>
          <w:rFonts w:hint="eastAsia" w:ascii="楷体" w:hAnsi="楷体" w:eastAsia="楷体" w:cs="楷体"/>
          <w:b w:val="0"/>
          <w:bCs w:val="0"/>
          <w:sz w:val="24"/>
          <w:szCs w:val="32"/>
          <w:lang w:val="en-US" w:eastAsia="zh-CN"/>
        </w:rPr>
        <w:t>承办学校：新北区河海实验小学</w:t>
      </w:r>
    </w:p>
    <w:p w14:paraId="1401FFC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sz w:val="24"/>
          <w:szCs w:val="32"/>
          <w:lang w:val="en-US" w:eastAsia="zh-CN"/>
        </w:rPr>
      </w:pPr>
      <w:r>
        <w:rPr>
          <w:rFonts w:hint="eastAsia" w:ascii="楷体" w:hAnsi="楷体" w:eastAsia="楷体" w:cs="楷体"/>
          <w:b w:val="0"/>
          <w:bCs w:val="0"/>
          <w:sz w:val="24"/>
          <w:szCs w:val="32"/>
          <w:lang w:val="en-US" w:eastAsia="zh-CN"/>
        </w:rPr>
        <w:t>活动时间：2025年6月12日下午</w:t>
      </w:r>
    </w:p>
    <w:p w14:paraId="461063A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楷体" w:hAnsi="楷体" w:eastAsia="楷体" w:cs="楷体"/>
          <w:b w:val="0"/>
          <w:bCs w:val="0"/>
          <w:sz w:val="24"/>
          <w:szCs w:val="32"/>
          <w:lang w:val="en-US" w:eastAsia="zh-CN"/>
        </w:rPr>
      </w:pPr>
      <w:r>
        <w:rPr>
          <w:rFonts w:hint="eastAsia" w:ascii="楷体" w:hAnsi="楷体" w:eastAsia="楷体" w:cs="楷体"/>
          <w:b w:val="0"/>
          <w:bCs w:val="0"/>
          <w:sz w:val="24"/>
          <w:szCs w:val="32"/>
          <w:lang w:val="en-US" w:eastAsia="zh-CN"/>
        </w:rPr>
        <w:t>活动地点：新北区河海实验小学</w:t>
      </w:r>
    </w:p>
    <w:p w14:paraId="014F9507">
      <w:pPr>
        <w:keepNext w:val="0"/>
        <w:keepLines w:val="0"/>
        <w:pageBreakBefore w:val="0"/>
        <w:kinsoku/>
        <w:overflowPunct/>
        <w:topLinePunct w:val="0"/>
        <w:autoSpaceDE/>
        <w:autoSpaceDN/>
        <w:bidi w:val="0"/>
        <w:spacing w:line="360" w:lineRule="auto"/>
        <w:jc w:val="both"/>
        <w:textAlignment w:val="auto"/>
        <w:rPr>
          <w:rFonts w:hint="eastAsia" w:ascii="宋体" w:hAnsi="宋体" w:eastAsia="宋体" w:cs="宋体"/>
          <w:b w:val="0"/>
          <w:bCs w:val="0"/>
          <w:color w:val="FF0000"/>
          <w:sz w:val="28"/>
          <w:szCs w:val="28"/>
          <w:lang w:val="en-US" w:eastAsia="zh-CN"/>
        </w:rPr>
      </w:pPr>
    </w:p>
    <w:p w14:paraId="45EBEEC7">
      <w:pPr>
        <w:keepNext w:val="0"/>
        <w:keepLines w:val="0"/>
        <w:pageBreakBefore w:val="0"/>
        <w:kinsoku/>
        <w:overflowPunct/>
        <w:topLinePunct w:val="0"/>
        <w:autoSpaceDE/>
        <w:autoSpaceDN/>
        <w:bidi w:val="0"/>
        <w:spacing w:line="360" w:lineRule="auto"/>
        <w:jc w:val="both"/>
        <w:textAlignment w:val="auto"/>
        <w:rPr>
          <w:rFonts w:hint="eastAsia" w:ascii="宋体" w:hAnsi="宋体" w:eastAsia="宋体" w:cs="宋体"/>
          <w:b w:val="0"/>
          <w:bCs w:val="0"/>
          <w:color w:val="FF0000"/>
          <w:sz w:val="28"/>
          <w:szCs w:val="28"/>
          <w:lang w:val="en-US" w:eastAsia="zh-CN"/>
        </w:rPr>
      </w:pPr>
      <w:r>
        <w:rPr>
          <w:rFonts w:hint="eastAsia" w:ascii="宋体" w:hAnsi="宋体" w:eastAsia="宋体" w:cs="宋体"/>
          <w:b w:val="0"/>
          <w:bCs w:val="0"/>
          <w:color w:val="FF0000"/>
          <w:sz w:val="28"/>
          <w:szCs w:val="28"/>
          <w:lang w:val="en-US" w:eastAsia="zh-CN"/>
        </w:rPr>
        <w:t>【一、活动通知】</w:t>
      </w:r>
    </w:p>
    <w:p w14:paraId="7340D77E">
      <w:pPr>
        <w:keepNext w:val="0"/>
        <w:keepLines w:val="0"/>
        <w:pageBreakBefore w:val="0"/>
        <w:widowControl w:val="0"/>
        <w:kinsoku/>
        <w:overflowPunct/>
        <w:topLinePunct w:val="0"/>
        <w:autoSpaceDE/>
        <w:autoSpaceDN/>
        <w:bidi w:val="0"/>
        <w:adjustRightInd w:val="0"/>
        <w:snapToGrid w:val="0"/>
        <w:spacing w:line="360" w:lineRule="auto"/>
        <w:jc w:val="center"/>
        <w:textAlignment w:val="auto"/>
        <w:rPr>
          <w:rFonts w:hint="eastAsia" w:ascii="仿宋" w:hAnsi="仿宋" w:eastAsia="仿宋" w:cs="仿宋"/>
          <w:color w:val="000000"/>
          <w:sz w:val="24"/>
          <w:szCs w:val="24"/>
        </w:rPr>
      </w:pPr>
      <w:r>
        <w:rPr>
          <w:rFonts w:hint="eastAsia" w:ascii="黑体" w:hAnsi="黑体" w:eastAsia="黑体" w:cs="黑体"/>
          <w:b/>
          <w:sz w:val="30"/>
          <w:szCs w:val="30"/>
          <w:lang w:val="en-US" w:eastAsia="zh-CN"/>
        </w:rPr>
        <w:t>新北区潘虹“小满优班”优秀班主任培育室</w:t>
      </w:r>
      <w:r>
        <w:rPr>
          <w:rFonts w:hint="eastAsia" w:ascii="黑体" w:hAnsi="黑体" w:eastAsia="黑体" w:cs="黑体"/>
          <w:b/>
          <w:sz w:val="30"/>
          <w:szCs w:val="30"/>
          <w:lang w:eastAsia="zh-CN"/>
        </w:rPr>
        <w:t>第</w:t>
      </w:r>
      <w:r>
        <w:rPr>
          <w:rFonts w:hint="eastAsia" w:ascii="黑体" w:hAnsi="黑体" w:eastAsia="黑体" w:cs="黑体"/>
          <w:b/>
          <w:sz w:val="30"/>
          <w:szCs w:val="30"/>
          <w:lang w:val="en-US" w:eastAsia="zh-CN"/>
        </w:rPr>
        <w:t>20次</w:t>
      </w:r>
      <w:r>
        <w:rPr>
          <w:rFonts w:hint="eastAsia" w:ascii="黑体" w:hAnsi="黑体" w:eastAsia="黑体" w:cs="黑体"/>
          <w:b/>
          <w:sz w:val="30"/>
          <w:szCs w:val="30"/>
        </w:rPr>
        <w:t>活动通知</w:t>
      </w:r>
    </w:p>
    <w:p w14:paraId="29953F4F">
      <w:pPr>
        <w:keepNext w:val="0"/>
        <w:keepLines w:val="0"/>
        <w:pageBreakBefore w:val="0"/>
        <w:widowControl w:val="0"/>
        <w:kinsoku/>
        <w:overflowPunct/>
        <w:topLinePunct w:val="0"/>
        <w:autoSpaceDE/>
        <w:autoSpaceDN/>
        <w:bidi w:val="0"/>
        <w:adjustRightInd w:val="0"/>
        <w:snapToGrid w:val="0"/>
        <w:spacing w:line="360" w:lineRule="auto"/>
        <w:textAlignment w:val="auto"/>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有关小学：</w:t>
      </w:r>
    </w:p>
    <w:p w14:paraId="5F1F5FC0">
      <w:pPr>
        <w:keepNext w:val="0"/>
        <w:keepLines w:val="0"/>
        <w:pageBreakBefore w:val="0"/>
        <w:widowControl w:val="0"/>
        <w:kinsoku/>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根据《关于印发〈常州市新北区教育系统第二轮“三名”培育工程实施意见〉的通知》（常新教〔2023〕79号）</w:t>
      </w:r>
      <w:r>
        <w:rPr>
          <w:rFonts w:hint="eastAsia" w:ascii="仿宋" w:hAnsi="仿宋" w:eastAsia="仿宋" w:cs="仿宋"/>
          <w:color w:val="000000"/>
          <w:sz w:val="24"/>
          <w:szCs w:val="24"/>
          <w:lang w:val="en-US" w:eastAsia="zh-CN"/>
        </w:rPr>
        <w:t>精神</w:t>
      </w:r>
      <w:r>
        <w:rPr>
          <w:rFonts w:hint="eastAsia" w:ascii="仿宋" w:hAnsi="仿宋" w:eastAsia="仿宋" w:cs="仿宋"/>
          <w:color w:val="000000"/>
          <w:sz w:val="24"/>
          <w:szCs w:val="24"/>
        </w:rPr>
        <w:t>，依据《新北区潘虹“小满优班”优秀班主任培育室研修方案》的安排，定于</w:t>
      </w:r>
      <w:r>
        <w:rPr>
          <w:rFonts w:hint="eastAsia" w:ascii="仿宋" w:hAnsi="仿宋" w:eastAsia="仿宋" w:cs="仿宋"/>
          <w:color w:val="000000"/>
          <w:sz w:val="24"/>
          <w:szCs w:val="24"/>
          <w:lang w:val="en-US" w:eastAsia="zh-CN"/>
        </w:rPr>
        <w:t>2025年6月12日</w:t>
      </w:r>
      <w:r>
        <w:rPr>
          <w:rFonts w:hint="eastAsia" w:ascii="仿宋" w:hAnsi="仿宋" w:eastAsia="仿宋" w:cs="仿宋"/>
          <w:color w:val="000000"/>
          <w:sz w:val="24"/>
          <w:szCs w:val="24"/>
          <w:lang w:eastAsia="zh-CN"/>
        </w:rPr>
        <w:t>举行</w:t>
      </w:r>
      <w:r>
        <w:rPr>
          <w:rFonts w:hint="eastAsia" w:ascii="仿宋" w:hAnsi="仿宋" w:eastAsia="仿宋" w:cs="仿宋"/>
          <w:color w:val="000000"/>
          <w:sz w:val="24"/>
          <w:szCs w:val="24"/>
          <w:lang w:val="en-US" w:eastAsia="zh-CN"/>
        </w:rPr>
        <w:t>培育室</w:t>
      </w:r>
      <w:r>
        <w:rPr>
          <w:rFonts w:hint="eastAsia" w:ascii="仿宋" w:hAnsi="仿宋" w:eastAsia="仿宋" w:cs="仿宋"/>
          <w:color w:val="000000"/>
          <w:sz w:val="24"/>
          <w:szCs w:val="24"/>
          <w:lang w:eastAsia="zh-CN"/>
        </w:rPr>
        <w:t>第</w:t>
      </w:r>
      <w:r>
        <w:rPr>
          <w:rFonts w:hint="eastAsia" w:ascii="仿宋" w:hAnsi="仿宋" w:eastAsia="仿宋" w:cs="仿宋"/>
          <w:color w:val="000000"/>
          <w:sz w:val="24"/>
          <w:szCs w:val="24"/>
          <w:lang w:val="en-US" w:eastAsia="zh-CN"/>
        </w:rPr>
        <w:t>20次活动</w:t>
      </w:r>
      <w:r>
        <w:rPr>
          <w:rFonts w:hint="eastAsia" w:ascii="仿宋" w:hAnsi="仿宋" w:eastAsia="仿宋" w:cs="仿宋"/>
          <w:color w:val="000000"/>
          <w:sz w:val="24"/>
          <w:szCs w:val="24"/>
        </w:rPr>
        <w:t>。</w:t>
      </w:r>
    </w:p>
    <w:p w14:paraId="362B346C">
      <w:pPr>
        <w:keepNext w:val="0"/>
        <w:keepLines w:val="0"/>
        <w:pageBreakBefore w:val="0"/>
        <w:widowControl w:val="0"/>
        <w:numPr>
          <w:ilvl w:val="0"/>
          <w:numId w:val="1"/>
        </w:numPr>
        <w:kinsoku/>
        <w:overflowPunct/>
        <w:topLinePunct w:val="0"/>
        <w:autoSpaceDE/>
        <w:autoSpaceDN/>
        <w:bidi w:val="0"/>
        <w:adjustRightInd w:val="0"/>
        <w:snapToGrid w:val="0"/>
        <w:spacing w:line="360" w:lineRule="auto"/>
        <w:ind w:firstLine="482" w:firstLineChars="200"/>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lang w:val="en-US" w:eastAsia="zh-CN"/>
        </w:rPr>
        <w:t xml:space="preserve"> </w:t>
      </w:r>
      <w:r>
        <w:rPr>
          <w:rFonts w:hint="eastAsia" w:ascii="仿宋" w:hAnsi="仿宋" w:eastAsia="仿宋" w:cs="仿宋"/>
          <w:b/>
          <w:bCs/>
          <w:color w:val="000000"/>
          <w:sz w:val="24"/>
          <w:szCs w:val="24"/>
        </w:rPr>
        <w:t>活动时间</w:t>
      </w:r>
    </w:p>
    <w:p w14:paraId="6A73CCBC">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firstLine="480" w:firstLineChars="200"/>
        <w:textAlignment w:val="auto"/>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2025年6月12日（周四）下午，12:50点前签到（负责人：</w:t>
      </w:r>
      <w:r>
        <w:rPr>
          <w:rFonts w:hint="eastAsia" w:ascii="仿宋" w:hAnsi="仿宋" w:eastAsia="仿宋" w:cs="仿宋"/>
          <w:b/>
          <w:bCs/>
          <w:color w:val="000000"/>
          <w:sz w:val="24"/>
          <w:szCs w:val="24"/>
          <w:lang w:val="en-US" w:eastAsia="zh-CN"/>
        </w:rPr>
        <w:t>邹庆</w:t>
      </w:r>
      <w:r>
        <w:rPr>
          <w:rFonts w:hint="eastAsia" w:ascii="仿宋" w:hAnsi="仿宋" w:eastAsia="仿宋" w:cs="仿宋"/>
          <w:color w:val="000000"/>
          <w:sz w:val="24"/>
          <w:szCs w:val="24"/>
          <w:lang w:val="en-US" w:eastAsia="zh-CN"/>
        </w:rPr>
        <w:t>）</w:t>
      </w:r>
    </w:p>
    <w:p w14:paraId="18DEB9A2">
      <w:pPr>
        <w:keepNext w:val="0"/>
        <w:keepLines w:val="0"/>
        <w:pageBreakBefore w:val="0"/>
        <w:widowControl w:val="0"/>
        <w:numPr>
          <w:ilvl w:val="0"/>
          <w:numId w:val="1"/>
        </w:numPr>
        <w:kinsoku/>
        <w:overflowPunct/>
        <w:topLinePunct w:val="0"/>
        <w:autoSpaceDE/>
        <w:autoSpaceDN/>
        <w:bidi w:val="0"/>
        <w:adjustRightInd w:val="0"/>
        <w:snapToGrid w:val="0"/>
        <w:spacing w:line="360" w:lineRule="auto"/>
        <w:ind w:left="0" w:leftChars="0" w:firstLine="482" w:firstLineChars="200"/>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lang w:eastAsia="zh-CN"/>
        </w:rPr>
        <w:t>活动</w:t>
      </w:r>
      <w:r>
        <w:rPr>
          <w:rFonts w:hint="eastAsia" w:ascii="仿宋" w:hAnsi="仿宋" w:eastAsia="仿宋" w:cs="仿宋"/>
          <w:b/>
          <w:bCs/>
          <w:color w:val="000000"/>
          <w:sz w:val="24"/>
          <w:szCs w:val="24"/>
        </w:rPr>
        <w:t>地点</w:t>
      </w:r>
    </w:p>
    <w:p w14:paraId="4E3B25E5">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leftChars="200"/>
        <w:textAlignment w:val="auto"/>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新北区河海实验小学</w:t>
      </w:r>
    </w:p>
    <w:p w14:paraId="4CA133CA">
      <w:pPr>
        <w:pStyle w:val="2"/>
        <w:numPr>
          <w:ilvl w:val="0"/>
          <w:numId w:val="1"/>
        </w:numPr>
        <w:ind w:left="0" w:leftChars="0" w:firstLine="482" w:firstLineChars="200"/>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活动主题</w:t>
      </w:r>
    </w:p>
    <w:p w14:paraId="3EC938AF">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firstLine="482" w:firstLineChars="200"/>
        <w:textAlignment w:val="auto"/>
        <w:rPr>
          <w:rFonts w:hint="default"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乐长· 慧心育成长，融创赋前行</w:t>
      </w:r>
    </w:p>
    <w:p w14:paraId="1CD50BBE">
      <w:pPr>
        <w:keepNext w:val="0"/>
        <w:keepLines w:val="0"/>
        <w:pageBreakBefore w:val="0"/>
        <w:widowControl w:val="0"/>
        <w:numPr>
          <w:ilvl w:val="0"/>
          <w:numId w:val="1"/>
        </w:numPr>
        <w:kinsoku/>
        <w:overflowPunct/>
        <w:topLinePunct w:val="0"/>
        <w:autoSpaceDE/>
        <w:autoSpaceDN/>
        <w:bidi w:val="0"/>
        <w:adjustRightInd w:val="0"/>
        <w:snapToGrid w:val="0"/>
        <w:spacing w:line="360" w:lineRule="auto"/>
        <w:ind w:left="0" w:leftChars="0" w:firstLine="482" w:firstLineChars="200"/>
        <w:textAlignment w:val="auto"/>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rPr>
        <w:t>活动内容</w:t>
      </w:r>
      <w:r>
        <w:rPr>
          <w:rFonts w:hint="eastAsia" w:ascii="仿宋" w:hAnsi="仿宋" w:eastAsia="仿宋" w:cs="仿宋"/>
          <w:b/>
          <w:bCs/>
          <w:color w:val="000000"/>
          <w:sz w:val="24"/>
          <w:szCs w:val="24"/>
          <w:lang w:val="en-US" w:eastAsia="zh-CN"/>
        </w:rPr>
        <w:t xml:space="preserve">  </w:t>
      </w:r>
    </w:p>
    <w:tbl>
      <w:tblPr>
        <w:tblStyle w:val="9"/>
        <w:tblW w:w="87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3"/>
        <w:gridCol w:w="4434"/>
        <w:gridCol w:w="1785"/>
        <w:gridCol w:w="1199"/>
      </w:tblGrid>
      <w:tr w14:paraId="1CA7D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303" w:type="dxa"/>
          </w:tcPr>
          <w:p w14:paraId="0DDD33B9">
            <w:pPr>
              <w:pStyle w:val="6"/>
              <w:adjustRightInd w:val="0"/>
              <w:snapToGrid w:val="0"/>
              <w:spacing w:line="400" w:lineRule="exact"/>
              <w:contextualSpacing/>
              <w:jc w:val="center"/>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lang w:val="en-US" w:eastAsia="zh-CN"/>
                <w14:textFill>
                  <w14:solidFill>
                    <w14:schemeClr w14:val="tx1"/>
                  </w14:solidFill>
                </w14:textFill>
              </w:rPr>
              <w:t>活动</w:t>
            </w:r>
            <w:r>
              <w:rPr>
                <w:rFonts w:hint="eastAsia" w:ascii="仿宋" w:hAnsi="仿宋" w:eastAsia="仿宋" w:cs="仿宋"/>
                <w:b/>
                <w:color w:val="000000" w:themeColor="text1"/>
                <w:sz w:val="24"/>
                <w:szCs w:val="24"/>
                <w14:textFill>
                  <w14:solidFill>
                    <w14:schemeClr w14:val="tx1"/>
                  </w14:solidFill>
                </w14:textFill>
              </w:rPr>
              <w:t>时间</w:t>
            </w:r>
          </w:p>
        </w:tc>
        <w:tc>
          <w:tcPr>
            <w:tcW w:w="4434" w:type="dxa"/>
          </w:tcPr>
          <w:p w14:paraId="505B68A1">
            <w:pPr>
              <w:pStyle w:val="6"/>
              <w:adjustRightInd w:val="0"/>
              <w:snapToGrid w:val="0"/>
              <w:spacing w:line="400" w:lineRule="exact"/>
              <w:contextualSpacing/>
              <w:jc w:val="center"/>
              <w:rPr>
                <w:rFonts w:hint="default" w:ascii="仿宋" w:hAnsi="仿宋" w:eastAsia="仿宋" w:cs="仿宋"/>
                <w:b/>
                <w:color w:val="000000" w:themeColor="text1"/>
                <w:sz w:val="24"/>
                <w:szCs w:val="24"/>
                <w:lang w:val="en-US" w:eastAsia="zh-CN"/>
                <w14:textFill>
                  <w14:solidFill>
                    <w14:schemeClr w14:val="tx1"/>
                  </w14:solidFill>
                </w14:textFill>
              </w:rPr>
            </w:pPr>
            <w:r>
              <w:rPr>
                <w:rFonts w:hint="eastAsia" w:ascii="仿宋" w:hAnsi="仿宋" w:eastAsia="仿宋" w:cs="仿宋"/>
                <w:b/>
                <w:color w:val="000000" w:themeColor="text1"/>
                <w:sz w:val="24"/>
                <w:szCs w:val="24"/>
                <w:lang w:val="en-US" w:eastAsia="zh-CN"/>
                <w14:textFill>
                  <w14:solidFill>
                    <w14:schemeClr w14:val="tx1"/>
                  </w14:solidFill>
                </w14:textFill>
              </w:rPr>
              <w:t>活动内容</w:t>
            </w:r>
          </w:p>
        </w:tc>
        <w:tc>
          <w:tcPr>
            <w:tcW w:w="1785" w:type="dxa"/>
          </w:tcPr>
          <w:p w14:paraId="778DD248">
            <w:pPr>
              <w:pStyle w:val="6"/>
              <w:adjustRightInd w:val="0"/>
              <w:snapToGrid w:val="0"/>
              <w:spacing w:line="400" w:lineRule="exact"/>
              <w:contextualSpacing/>
              <w:jc w:val="center"/>
              <w:rPr>
                <w:rFonts w:hint="default" w:ascii="仿宋" w:hAnsi="仿宋" w:eastAsia="仿宋" w:cs="仿宋"/>
                <w:b/>
                <w:color w:val="000000" w:themeColor="text1"/>
                <w:sz w:val="24"/>
                <w:szCs w:val="24"/>
                <w:lang w:val="en-US" w:eastAsia="zh-CN"/>
                <w14:textFill>
                  <w14:solidFill>
                    <w14:schemeClr w14:val="tx1"/>
                  </w14:solidFill>
                </w14:textFill>
              </w:rPr>
            </w:pPr>
            <w:r>
              <w:rPr>
                <w:rFonts w:hint="eastAsia" w:ascii="仿宋" w:hAnsi="仿宋" w:eastAsia="仿宋" w:cs="仿宋"/>
                <w:b/>
                <w:color w:val="000000" w:themeColor="text1"/>
                <w:sz w:val="24"/>
                <w:szCs w:val="24"/>
                <w:lang w:val="en-US" w:eastAsia="zh-CN"/>
                <w14:textFill>
                  <w14:solidFill>
                    <w14:schemeClr w14:val="tx1"/>
                  </w14:solidFill>
                </w14:textFill>
              </w:rPr>
              <w:t>责任人</w:t>
            </w:r>
          </w:p>
        </w:tc>
        <w:tc>
          <w:tcPr>
            <w:tcW w:w="1199" w:type="dxa"/>
          </w:tcPr>
          <w:p w14:paraId="583079C5">
            <w:pPr>
              <w:pStyle w:val="6"/>
              <w:adjustRightInd w:val="0"/>
              <w:snapToGrid w:val="0"/>
              <w:spacing w:line="400" w:lineRule="exact"/>
              <w:contextualSpacing/>
              <w:jc w:val="center"/>
              <w:rPr>
                <w:rFonts w:hint="default" w:ascii="仿宋" w:hAnsi="仿宋" w:eastAsia="仿宋" w:cs="仿宋"/>
                <w:b/>
                <w:color w:val="000000" w:themeColor="text1"/>
                <w:sz w:val="24"/>
                <w:szCs w:val="24"/>
                <w:lang w:val="en-US" w:eastAsia="zh-CN"/>
                <w14:textFill>
                  <w14:solidFill>
                    <w14:schemeClr w14:val="tx1"/>
                  </w14:solidFill>
                </w14:textFill>
              </w:rPr>
            </w:pPr>
            <w:r>
              <w:rPr>
                <w:rFonts w:hint="eastAsia" w:ascii="仿宋" w:hAnsi="仿宋" w:eastAsia="仿宋" w:cs="仿宋"/>
                <w:b/>
                <w:color w:val="000000" w:themeColor="text1"/>
                <w:sz w:val="24"/>
                <w:szCs w:val="24"/>
                <w:lang w:val="en-US" w:eastAsia="zh-CN"/>
                <w14:textFill>
                  <w14:solidFill>
                    <w14:schemeClr w14:val="tx1"/>
                  </w14:solidFill>
                </w14:textFill>
              </w:rPr>
              <w:t>地点</w:t>
            </w:r>
          </w:p>
        </w:tc>
      </w:tr>
      <w:tr w14:paraId="6C262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303" w:type="dxa"/>
            <w:vAlign w:val="center"/>
          </w:tcPr>
          <w:p w14:paraId="738B2984">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13:00</w:t>
            </w:r>
          </w:p>
          <w:p w14:paraId="7AF8F9F8">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p w14:paraId="11E63007">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13:40</w:t>
            </w:r>
          </w:p>
        </w:tc>
        <w:tc>
          <w:tcPr>
            <w:tcW w:w="4434" w:type="dxa"/>
            <w:vAlign w:val="center"/>
          </w:tcPr>
          <w:p w14:paraId="496538D7">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班会展示</w:t>
            </w:r>
          </w:p>
          <w:p w14:paraId="608B3FAE">
            <w:pPr>
              <w:pStyle w:val="3"/>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《冷言不怕！暖言有招!》</w:t>
            </w:r>
          </w:p>
        </w:tc>
        <w:tc>
          <w:tcPr>
            <w:tcW w:w="1785" w:type="dxa"/>
            <w:vAlign w:val="center"/>
          </w:tcPr>
          <w:p w14:paraId="03397DAA">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2"/>
                <w:szCs w:val="22"/>
                <w:lang w:val="en-US" w:eastAsia="zh-CN"/>
                <w14:textFill>
                  <w14:solidFill>
                    <w14:schemeClr w14:val="tx1"/>
                  </w14:solidFill>
                </w14:textFill>
              </w:rPr>
            </w:pPr>
            <w:r>
              <w:rPr>
                <w:rFonts w:hint="eastAsia" w:ascii="仿宋" w:hAnsi="仿宋" w:eastAsia="仿宋" w:cs="仿宋"/>
                <w:color w:val="000000" w:themeColor="text1"/>
                <w:sz w:val="22"/>
                <w:szCs w:val="22"/>
                <w:lang w:val="en-US" w:eastAsia="zh-CN"/>
                <w14:textFill>
                  <w14:solidFill>
                    <w14:schemeClr w14:val="tx1"/>
                  </w14:solidFill>
                </w14:textFill>
              </w:rPr>
              <w:t>河海实验小学</w:t>
            </w:r>
          </w:p>
          <w:p w14:paraId="73E91A11">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2"/>
                <w:szCs w:val="22"/>
                <w:lang w:val="en-US" w:eastAsia="zh-CN"/>
                <w14:textFill>
                  <w14:solidFill>
                    <w14:schemeClr w14:val="tx1"/>
                  </w14:solidFill>
                </w14:textFill>
              </w:rPr>
            </w:pPr>
            <w:r>
              <w:rPr>
                <w:rFonts w:hint="eastAsia" w:ascii="仿宋" w:hAnsi="仿宋" w:eastAsia="仿宋" w:cs="仿宋"/>
                <w:color w:val="000000" w:themeColor="text1"/>
                <w:sz w:val="22"/>
                <w:szCs w:val="22"/>
                <w:lang w:val="en-US" w:eastAsia="zh-CN"/>
                <w14:textFill>
                  <w14:solidFill>
                    <w14:schemeClr w14:val="tx1"/>
                  </w14:solidFill>
                </w14:textFill>
              </w:rPr>
              <w:t>刘妍</w:t>
            </w:r>
          </w:p>
        </w:tc>
        <w:tc>
          <w:tcPr>
            <w:tcW w:w="1199" w:type="dxa"/>
            <w:vMerge w:val="restart"/>
            <w:vAlign w:val="center"/>
          </w:tcPr>
          <w:p w14:paraId="62539ADB">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default" w:ascii="仿宋" w:hAnsi="仿宋" w:eastAsia="仿宋" w:cs="仿宋"/>
                <w:color w:val="000000" w:themeColor="text1"/>
                <w:sz w:val="24"/>
                <w:szCs w:val="24"/>
                <w:lang w:val="en-US" w:eastAsia="zh-CN"/>
                <w14:textFill>
                  <w14:solidFill>
                    <w14:schemeClr w14:val="tx1"/>
                  </w14:solidFill>
                </w14:textFill>
              </w:rPr>
              <w:t>三</w:t>
            </w:r>
            <w:r>
              <w:rPr>
                <w:rFonts w:hint="eastAsia" w:ascii="仿宋" w:hAnsi="仿宋" w:eastAsia="仿宋" w:cs="仿宋"/>
                <w:color w:val="000000" w:themeColor="text1"/>
                <w:sz w:val="24"/>
                <w:szCs w:val="24"/>
                <w:lang w:val="en-US" w:eastAsia="zh-CN"/>
                <w14:textFill>
                  <w14:solidFill>
                    <w14:schemeClr w14:val="tx1"/>
                  </w14:solidFill>
                </w14:textFill>
              </w:rPr>
              <w:t>楼</w:t>
            </w:r>
          </w:p>
          <w:p w14:paraId="25CF5724">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default" w:ascii="仿宋" w:hAnsi="仿宋" w:eastAsia="仿宋" w:cs="仿宋"/>
                <w:color w:val="000000" w:themeColor="text1"/>
                <w:sz w:val="24"/>
                <w:szCs w:val="24"/>
                <w:lang w:val="en-US" w:eastAsia="zh-CN"/>
                <w14:textFill>
                  <w14:solidFill>
                    <w14:schemeClr w14:val="tx1"/>
                  </w14:solidFill>
                </w14:textFill>
              </w:rPr>
              <w:t>录播教室</w:t>
            </w:r>
          </w:p>
        </w:tc>
      </w:tr>
      <w:tr w14:paraId="26BE3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303" w:type="dxa"/>
            <w:vAlign w:val="center"/>
          </w:tcPr>
          <w:p w14:paraId="0B06B690">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13:50</w:t>
            </w:r>
          </w:p>
          <w:p w14:paraId="226FEEB9">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w:t>
            </w:r>
          </w:p>
          <w:p w14:paraId="61A34EA1">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14:10</w:t>
            </w:r>
          </w:p>
        </w:tc>
        <w:tc>
          <w:tcPr>
            <w:tcW w:w="4434" w:type="dxa"/>
            <w:shd w:val="clear" w:color="auto" w:fill="auto"/>
            <w:vAlign w:val="center"/>
          </w:tcPr>
          <w:p w14:paraId="67B58F12">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b/>
                <w:bCs/>
                <w:color w:val="000000" w:themeColor="text1"/>
                <w:kern w:val="2"/>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2"/>
                <w:sz w:val="24"/>
                <w:szCs w:val="24"/>
                <w:lang w:val="en-US" w:eastAsia="zh-CN" w:bidi="ar-SA"/>
                <w14:textFill>
                  <w14:solidFill>
                    <w14:schemeClr w14:val="tx1"/>
                  </w14:solidFill>
                </w14:textFill>
              </w:rPr>
              <w:t>主题讲座</w:t>
            </w:r>
          </w:p>
          <w:p w14:paraId="32F3FA5E">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kern w:val="2"/>
                <w:sz w:val="22"/>
                <w:szCs w:val="22"/>
                <w:lang w:val="en-US" w:eastAsia="zh-CN" w:bidi="ar-SA"/>
                <w14:textFill>
                  <w14:solidFill>
                    <w14:schemeClr w14:val="tx1"/>
                  </w14:solidFill>
                </w14:textFill>
              </w:rPr>
            </w:pPr>
            <w:r>
              <w:rPr>
                <w:rFonts w:hint="default" w:ascii="仿宋" w:hAnsi="仿宋" w:eastAsia="仿宋" w:cs="仿宋"/>
                <w:color w:val="000000" w:themeColor="text1"/>
                <w:kern w:val="2"/>
                <w:sz w:val="22"/>
                <w:szCs w:val="22"/>
                <w:lang w:val="en-US" w:eastAsia="zh-CN" w:bidi="ar-SA"/>
                <w14:textFill>
                  <w14:solidFill>
                    <w14:schemeClr w14:val="tx1"/>
                  </w14:solidFill>
                </w14:textFill>
              </w:rPr>
              <w:t>《融合聚力 蓬勃向上》</w:t>
            </w:r>
          </w:p>
          <w:p w14:paraId="07EA279F">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w:t>
            </w:r>
            <w:r>
              <w:rPr>
                <w:rFonts w:hint="default" w:ascii="仿宋" w:hAnsi="仿宋" w:eastAsia="仿宋" w:cs="仿宋"/>
                <w:color w:val="000000" w:themeColor="text1"/>
                <w:kern w:val="2"/>
                <w:sz w:val="22"/>
                <w:szCs w:val="22"/>
                <w:lang w:val="en-US" w:eastAsia="zh-CN" w:bidi="ar-SA"/>
                <w14:textFill>
                  <w14:solidFill>
                    <w14:schemeClr w14:val="tx1"/>
                  </w14:solidFill>
                </w14:textFill>
              </w:rPr>
              <w:t>“小白杨”成长记</w:t>
            </w:r>
          </w:p>
        </w:tc>
        <w:tc>
          <w:tcPr>
            <w:tcW w:w="1785" w:type="dxa"/>
            <w:shd w:val="clear" w:color="auto" w:fill="auto"/>
            <w:vAlign w:val="center"/>
          </w:tcPr>
          <w:p w14:paraId="5028F689">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西夏墅中心小学</w:t>
            </w:r>
          </w:p>
          <w:p w14:paraId="3DACC45A">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花文慧</w:t>
            </w:r>
          </w:p>
        </w:tc>
        <w:tc>
          <w:tcPr>
            <w:tcW w:w="1199" w:type="dxa"/>
            <w:vMerge w:val="continue"/>
            <w:vAlign w:val="center"/>
          </w:tcPr>
          <w:p w14:paraId="5CF9FF7F">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p>
        </w:tc>
      </w:tr>
      <w:tr w14:paraId="048E0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303" w:type="dxa"/>
            <w:vAlign w:val="center"/>
          </w:tcPr>
          <w:p w14:paraId="3A3EF9ED">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14:10</w:t>
            </w:r>
          </w:p>
          <w:p w14:paraId="32AC3330">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w:t>
            </w:r>
          </w:p>
          <w:p w14:paraId="03E31148">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14:30</w:t>
            </w:r>
          </w:p>
        </w:tc>
        <w:tc>
          <w:tcPr>
            <w:tcW w:w="4434" w:type="dxa"/>
            <w:shd w:val="clear" w:color="auto" w:fill="auto"/>
            <w:vAlign w:val="center"/>
          </w:tcPr>
          <w:p w14:paraId="62EFE56A">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b/>
                <w:bCs/>
                <w:color w:val="000000" w:themeColor="text1"/>
                <w:kern w:val="2"/>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2"/>
                <w:sz w:val="24"/>
                <w:szCs w:val="24"/>
                <w:lang w:val="en-US" w:eastAsia="zh-CN" w:bidi="ar-SA"/>
                <w14:textFill>
                  <w14:solidFill>
                    <w14:schemeClr w14:val="tx1"/>
                  </w14:solidFill>
                </w14:textFill>
              </w:rPr>
              <w:t>读书分享</w:t>
            </w:r>
          </w:p>
          <w:p w14:paraId="59527FC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color w:val="000000" w:themeColor="text1"/>
                <w:sz w:val="22"/>
                <w:szCs w:val="22"/>
                <w:lang w:val="en-US" w:eastAsia="zh-CN"/>
                <w14:textFill>
                  <w14:solidFill>
                    <w14:schemeClr w14:val="tx1"/>
                  </w14:solidFill>
                </w14:textFill>
              </w:rPr>
            </w:pPr>
            <w:r>
              <w:rPr>
                <w:rFonts w:hint="eastAsia" w:ascii="仿宋" w:hAnsi="仿宋" w:eastAsia="仿宋" w:cs="仿宋"/>
                <w:color w:val="000000" w:themeColor="text1"/>
                <w:sz w:val="22"/>
                <w:szCs w:val="22"/>
                <w:lang w:val="en-US" w:eastAsia="zh-CN"/>
                <w14:textFill>
                  <w14:solidFill>
                    <w14:schemeClr w14:val="tx1"/>
                  </w14:solidFill>
                </w14:textFill>
              </w:rPr>
              <w:t>《种一粒活动的种子，收一树成长的繁花》</w:t>
            </w:r>
          </w:p>
          <w:p w14:paraId="615410B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sz w:val="22"/>
                <w:szCs w:val="22"/>
                <w:lang w:val="en-US" w:eastAsia="zh-CN"/>
                <w14:textFill>
                  <w14:solidFill>
                    <w14:schemeClr w14:val="tx1"/>
                  </w14:solidFill>
                </w14:textFill>
              </w:rPr>
              <w:t>共读《小学主题教育活动创育设计与实施》</w:t>
            </w:r>
          </w:p>
        </w:tc>
        <w:tc>
          <w:tcPr>
            <w:tcW w:w="1785" w:type="dxa"/>
            <w:shd w:val="clear" w:color="auto" w:fill="auto"/>
            <w:vAlign w:val="center"/>
          </w:tcPr>
          <w:p w14:paraId="61A53459">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2"/>
                <w:szCs w:val="22"/>
                <w:lang w:val="en-US" w:eastAsia="zh-CN"/>
                <w14:textFill>
                  <w14:solidFill>
                    <w14:schemeClr w14:val="tx1"/>
                  </w14:solidFill>
                </w14:textFill>
              </w:rPr>
            </w:pPr>
            <w:r>
              <w:rPr>
                <w:rFonts w:hint="eastAsia" w:ascii="仿宋" w:hAnsi="仿宋" w:eastAsia="仿宋" w:cs="仿宋"/>
                <w:color w:val="000000" w:themeColor="text1"/>
                <w:sz w:val="22"/>
                <w:szCs w:val="22"/>
                <w:lang w:val="en-US" w:eastAsia="zh-CN"/>
                <w14:textFill>
                  <w14:solidFill>
                    <w14:schemeClr w14:val="tx1"/>
                  </w14:solidFill>
                </w14:textFill>
              </w:rPr>
              <w:t>春江中心小学</w:t>
            </w:r>
          </w:p>
          <w:p w14:paraId="1439F067">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缪佳琳</w:t>
            </w:r>
          </w:p>
        </w:tc>
        <w:tc>
          <w:tcPr>
            <w:tcW w:w="1199" w:type="dxa"/>
            <w:vMerge w:val="continue"/>
            <w:vAlign w:val="center"/>
          </w:tcPr>
          <w:p w14:paraId="5AE26A7E">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p>
        </w:tc>
      </w:tr>
      <w:tr w14:paraId="4A9D8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303" w:type="dxa"/>
            <w:vAlign w:val="center"/>
          </w:tcPr>
          <w:p w14:paraId="4AA6885D">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14:30</w:t>
            </w:r>
          </w:p>
          <w:p w14:paraId="0D62F3BA">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w:t>
            </w:r>
          </w:p>
          <w:p w14:paraId="045DD51B">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14:50</w:t>
            </w:r>
          </w:p>
        </w:tc>
        <w:tc>
          <w:tcPr>
            <w:tcW w:w="4434" w:type="dxa"/>
            <w:shd w:val="clear" w:color="auto" w:fill="auto"/>
            <w:vAlign w:val="center"/>
          </w:tcPr>
          <w:p w14:paraId="536F2D2E">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Theme="minorEastAsia" w:hAnsiTheme="minorEastAsia" w:eastAsiaTheme="minorEastAsia" w:cstheme="minorEastAsia"/>
                <w:b/>
                <w:bCs/>
                <w:color w:val="000000" w:themeColor="text1"/>
                <w:kern w:val="2"/>
                <w:sz w:val="22"/>
                <w:szCs w:val="22"/>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kern w:val="2"/>
                <w:sz w:val="22"/>
                <w:szCs w:val="22"/>
                <w:lang w:val="en-US" w:eastAsia="zh-CN" w:bidi="ar-SA"/>
                <w14:textFill>
                  <w14:solidFill>
                    <w14:schemeClr w14:val="tx1"/>
                  </w14:solidFill>
                </w14:textFill>
              </w:rPr>
              <w:t>头脑风暴</w:t>
            </w:r>
          </w:p>
          <w:p w14:paraId="31B62C9F">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主题班会课育人价值的落地</w:t>
            </w:r>
          </w:p>
        </w:tc>
        <w:tc>
          <w:tcPr>
            <w:tcW w:w="1785" w:type="dxa"/>
            <w:shd w:val="clear" w:color="auto" w:fill="auto"/>
            <w:vAlign w:val="center"/>
          </w:tcPr>
          <w:p w14:paraId="392ADCB1">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培育室领衔人</w:t>
            </w:r>
          </w:p>
          <w:p w14:paraId="42118679">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及成员代表</w:t>
            </w:r>
          </w:p>
        </w:tc>
        <w:tc>
          <w:tcPr>
            <w:tcW w:w="1199" w:type="dxa"/>
            <w:vMerge w:val="continue"/>
            <w:vAlign w:val="center"/>
          </w:tcPr>
          <w:p w14:paraId="4FADA085">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p>
        </w:tc>
      </w:tr>
      <w:tr w14:paraId="727FD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303" w:type="dxa"/>
            <w:vAlign w:val="center"/>
          </w:tcPr>
          <w:p w14:paraId="332AA9A7">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15:00</w:t>
            </w:r>
          </w:p>
          <w:p w14:paraId="39FC4A52">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p w14:paraId="306D6B14">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15:30</w:t>
            </w:r>
          </w:p>
        </w:tc>
        <w:tc>
          <w:tcPr>
            <w:tcW w:w="4434" w:type="dxa"/>
            <w:vAlign w:val="center"/>
          </w:tcPr>
          <w:p w14:paraId="080BFE76">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Theme="minorEastAsia" w:hAnsiTheme="minorEastAsia" w:eastAsiaTheme="minorEastAsia" w:cstheme="minorEastAsia"/>
                <w:b/>
                <w:bCs/>
                <w:color w:val="000000" w:themeColor="text1"/>
                <w:kern w:val="2"/>
                <w:sz w:val="22"/>
                <w:szCs w:val="22"/>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kern w:val="2"/>
                <w:sz w:val="22"/>
                <w:szCs w:val="22"/>
                <w:lang w:val="en-US" w:eastAsia="zh-CN" w:bidi="ar-SA"/>
                <w14:textFill>
                  <w14:solidFill>
                    <w14:schemeClr w14:val="tx1"/>
                  </w14:solidFill>
                </w14:textFill>
              </w:rPr>
              <w:t>活动策划</w:t>
            </w:r>
          </w:p>
          <w:p w14:paraId="20C391C8">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缤纷暑假，成长无限</w:t>
            </w:r>
          </w:p>
        </w:tc>
        <w:tc>
          <w:tcPr>
            <w:tcW w:w="1785" w:type="dxa"/>
            <w:vAlign w:val="center"/>
          </w:tcPr>
          <w:p w14:paraId="515FCBFC">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培育室领衔人</w:t>
            </w:r>
          </w:p>
          <w:p w14:paraId="5C160BCE">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及成员代表</w:t>
            </w:r>
          </w:p>
        </w:tc>
        <w:tc>
          <w:tcPr>
            <w:tcW w:w="1199" w:type="dxa"/>
            <w:vMerge w:val="continue"/>
            <w:vAlign w:val="center"/>
          </w:tcPr>
          <w:p w14:paraId="12E3C215">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p>
        </w:tc>
      </w:tr>
      <w:tr w14:paraId="7832C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1303" w:type="dxa"/>
          </w:tcPr>
          <w:p w14:paraId="0B9D48D5">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15:30</w:t>
            </w:r>
          </w:p>
          <w:p w14:paraId="6F9E5E26">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w:t>
            </w:r>
          </w:p>
          <w:p w14:paraId="77531051">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16:30</w:t>
            </w:r>
          </w:p>
        </w:tc>
        <w:tc>
          <w:tcPr>
            <w:tcW w:w="4434" w:type="dxa"/>
            <w:vAlign w:val="center"/>
          </w:tcPr>
          <w:p w14:paraId="42D42528">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b/>
                <w:bCs/>
                <w:color w:val="000000" w:themeColor="text1"/>
                <w:kern w:val="2"/>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2"/>
                <w:sz w:val="24"/>
                <w:szCs w:val="24"/>
                <w:lang w:val="en-US" w:eastAsia="zh-CN" w:bidi="ar-SA"/>
                <w14:textFill>
                  <w14:solidFill>
                    <w14:schemeClr w14:val="tx1"/>
                  </w14:solidFill>
                </w14:textFill>
              </w:rPr>
              <w:t>总结引领</w:t>
            </w:r>
          </w:p>
          <w:p w14:paraId="34A7E18B">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lang w:val="en-US" w:eastAsia="zh-CN"/>
              </w:rPr>
            </w:pPr>
            <w:r>
              <w:rPr>
                <w:rFonts w:hint="eastAsia"/>
                <w:lang w:val="en-US" w:eastAsia="zh-CN"/>
              </w:rPr>
              <w:t>抓期末节点，萃带班智慧</w:t>
            </w:r>
          </w:p>
        </w:tc>
        <w:tc>
          <w:tcPr>
            <w:tcW w:w="1785" w:type="dxa"/>
            <w:vAlign w:val="center"/>
          </w:tcPr>
          <w:p w14:paraId="27BBC7B9">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kern w:val="2"/>
                <w:sz w:val="22"/>
                <w:szCs w:val="22"/>
                <w:lang w:val="en-US" w:eastAsia="zh-CN" w:bidi="ar-SA"/>
                <w14:textFill>
                  <w14:solidFill>
                    <w14:schemeClr w14:val="tx1"/>
                  </w14:solidFill>
                </w14:textFill>
              </w:rPr>
            </w:pPr>
            <w:r>
              <w:rPr>
                <w:rFonts w:hint="eastAsia" w:ascii="仿宋" w:hAnsi="仿宋" w:eastAsia="仿宋" w:cs="仿宋"/>
                <w:color w:val="000000" w:themeColor="text1"/>
                <w:kern w:val="2"/>
                <w:sz w:val="22"/>
                <w:szCs w:val="22"/>
                <w:lang w:val="en-US" w:eastAsia="zh-CN" w:bidi="ar-SA"/>
                <w14:textFill>
                  <w14:solidFill>
                    <w14:schemeClr w14:val="tx1"/>
                  </w14:solidFill>
                </w14:textFill>
              </w:rPr>
              <w:t>培育室领衔人</w:t>
            </w:r>
          </w:p>
          <w:p w14:paraId="03351250">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2"/>
                <w:szCs w:val="22"/>
                <w:lang w:val="en-US" w:eastAsia="zh-CN"/>
                <w14:textFill>
                  <w14:solidFill>
                    <w14:schemeClr w14:val="tx1"/>
                  </w14:solidFill>
                </w14:textFill>
              </w:rPr>
            </w:pPr>
            <w:r>
              <w:rPr>
                <w:rFonts w:hint="eastAsia" w:ascii="仿宋" w:hAnsi="仿宋" w:eastAsia="仿宋" w:cs="仿宋"/>
                <w:color w:val="000000" w:themeColor="text1"/>
                <w:sz w:val="22"/>
                <w:szCs w:val="22"/>
                <w:lang w:val="en-US" w:eastAsia="zh-CN"/>
                <w14:textFill>
                  <w14:solidFill>
                    <w14:schemeClr w14:val="tx1"/>
                  </w14:solidFill>
                </w14:textFill>
              </w:rPr>
              <w:t>潘虹</w:t>
            </w:r>
          </w:p>
        </w:tc>
        <w:tc>
          <w:tcPr>
            <w:tcW w:w="1199" w:type="dxa"/>
            <w:vMerge w:val="continue"/>
            <w:vAlign w:val="center"/>
          </w:tcPr>
          <w:p w14:paraId="2DCD0A40">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p>
        </w:tc>
      </w:tr>
      <w:tr w14:paraId="5741F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8721" w:type="dxa"/>
            <w:gridSpan w:val="4"/>
          </w:tcPr>
          <w:p w14:paraId="307861EA">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活动主持：邹庆</w:t>
            </w:r>
          </w:p>
        </w:tc>
      </w:tr>
    </w:tbl>
    <w:p w14:paraId="4FD6C9E8">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482" w:firstLineChars="200"/>
        <w:textAlignment w:val="auto"/>
        <w:rPr>
          <w:rFonts w:hint="eastAsia" w:ascii="仿宋" w:hAnsi="仿宋" w:eastAsia="仿宋" w:cs="仿宋"/>
          <w:color w:val="000000"/>
          <w:sz w:val="24"/>
          <w:szCs w:val="24"/>
        </w:rPr>
      </w:pPr>
      <w:r>
        <w:rPr>
          <w:rFonts w:hint="eastAsia" w:ascii="仿宋" w:hAnsi="仿宋" w:eastAsia="仿宋" w:cs="仿宋"/>
          <w:b/>
          <w:bCs/>
          <w:color w:val="000000"/>
          <w:sz w:val="24"/>
          <w:szCs w:val="24"/>
          <w:lang w:val="en-US" w:eastAsia="zh-CN"/>
        </w:rPr>
        <w:t>五、</w:t>
      </w:r>
      <w:r>
        <w:rPr>
          <w:rFonts w:hint="eastAsia" w:ascii="仿宋" w:hAnsi="仿宋" w:eastAsia="仿宋" w:cs="仿宋"/>
          <w:b/>
          <w:bCs/>
          <w:color w:val="000000"/>
          <w:sz w:val="24"/>
          <w:szCs w:val="24"/>
        </w:rPr>
        <w:t>参加对象</w:t>
      </w:r>
    </w:p>
    <w:p w14:paraId="55B99853">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leftChars="200"/>
        <w:textAlignment w:val="auto"/>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培育室</w:t>
      </w:r>
      <w:r>
        <w:rPr>
          <w:rFonts w:hint="eastAsia" w:ascii="仿宋" w:hAnsi="仿宋" w:eastAsia="仿宋" w:cs="仿宋"/>
          <w:color w:val="000000"/>
          <w:sz w:val="24"/>
          <w:szCs w:val="24"/>
        </w:rPr>
        <w:t>全体成员</w:t>
      </w:r>
      <w:r>
        <w:rPr>
          <w:rFonts w:hint="eastAsia" w:ascii="仿宋" w:hAnsi="仿宋" w:eastAsia="仿宋" w:cs="仿宋"/>
          <w:color w:val="000000"/>
          <w:sz w:val="24"/>
          <w:szCs w:val="24"/>
          <w:lang w:val="en-US" w:eastAsia="zh-CN"/>
        </w:rPr>
        <w:t>含编外</w:t>
      </w:r>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17</w:t>
      </w:r>
      <w:r>
        <w:rPr>
          <w:rFonts w:hint="eastAsia" w:ascii="仿宋" w:hAnsi="仿宋" w:eastAsia="仿宋" w:cs="仿宋"/>
          <w:color w:val="000000"/>
          <w:sz w:val="24"/>
          <w:szCs w:val="24"/>
        </w:rPr>
        <w:t>人）</w:t>
      </w:r>
      <w:r>
        <w:rPr>
          <w:rFonts w:hint="eastAsia" w:ascii="仿宋" w:hAnsi="仿宋" w:eastAsia="仿宋" w:cs="仿宋"/>
          <w:color w:val="000000"/>
          <w:sz w:val="24"/>
          <w:szCs w:val="24"/>
          <w:lang w:eastAsia="zh-CN"/>
        </w:rPr>
        <w:t>及导师，</w:t>
      </w:r>
      <w:r>
        <w:rPr>
          <w:rFonts w:hint="eastAsia" w:ascii="仿宋" w:hAnsi="仿宋" w:eastAsia="仿宋" w:cs="仿宋"/>
          <w:color w:val="000000"/>
          <w:sz w:val="24"/>
          <w:szCs w:val="24"/>
          <w:lang w:val="en-US" w:eastAsia="zh-CN"/>
        </w:rPr>
        <w:t>欢迎河海实验小学班主任及区域内其他感兴趣的班主任一齐参加。</w:t>
      </w:r>
    </w:p>
    <w:p w14:paraId="133D0CA7">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请各校及时通知培育室成员准时参加，如有问题请与培育室领衔人潘虹联系，电话13861001120。</w:t>
      </w:r>
    </w:p>
    <w:p w14:paraId="7B50CEA0">
      <w:pPr>
        <w:pStyle w:val="2"/>
        <w:ind w:firstLine="482" w:firstLineChars="200"/>
        <w:rPr>
          <w:rFonts w:hint="default"/>
          <w:b/>
          <w:bCs/>
          <w:lang w:val="en-US" w:eastAsia="zh-CN"/>
        </w:rPr>
      </w:pPr>
      <w:r>
        <w:rPr>
          <w:rFonts w:hint="eastAsia" w:ascii="仿宋" w:hAnsi="仿宋" w:eastAsia="仿宋" w:cs="仿宋"/>
          <w:b/>
          <w:bCs/>
          <w:color w:val="000000"/>
          <w:sz w:val="24"/>
          <w:szCs w:val="24"/>
          <w:lang w:val="en-US" w:eastAsia="zh-CN"/>
        </w:rPr>
        <w:t>六、相关说明</w:t>
      </w:r>
    </w:p>
    <w:p w14:paraId="577D6F9F">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firstLine="480" w:firstLineChars="200"/>
        <w:textAlignment w:val="auto"/>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1.培育室成员做好读书交流和活动策划的准备，助推高效、高品的研修活动。</w:t>
      </w:r>
    </w:p>
    <w:p w14:paraId="4D4223DF">
      <w:pPr>
        <w:pStyle w:val="2"/>
        <w:keepNext w:val="0"/>
        <w:keepLines w:val="0"/>
        <w:pageBreakBefore w:val="0"/>
        <w:widowControl w:val="0"/>
        <w:kinsoku/>
        <w:wordWrap/>
        <w:overflowPunct/>
        <w:topLinePunct w:val="0"/>
        <w:autoSpaceDE/>
        <w:autoSpaceDN/>
        <w:bidi w:val="0"/>
        <w:adjustRightInd/>
        <w:snapToGrid w:val="0"/>
        <w:spacing w:after="0"/>
        <w:ind w:firstLine="480" w:firstLineChars="200"/>
        <w:textAlignment w:val="auto"/>
        <w:rPr>
          <w:rFonts w:hint="default"/>
          <w:lang w:val="en-US" w:eastAsia="zh-CN"/>
        </w:rPr>
      </w:pPr>
      <w:r>
        <w:rPr>
          <w:rFonts w:hint="eastAsia" w:ascii="仿宋" w:hAnsi="仿宋" w:eastAsia="仿宋" w:cs="仿宋"/>
          <w:color w:val="000000"/>
          <w:sz w:val="24"/>
          <w:szCs w:val="24"/>
          <w:lang w:val="en-US" w:eastAsia="zh-CN"/>
        </w:rPr>
        <w:t>2.请培育室成员根据第一次活动确定的分工内容，根据轮流合作原则，提前做好相关岗位的准备工作：</w:t>
      </w:r>
      <w:r>
        <w:rPr>
          <w:rFonts w:hint="eastAsia" w:ascii="仿宋" w:hAnsi="仿宋" w:eastAsia="仿宋" w:cs="仿宋"/>
          <w:color w:val="000000"/>
          <w:sz w:val="24"/>
          <w:szCs w:val="24"/>
          <w:u w:val="single"/>
          <w:lang w:val="en-US" w:eastAsia="zh-CN"/>
        </w:rPr>
        <w:t>通讯及摄影（</w:t>
      </w:r>
      <w:r>
        <w:rPr>
          <w:rFonts w:hint="eastAsia" w:ascii="仿宋" w:hAnsi="仿宋" w:eastAsia="仿宋" w:cs="仿宋"/>
          <w:b/>
          <w:bCs/>
          <w:color w:val="000000"/>
          <w:sz w:val="24"/>
          <w:szCs w:val="24"/>
          <w:u w:val="single"/>
          <w:lang w:val="en-US" w:eastAsia="zh-CN"/>
        </w:rPr>
        <w:t>缪佳琳</w:t>
      </w:r>
      <w:r>
        <w:rPr>
          <w:rFonts w:hint="eastAsia" w:ascii="仿宋" w:hAnsi="仿宋" w:eastAsia="仿宋" w:cs="仿宋"/>
          <w:color w:val="000000"/>
          <w:sz w:val="24"/>
          <w:szCs w:val="24"/>
          <w:u w:val="single"/>
          <w:lang w:val="en-US" w:eastAsia="zh-CN"/>
        </w:rPr>
        <w:t>），区网发文（</w:t>
      </w:r>
      <w:r>
        <w:rPr>
          <w:rFonts w:hint="eastAsia" w:ascii="仿宋" w:hAnsi="仿宋" w:eastAsia="仿宋" w:cs="仿宋"/>
          <w:b/>
          <w:bCs/>
          <w:color w:val="000000"/>
          <w:sz w:val="24"/>
          <w:szCs w:val="24"/>
          <w:u w:val="single"/>
          <w:lang w:val="en-US" w:eastAsia="zh-CN"/>
        </w:rPr>
        <w:t>通讯及签到表</w:t>
      </w:r>
      <w:r>
        <w:rPr>
          <w:rFonts w:hint="eastAsia" w:ascii="仿宋" w:hAnsi="仿宋" w:eastAsia="仿宋" w:cs="仿宋"/>
          <w:color w:val="000000"/>
          <w:sz w:val="24"/>
          <w:szCs w:val="24"/>
          <w:u w:val="single"/>
          <w:lang w:val="en-US" w:eastAsia="zh-CN"/>
        </w:rPr>
        <w:t>：</w:t>
      </w:r>
      <w:r>
        <w:rPr>
          <w:rFonts w:hint="eastAsia" w:ascii="仿宋" w:hAnsi="仿宋" w:eastAsia="仿宋" w:cs="仿宋"/>
          <w:b/>
          <w:bCs/>
          <w:color w:val="000000"/>
          <w:sz w:val="24"/>
          <w:szCs w:val="24"/>
          <w:u w:val="single"/>
          <w:lang w:val="en-US" w:eastAsia="zh-CN"/>
        </w:rPr>
        <w:t>朱琳，方案及简报：曹颖</w:t>
      </w:r>
      <w:r>
        <w:rPr>
          <w:rFonts w:hint="eastAsia" w:ascii="仿宋" w:hAnsi="仿宋" w:eastAsia="仿宋" w:cs="仿宋"/>
          <w:color w:val="000000"/>
          <w:sz w:val="24"/>
          <w:szCs w:val="24"/>
          <w:u w:val="single"/>
          <w:lang w:val="en-US" w:eastAsia="zh-CN"/>
        </w:rPr>
        <w:t>）），公众号（</w:t>
      </w:r>
      <w:r>
        <w:rPr>
          <w:rFonts w:hint="eastAsia" w:ascii="仿宋" w:hAnsi="仿宋" w:eastAsia="仿宋" w:cs="仿宋"/>
          <w:b/>
          <w:bCs/>
          <w:color w:val="000000"/>
          <w:sz w:val="24"/>
          <w:szCs w:val="24"/>
          <w:u w:val="single"/>
          <w:lang w:val="en-US" w:eastAsia="zh-CN"/>
        </w:rPr>
        <w:t>蔡潇潇</w:t>
      </w:r>
      <w:r>
        <w:rPr>
          <w:rFonts w:hint="eastAsia" w:ascii="仿宋" w:hAnsi="仿宋" w:eastAsia="仿宋" w:cs="仿宋"/>
          <w:color w:val="000000"/>
          <w:sz w:val="24"/>
          <w:szCs w:val="24"/>
          <w:u w:val="single"/>
          <w:lang w:val="en-US" w:eastAsia="zh-CN"/>
        </w:rPr>
        <w:t>），评课实录与在线收集</w:t>
      </w:r>
      <w:r>
        <w:rPr>
          <w:rFonts w:hint="eastAsia" w:ascii="仿宋" w:hAnsi="仿宋" w:eastAsia="仿宋" w:cs="仿宋"/>
          <w:b/>
          <w:bCs/>
          <w:color w:val="000000"/>
          <w:sz w:val="24"/>
          <w:szCs w:val="24"/>
          <w:u w:val="single"/>
          <w:lang w:val="en-US" w:eastAsia="zh-CN"/>
        </w:rPr>
        <w:t>（刘妍）</w:t>
      </w:r>
      <w:r>
        <w:rPr>
          <w:rFonts w:hint="eastAsia" w:ascii="仿宋" w:hAnsi="仿宋" w:eastAsia="仿宋" w:cs="仿宋"/>
          <w:color w:val="000000"/>
          <w:sz w:val="24"/>
          <w:szCs w:val="24"/>
          <w:u w:val="single"/>
          <w:lang w:val="en-US" w:eastAsia="zh-CN"/>
        </w:rPr>
        <w:t>，研究材料收集（含教案、讲座稿、PPT等打包发给，一式两份，一份发简报制作者，一份发领衔人，</w:t>
      </w:r>
      <w:r>
        <w:rPr>
          <w:rFonts w:hint="eastAsia" w:ascii="仿宋" w:hAnsi="仿宋" w:eastAsia="仿宋" w:cs="仿宋"/>
          <w:b/>
          <w:bCs/>
          <w:color w:val="000000"/>
          <w:sz w:val="24"/>
          <w:szCs w:val="24"/>
          <w:u w:val="single"/>
          <w:lang w:val="en-US" w:eastAsia="zh-CN"/>
        </w:rPr>
        <w:t>郑玉蓉</w:t>
      </w:r>
      <w:r>
        <w:rPr>
          <w:rFonts w:hint="eastAsia" w:ascii="仿宋" w:hAnsi="仿宋" w:eastAsia="仿宋" w:cs="仿宋"/>
          <w:color w:val="000000"/>
          <w:sz w:val="24"/>
          <w:szCs w:val="24"/>
          <w:u w:val="single"/>
          <w:lang w:val="en-US" w:eastAsia="zh-CN"/>
        </w:rPr>
        <w:t>）简报</w:t>
      </w:r>
      <w:r>
        <w:rPr>
          <w:rFonts w:hint="eastAsia" w:ascii="仿宋" w:hAnsi="仿宋" w:eastAsia="仿宋" w:cs="仿宋"/>
          <w:b/>
          <w:bCs/>
          <w:color w:val="000000"/>
          <w:sz w:val="24"/>
          <w:szCs w:val="24"/>
          <w:u w:val="single"/>
          <w:lang w:val="en-US" w:eastAsia="zh-CN"/>
        </w:rPr>
        <w:t>（花文慧）</w:t>
      </w:r>
      <w:r>
        <w:rPr>
          <w:rFonts w:hint="eastAsia" w:ascii="仿宋" w:hAnsi="仿宋" w:eastAsia="仿宋" w:cs="仿宋"/>
          <w:color w:val="000000"/>
          <w:sz w:val="24"/>
          <w:szCs w:val="24"/>
          <w:lang w:val="en-US" w:eastAsia="zh-CN"/>
        </w:rPr>
        <w:t>。</w:t>
      </w:r>
    </w:p>
    <w:p w14:paraId="6FA745FD">
      <w:pPr>
        <w:keepNext w:val="0"/>
        <w:keepLines w:val="0"/>
        <w:pageBreakBefore w:val="0"/>
        <w:widowControl w:val="0"/>
        <w:kinsoku/>
        <w:wordWrap/>
        <w:overflowPunct/>
        <w:topLinePunct w:val="0"/>
        <w:autoSpaceDE/>
        <w:autoSpaceDN/>
        <w:bidi w:val="0"/>
        <w:adjustRightInd w:val="0"/>
        <w:snapToGrid w:val="0"/>
        <w:spacing w:line="360" w:lineRule="auto"/>
        <w:jc w:val="right"/>
        <w:textAlignment w:val="auto"/>
        <w:rPr>
          <w:rFonts w:hint="eastAsia" w:ascii="仿宋" w:hAnsi="仿宋" w:eastAsia="仿宋" w:cs="仿宋"/>
          <w:color w:val="000000"/>
          <w:sz w:val="24"/>
          <w:szCs w:val="24"/>
        </w:rPr>
      </w:pPr>
    </w:p>
    <w:p w14:paraId="0FF6FE60">
      <w:pPr>
        <w:keepNext w:val="0"/>
        <w:keepLines w:val="0"/>
        <w:pageBreakBefore w:val="0"/>
        <w:widowControl w:val="0"/>
        <w:kinsoku/>
        <w:wordWrap/>
        <w:overflowPunct/>
        <w:topLinePunct w:val="0"/>
        <w:autoSpaceDE/>
        <w:autoSpaceDN/>
        <w:bidi w:val="0"/>
        <w:adjustRightInd w:val="0"/>
        <w:snapToGrid w:val="0"/>
        <w:spacing w:line="360" w:lineRule="auto"/>
        <w:jc w:val="righ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新北区潘虹“小满优班”优秀班主任培育室</w:t>
      </w:r>
    </w:p>
    <w:p w14:paraId="27212769">
      <w:pPr>
        <w:pStyle w:val="2"/>
        <w:jc w:val="right"/>
        <w:rPr>
          <w:rFonts w:hint="eastAsia" w:ascii="仿宋" w:hAnsi="仿宋" w:eastAsia="仿宋" w:cs="仿宋"/>
          <w:color w:val="000000"/>
          <w:kern w:val="2"/>
          <w:sz w:val="24"/>
          <w:szCs w:val="24"/>
          <w:lang w:val="en-US" w:eastAsia="zh-CN" w:bidi="ar-SA"/>
        </w:rPr>
      </w:pPr>
      <w:r>
        <w:rPr>
          <w:rFonts w:hint="eastAsia"/>
        </w:rPr>
        <w:t xml:space="preserve"> </w:t>
      </w:r>
      <w:r>
        <w:rPr>
          <w:rFonts w:hint="eastAsia" w:ascii="仿宋" w:hAnsi="仿宋" w:eastAsia="仿宋" w:cs="仿宋"/>
          <w:color w:val="000000"/>
          <w:kern w:val="2"/>
          <w:sz w:val="24"/>
          <w:szCs w:val="24"/>
          <w:lang w:val="en-US" w:eastAsia="zh-CN" w:bidi="ar-SA"/>
        </w:rPr>
        <w:t xml:space="preserve">常州市新北区教育局基础教育处   </w:t>
      </w:r>
    </w:p>
    <w:p w14:paraId="41C1DD08">
      <w:pPr>
        <w:keepNext w:val="0"/>
        <w:keepLines w:val="0"/>
        <w:pageBreakBefore w:val="0"/>
        <w:widowControl w:val="0"/>
        <w:kinsoku/>
        <w:wordWrap/>
        <w:overflowPunct/>
        <w:topLinePunct w:val="0"/>
        <w:autoSpaceDE/>
        <w:autoSpaceDN/>
        <w:bidi w:val="0"/>
        <w:adjustRightInd w:val="0"/>
        <w:snapToGrid w:val="0"/>
        <w:spacing w:line="360" w:lineRule="auto"/>
        <w:jc w:val="righ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20</w:t>
      </w:r>
      <w:r>
        <w:rPr>
          <w:rFonts w:hint="eastAsia" w:ascii="仿宋" w:hAnsi="仿宋" w:eastAsia="仿宋" w:cs="仿宋"/>
          <w:color w:val="000000"/>
          <w:sz w:val="24"/>
          <w:szCs w:val="24"/>
          <w:lang w:val="en-US" w:eastAsia="zh-CN"/>
        </w:rPr>
        <w:t>25</w:t>
      </w:r>
      <w:r>
        <w:rPr>
          <w:rFonts w:hint="eastAsia" w:ascii="仿宋" w:hAnsi="仿宋" w:eastAsia="仿宋" w:cs="仿宋"/>
          <w:color w:val="000000"/>
          <w:sz w:val="24"/>
          <w:szCs w:val="24"/>
        </w:rPr>
        <w:t>年</w:t>
      </w:r>
      <w:r>
        <w:rPr>
          <w:rFonts w:hint="eastAsia" w:ascii="仿宋" w:hAnsi="仿宋" w:eastAsia="仿宋" w:cs="仿宋"/>
          <w:color w:val="000000"/>
          <w:sz w:val="24"/>
          <w:szCs w:val="24"/>
          <w:lang w:val="en-US" w:eastAsia="zh-CN"/>
        </w:rPr>
        <w:t>6</w:t>
      </w:r>
      <w:r>
        <w:rPr>
          <w:rFonts w:hint="eastAsia" w:ascii="仿宋" w:hAnsi="仿宋" w:eastAsia="仿宋" w:cs="仿宋"/>
          <w:color w:val="000000"/>
          <w:sz w:val="24"/>
          <w:szCs w:val="24"/>
        </w:rPr>
        <w:t>月</w:t>
      </w:r>
      <w:r>
        <w:rPr>
          <w:rFonts w:hint="eastAsia" w:ascii="仿宋" w:hAnsi="仿宋" w:eastAsia="仿宋" w:cs="仿宋"/>
          <w:color w:val="000000"/>
          <w:sz w:val="24"/>
          <w:szCs w:val="24"/>
          <w:lang w:val="en-US" w:eastAsia="zh-CN"/>
        </w:rPr>
        <w:t>10</w:t>
      </w:r>
      <w:r>
        <w:rPr>
          <w:rFonts w:hint="eastAsia" w:ascii="仿宋" w:hAnsi="仿宋" w:eastAsia="仿宋" w:cs="仿宋"/>
          <w:color w:val="000000"/>
          <w:sz w:val="24"/>
          <w:szCs w:val="24"/>
        </w:rPr>
        <w:t xml:space="preserve">日      </w:t>
      </w:r>
    </w:p>
    <w:p w14:paraId="133356B0">
      <w:pPr>
        <w:keepNext w:val="0"/>
        <w:keepLines w:val="0"/>
        <w:pageBreakBefore w:val="0"/>
        <w:widowControl w:val="0"/>
        <w:kinsoku/>
        <w:wordWrap/>
        <w:overflowPunct/>
        <w:topLinePunct w:val="0"/>
        <w:autoSpaceDE/>
        <w:autoSpaceDN/>
        <w:bidi w:val="0"/>
        <w:adjustRightInd w:val="0"/>
        <w:snapToGrid w:val="0"/>
        <w:spacing w:line="400" w:lineRule="exact"/>
        <w:jc w:val="righ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p>
    <w:p w14:paraId="4E56F44E">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35FBE53F">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549B9677">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37B393A3">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4BC37AEB">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74142016">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4A1ABEF2">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4E8413DD">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1F52CAAA">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09F71FA7">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09D500A1">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17EFF26A">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rPr>
      </w:pPr>
      <w:r>
        <w:rPr>
          <w:rFonts w:hint="eastAsia" w:ascii="宋体" w:hAnsi="宋体" w:eastAsia="宋体" w:cs="宋体"/>
          <w:b w:val="0"/>
          <w:bCs w:val="0"/>
          <w:color w:val="FF0000"/>
          <w:sz w:val="28"/>
          <w:szCs w:val="28"/>
          <w:lang w:val="en-US" w:eastAsia="zh-CN"/>
        </w:rPr>
        <w:t>【二、活动签到】</w:t>
      </w:r>
    </w:p>
    <w:p w14:paraId="060DAFEB">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rPr>
      </w:pPr>
      <w:r>
        <w:rPr>
          <w:rFonts w:hint="eastAsia" w:ascii="仿宋" w:hAnsi="仿宋" w:eastAsia="仿宋" w:cs="仿宋"/>
          <w:color w:val="000000"/>
          <w:sz w:val="24"/>
          <w:szCs w:val="24"/>
          <w:lang w:val="en-US" w:eastAsia="zh-CN"/>
        </w:rPr>
        <w:t>2025年6月12日</w:t>
      </w:r>
      <w:r>
        <w:rPr>
          <w:rFonts w:hint="eastAsia" w:ascii="宋体" w:hAnsi="宋体" w:eastAsia="宋体" w:cs="宋体"/>
          <w:sz w:val="24"/>
          <w:szCs w:val="24"/>
          <w:lang w:val="en-US" w:eastAsia="zh-CN"/>
        </w:rPr>
        <w:t>（附：纸质签到表扫描件）</w:t>
      </w:r>
      <w:r>
        <w:rPr>
          <w:rFonts w:hint="eastAsia" w:ascii="宋体" w:hAnsi="宋体" w:eastAsia="宋体" w:cs="宋体"/>
          <w:color w:val="000000"/>
          <w:sz w:val="24"/>
          <w:szCs w:val="24"/>
        </w:rPr>
        <w:t xml:space="preserve"> </w:t>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77FA6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79" w:hRule="atLeast"/>
        </w:trPr>
        <w:tc>
          <w:tcPr>
            <w:tcW w:w="5040" w:type="dxa"/>
          </w:tcPr>
          <w:p w14:paraId="59FB5CC4">
            <w:pPr>
              <w:keepNext w:val="0"/>
              <w:keepLines w:val="0"/>
              <w:pageBreakBefore w:val="0"/>
              <w:kinsoku/>
              <w:overflowPunct/>
              <w:topLinePunct w:val="0"/>
              <w:autoSpaceDE/>
              <w:autoSpaceDN/>
              <w:bidi w:val="0"/>
              <w:spacing w:line="240" w:lineRule="auto"/>
              <w:jc w:val="both"/>
              <w:textAlignment w:val="auto"/>
              <w:rPr>
                <w:rFonts w:hint="eastAsia" w:ascii="宋体" w:hAnsi="宋体" w:eastAsia="宋体" w:cs="宋体"/>
                <w:color w:val="000000"/>
                <w:sz w:val="24"/>
                <w:szCs w:val="24"/>
                <w:vertAlign w:val="baseline"/>
                <w:lang w:eastAsia="zh-CN"/>
              </w:rPr>
            </w:pPr>
            <w:r>
              <w:rPr>
                <w:rFonts w:ascii="宋体" w:hAnsi="宋体" w:eastAsia="宋体" w:cs="宋体"/>
                <w:sz w:val="24"/>
                <w:szCs w:val="24"/>
              </w:rPr>
              <w:drawing>
                <wp:inline distT="0" distB="0" distL="114300" distR="114300">
                  <wp:extent cx="5511800" cy="7351395"/>
                  <wp:effectExtent l="0" t="0" r="0" b="1905"/>
                  <wp:docPr id="2" name="图片 1" descr="C:/Users/Lenovo/Desktop/微信图片_20250615133754.jpg微信图片_2025061513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Lenovo/Desktop/微信图片_20250615133754.jpg微信图片_20250615133754"/>
                          <pic:cNvPicPr>
                            <a:picLocks noChangeAspect="1"/>
                          </pic:cNvPicPr>
                        </pic:nvPicPr>
                        <pic:blipFill>
                          <a:blip r:embed="rId5"/>
                          <a:srcRect l="449" r="449"/>
                          <a:stretch>
                            <a:fillRect/>
                          </a:stretch>
                        </pic:blipFill>
                        <pic:spPr>
                          <a:xfrm>
                            <a:off x="0" y="0"/>
                            <a:ext cx="5511800" cy="7351395"/>
                          </a:xfrm>
                          <a:prstGeom prst="rect">
                            <a:avLst/>
                          </a:prstGeom>
                          <a:noFill/>
                          <a:ln w="9525">
                            <a:noFill/>
                          </a:ln>
                        </pic:spPr>
                      </pic:pic>
                    </a:graphicData>
                  </a:graphic>
                </wp:inline>
              </w:drawing>
            </w:r>
          </w:p>
        </w:tc>
      </w:tr>
    </w:tbl>
    <w:p w14:paraId="71A7C65F">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rPr>
      </w:pPr>
    </w:p>
    <w:p w14:paraId="40D8646E">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rPr>
      </w:pPr>
    </w:p>
    <w:p w14:paraId="4F2936CA">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r>
        <w:rPr>
          <w:rFonts w:hint="eastAsia" w:ascii="宋体" w:hAnsi="宋体" w:eastAsia="宋体" w:cs="宋体"/>
          <w:b w:val="0"/>
          <w:bCs w:val="0"/>
          <w:color w:val="FF0000"/>
          <w:sz w:val="28"/>
          <w:szCs w:val="28"/>
          <w:lang w:val="en-US" w:eastAsia="zh-CN"/>
        </w:rPr>
        <w:t>【三、现场反思、评课实录】</w:t>
      </w:r>
    </w:p>
    <w:p w14:paraId="7A0E45AB">
      <w:pPr>
        <w:keepNext w:val="0"/>
        <w:keepLines w:val="0"/>
        <w:pageBreakBefore w:val="0"/>
        <w:widowControl w:val="0"/>
        <w:numPr>
          <w:ilvl w:val="0"/>
          <w:numId w:val="2"/>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执教老师说课</w:t>
      </w:r>
    </w:p>
    <w:p w14:paraId="1C58D78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b/>
          <w:bCs/>
          <w:sz w:val="24"/>
          <w:szCs w:val="24"/>
          <w:lang w:val="en-US" w:eastAsia="zh-CN"/>
        </w:rPr>
      </w:pPr>
      <w:r>
        <w:rPr>
          <w:rFonts w:hint="eastAsia" w:ascii="黑体" w:hAnsi="黑体" w:eastAsia="黑体" w:cs="黑体"/>
          <w:b w:val="0"/>
          <w:bCs w:val="0"/>
          <w:sz w:val="28"/>
          <w:szCs w:val="36"/>
          <w:lang w:val="en-US" w:eastAsia="zh-CN"/>
        </w:rPr>
        <w:t>新北区河海实验小学   刘妍</w:t>
      </w:r>
      <w:r>
        <w:rPr>
          <w:rFonts w:hint="eastAsia" w:ascii="宋体" w:hAnsi="宋体" w:eastAsia="宋体" w:cs="宋体"/>
          <w:b/>
          <w:bCs/>
          <w:sz w:val="24"/>
          <w:szCs w:val="24"/>
          <w:lang w:val="en-US" w:eastAsia="zh-CN"/>
        </w:rPr>
        <w:t>：</w:t>
      </w:r>
    </w:p>
    <w:p w14:paraId="2F129EC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各位老师，大家好！今天我说课的题目是《冷言不怕！暖言有招！》。这是一节心理健康主题班会课，主要针对四年级学生设计。这个阶段的孩子正处于青春期初期，敏感且自尊心强，很容易受到语言暴力的伤害，也可能无意中成为施暴者。所以，这节课的核心目标是让学生们能够识别语言暴力的表现形式，感受它的伤害，并学会应对的方法。</w:t>
      </w:r>
    </w:p>
    <w:p w14:paraId="2CC56305">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教学过程中，我采用了“密室逃脱”的情境，通过丽丽的求助信引出线索，让学生们在寻找线索的过程中，逐步了解语言暴力的类型和危害。同时，通过伤害评估、在线普法、小组讨论等活动，引导学生从认知、情感和行为三个层面去理解和应对语言暴力。最后，通过集体宣誓和签名活动，强化学生的自我保护意识和友善沟通的价值观。</w:t>
      </w:r>
    </w:p>
    <w:p w14:paraId="350C04A4">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这节课不仅关注学生的心理健康，还注重培养他们的社会责任感和法律意识。通过这节课，我希望学生们能够在生活中勇敢拒绝语言暴力，传递友善和温暖，让校园成为一个更加和谐美好的地方。谢谢大家！</w:t>
      </w:r>
    </w:p>
    <w:p w14:paraId="367909B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cs="宋体" w:eastAsiaTheme="minorEastAsia"/>
          <w:kern w:val="0"/>
          <w:sz w:val="24"/>
          <w:szCs w:val="24"/>
          <w:lang w:val="en-US" w:eastAsia="zh-CN" w:bidi="ar-SA"/>
        </w:rPr>
      </w:pPr>
      <w:r>
        <w:rPr>
          <w:rFonts w:hint="eastAsia"/>
          <w:b/>
          <w:bCs/>
          <w:color w:val="000000" w:themeColor="text1"/>
          <w:sz w:val="28"/>
          <w:szCs w:val="28"/>
          <w:lang w:val="en-US" w:eastAsia="zh-CN"/>
          <w14:textFill>
            <w14:solidFill>
              <w14:schemeClr w14:val="tx1"/>
            </w14:solidFill>
          </w14:textFill>
        </w:rPr>
        <w:t>（二）评课实录：培育室成员</w:t>
      </w:r>
    </w:p>
    <w:p w14:paraId="46645CF6">
      <w:pPr>
        <w:ind w:firstLine="480" w:firstLineChars="200"/>
        <w:rPr>
          <w:rFonts w:hint="default" w:ascii="宋体" w:hAnsi="宋体" w:cs="宋体" w:eastAsiaTheme="minorEastAsia"/>
          <w:kern w:val="0"/>
          <w:sz w:val="24"/>
          <w:szCs w:val="24"/>
          <w:lang w:val="en-US" w:eastAsia="zh-CN" w:bidi="ar-SA"/>
        </w:rPr>
      </w:pPr>
      <w:r>
        <w:rPr>
          <w:rFonts w:hint="eastAsia" w:ascii="宋体" w:hAnsi="宋体" w:cs="宋体" w:eastAsiaTheme="minorEastAsia"/>
          <w:kern w:val="0"/>
          <w:sz w:val="24"/>
          <w:szCs w:val="24"/>
          <w:lang w:val="en-US" w:eastAsia="zh-CN" w:bidi="ar-SA"/>
        </w:rPr>
        <w:t>曹颖：通过反思，学生应记录并重新设想遭遇的语言暴力事件，以从不同立场进行自我反思，增强对事件的理解与同理心。</w:t>
      </w:r>
    </w:p>
    <w:p w14:paraId="3C01D58E">
      <w:pPr>
        <w:ind w:firstLine="480" w:firstLineChars="200"/>
        <w:rPr>
          <w:rFonts w:hint="default" w:ascii="宋体" w:hAnsi="宋体" w:cs="宋体" w:eastAsiaTheme="minorEastAsia"/>
          <w:kern w:val="0"/>
          <w:sz w:val="24"/>
          <w:szCs w:val="24"/>
          <w:lang w:val="en-US" w:eastAsia="zh-CN" w:bidi="ar-SA"/>
        </w:rPr>
      </w:pPr>
      <w:r>
        <w:rPr>
          <w:rFonts w:hint="eastAsia" w:ascii="宋体" w:hAnsi="宋体" w:cs="宋体" w:eastAsiaTheme="minorEastAsia"/>
          <w:kern w:val="0"/>
          <w:sz w:val="24"/>
          <w:szCs w:val="24"/>
          <w:lang w:val="en-US" w:eastAsia="zh-CN" w:bidi="ar-SA"/>
        </w:rPr>
        <w:t>樊梦玉：教育的根本目的是防止孩子们成为受害者或施暴者，通过探究动机和根源来警示他人。</w:t>
      </w:r>
    </w:p>
    <w:p w14:paraId="6C043C04">
      <w:pPr>
        <w:ind w:firstLine="480" w:firstLineChars="200"/>
        <w:rPr>
          <w:rFonts w:hint="default" w:ascii="宋体" w:hAnsi="宋体" w:cs="宋体" w:eastAsiaTheme="minorEastAsia"/>
          <w:kern w:val="0"/>
          <w:sz w:val="24"/>
          <w:szCs w:val="24"/>
          <w:lang w:val="en-US" w:eastAsia="zh-CN" w:bidi="ar-SA"/>
        </w:rPr>
      </w:pPr>
      <w:r>
        <w:rPr>
          <w:rFonts w:hint="eastAsia" w:ascii="宋体" w:hAnsi="宋体" w:cs="宋体" w:eastAsiaTheme="minorEastAsia"/>
          <w:kern w:val="0"/>
          <w:sz w:val="24"/>
          <w:szCs w:val="24"/>
          <w:lang w:val="en-US" w:eastAsia="zh-CN" w:bidi="ar-SA"/>
        </w:rPr>
        <w:t>花文慧：角色扮演在教育活动中很重要，但本节课学生“演一演”环节有点单一，导致学生参与度的不足。</w:t>
      </w:r>
    </w:p>
    <w:p w14:paraId="246A7422">
      <w:pPr>
        <w:ind w:firstLine="480" w:firstLineChars="200"/>
        <w:rPr>
          <w:rFonts w:hint="default" w:ascii="宋体" w:hAnsi="宋体" w:cs="宋体" w:eastAsiaTheme="minorEastAsia"/>
          <w:kern w:val="0"/>
          <w:sz w:val="24"/>
          <w:szCs w:val="24"/>
          <w:lang w:val="en-US" w:eastAsia="zh-CN" w:bidi="ar-SA"/>
        </w:rPr>
      </w:pPr>
      <w:r>
        <w:rPr>
          <w:rFonts w:hint="eastAsia" w:ascii="宋体" w:hAnsi="宋体" w:cs="宋体" w:eastAsiaTheme="minorEastAsia"/>
          <w:kern w:val="0"/>
          <w:sz w:val="24"/>
          <w:szCs w:val="24"/>
          <w:lang w:val="en-US" w:eastAsia="zh-CN" w:bidi="ar-SA"/>
        </w:rPr>
        <w:t>胡焱：本节课老师还能从施暴者的角度分析语言暴力的原因，并通过视频深入探讨网络暴力的成因，强调与学生丽丽遭遇的关联性。</w:t>
      </w:r>
    </w:p>
    <w:p w14:paraId="6871E26C">
      <w:pPr>
        <w:ind w:firstLine="480" w:firstLineChars="200"/>
        <w:rPr>
          <w:rFonts w:hint="default" w:ascii="宋体" w:hAnsi="宋体" w:cs="宋体" w:eastAsiaTheme="minorEastAsia"/>
          <w:kern w:val="0"/>
          <w:sz w:val="24"/>
          <w:szCs w:val="24"/>
          <w:lang w:val="en-US" w:eastAsia="zh-CN" w:bidi="ar-SA"/>
        </w:rPr>
      </w:pPr>
      <w:r>
        <w:rPr>
          <w:rFonts w:hint="eastAsia" w:ascii="宋体" w:hAnsi="宋体" w:cs="宋体" w:eastAsiaTheme="minorEastAsia"/>
          <w:kern w:val="0"/>
          <w:sz w:val="24"/>
          <w:szCs w:val="24"/>
          <w:lang w:val="en-US" w:eastAsia="zh-CN" w:bidi="ar-SA"/>
        </w:rPr>
        <w:t>朱琳：刘老师营造了一个友善的课堂环境，教育学生学会换位思考以避免语言暴力，并通过案例分析增强学生的同理心，对学生来说获得了生长。</w:t>
      </w:r>
    </w:p>
    <w:p w14:paraId="2AF4891F">
      <w:pPr>
        <w:ind w:firstLine="480" w:firstLineChars="200"/>
        <w:rPr>
          <w:rFonts w:hint="default" w:ascii="宋体" w:hAnsi="宋体" w:cs="宋体" w:eastAsiaTheme="minorEastAsia"/>
          <w:kern w:val="0"/>
          <w:sz w:val="24"/>
          <w:szCs w:val="24"/>
          <w:lang w:val="en-US" w:eastAsia="zh-CN" w:bidi="ar-SA"/>
        </w:rPr>
      </w:pPr>
      <w:r>
        <w:rPr>
          <w:rFonts w:hint="eastAsia" w:ascii="宋体" w:hAnsi="宋体" w:cs="宋体" w:eastAsiaTheme="minorEastAsia"/>
          <w:kern w:val="0"/>
          <w:sz w:val="24"/>
          <w:szCs w:val="24"/>
          <w:lang w:val="en-US" w:eastAsia="zh-CN" w:bidi="ar-SA"/>
        </w:rPr>
        <w:t>查嘉俐：这节课老师应鼓励学生分享个人经历，以加深对语言暴力的理解，并教授应对策略。</w:t>
      </w:r>
    </w:p>
    <w:p w14:paraId="1A464B44">
      <w:pPr>
        <w:ind w:firstLine="480" w:firstLineChars="200"/>
        <w:rPr>
          <w:rFonts w:hint="default" w:ascii="宋体" w:hAnsi="宋体" w:cs="宋体" w:eastAsiaTheme="minorEastAsia"/>
          <w:kern w:val="0"/>
          <w:sz w:val="24"/>
          <w:szCs w:val="24"/>
          <w:lang w:val="en-US" w:eastAsia="zh-CN" w:bidi="ar-SA"/>
        </w:rPr>
      </w:pPr>
      <w:r>
        <w:rPr>
          <w:rFonts w:hint="eastAsia" w:ascii="宋体" w:hAnsi="宋体" w:cs="宋体" w:eastAsiaTheme="minorEastAsia"/>
          <w:kern w:val="0"/>
          <w:sz w:val="24"/>
          <w:szCs w:val="24"/>
          <w:lang w:val="en-US" w:eastAsia="zh-CN" w:bidi="ar-SA"/>
        </w:rPr>
        <w:t>郑玉蓉：刘老师的情境创设有创新性，同时质量也很高，但在语言暴力的分类上存在一些疑问，需要进一步探究分类的合理性。</w:t>
      </w:r>
    </w:p>
    <w:p w14:paraId="3B7AEBCF">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p>
    <w:p w14:paraId="49A09C24">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rPr>
      </w:pPr>
      <w:r>
        <w:rPr>
          <w:rFonts w:hint="eastAsia" w:ascii="宋体" w:hAnsi="宋体" w:eastAsia="宋体" w:cs="宋体"/>
          <w:b w:val="0"/>
          <w:bCs w:val="0"/>
          <w:color w:val="FF0000"/>
          <w:sz w:val="28"/>
          <w:szCs w:val="28"/>
          <w:lang w:val="en-US" w:eastAsia="zh-CN"/>
        </w:rPr>
        <w:t>【四、教学设计】</w:t>
      </w:r>
      <w:r>
        <w:rPr>
          <w:rFonts w:hint="eastAsia" w:ascii="宋体" w:hAnsi="宋体" w:eastAsia="宋体" w:cs="宋体"/>
          <w:sz w:val="24"/>
          <w:szCs w:val="24"/>
          <w:lang w:val="en-US" w:eastAsia="zh-CN"/>
        </w:rPr>
        <w:t>（附：课堂教学PPT）</w:t>
      </w:r>
      <w:r>
        <w:rPr>
          <w:rFonts w:hint="eastAsia" w:ascii="宋体" w:hAnsi="宋体" w:eastAsia="宋体" w:cs="宋体"/>
          <w:color w:val="000000"/>
          <w:sz w:val="24"/>
          <w:szCs w:val="24"/>
        </w:rPr>
        <w:t xml:space="preserve"> </w:t>
      </w:r>
    </w:p>
    <w:p w14:paraId="3EF62094">
      <w:pPr>
        <w:numPr>
          <w:ilvl w:val="0"/>
          <w:numId w:val="3"/>
        </w:numPr>
        <w:snapToGrid w:val="0"/>
        <w:spacing w:line="360" w:lineRule="atLeast"/>
        <w:jc w:val="both"/>
        <w:rPr>
          <w:rFonts w:hint="eastAsia"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公开课：</w:t>
      </w:r>
      <w:r>
        <w:rPr>
          <w:rFonts w:hint="eastAsia" w:eastAsia="宋体" w:cs="宋体"/>
          <w:b/>
          <w:bCs/>
          <w:sz w:val="28"/>
          <w:szCs w:val="28"/>
          <w:vertAlign w:val="baseline"/>
          <w:lang w:val="en-US" w:eastAsia="zh-CN"/>
        </w:rPr>
        <w:t>河海实验小学   刘妍《冷言不怕！暖言有招！》</w:t>
      </w:r>
    </w:p>
    <w:p w14:paraId="5E1DD469">
      <w:pPr>
        <w:jc w:val="center"/>
        <w:rPr>
          <w:rStyle w:val="12"/>
          <w:rFonts w:hint="default" w:hAnsi="宋体" w:eastAsia="宋体"/>
          <w:color w:val="000000"/>
          <w:spacing w:val="0"/>
          <w:sz w:val="44"/>
          <w:szCs w:val="44"/>
          <w:shd w:val="clear" w:color="auto" w:fill="auto"/>
          <w:lang w:val="en-US" w:eastAsia="zh-CN"/>
        </w:rPr>
      </w:pPr>
      <w:r>
        <w:rPr>
          <w:rStyle w:val="12"/>
          <w:rFonts w:hint="eastAsia" w:hAnsi="宋体" w:eastAsia="宋体"/>
          <w:color w:val="000000"/>
          <w:spacing w:val="0"/>
          <w:sz w:val="44"/>
          <w:szCs w:val="44"/>
          <w:shd w:val="clear" w:color="auto" w:fill="auto"/>
          <w:lang w:val="en-US" w:eastAsia="zh-CN"/>
        </w:rPr>
        <w:t>冷言不怕！暖言有招！</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4"/>
        <w:gridCol w:w="6604"/>
      </w:tblGrid>
      <w:tr w14:paraId="1BFC9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8" w:type="dxa"/>
            <w:gridSpan w:val="2"/>
            <w:shd w:val="clear" w:color="auto" w:fill="E7E6E6"/>
            <w:noWrap w:val="0"/>
            <w:vAlign w:val="top"/>
          </w:tcPr>
          <w:p w14:paraId="669BCA51">
            <w:pPr>
              <w:jc w:val="center"/>
              <w:rPr>
                <w:rStyle w:val="12"/>
                <w:rFonts w:hint="eastAsia" w:hAnsi="宋体"/>
                <w:color w:val="000000"/>
                <w:spacing w:val="0"/>
                <w:sz w:val="24"/>
                <w:szCs w:val="24"/>
                <w:shd w:val="clear" w:color="auto" w:fill="auto"/>
              </w:rPr>
            </w:pPr>
            <w:r>
              <w:rPr>
                <w:rStyle w:val="12"/>
                <w:rFonts w:hAnsi="宋体"/>
                <w:color w:val="000000"/>
                <w:spacing w:val="0"/>
                <w:sz w:val="24"/>
                <w:szCs w:val="24"/>
                <w:shd w:val="clear" w:color="auto" w:fill="auto"/>
              </w:rPr>
              <w:t>主题班会题目、</w:t>
            </w:r>
            <w:r>
              <w:rPr>
                <w:rStyle w:val="12"/>
                <w:rFonts w:hint="eastAsia" w:hAnsi="宋体"/>
                <w:color w:val="000000"/>
                <w:spacing w:val="0"/>
                <w:sz w:val="24"/>
                <w:szCs w:val="24"/>
                <w:shd w:val="clear" w:color="auto" w:fill="auto"/>
              </w:rPr>
              <w:t>背景</w:t>
            </w:r>
            <w:r>
              <w:rPr>
                <w:rStyle w:val="12"/>
                <w:rFonts w:hAnsi="宋体"/>
                <w:color w:val="000000"/>
                <w:spacing w:val="0"/>
                <w:sz w:val="24"/>
                <w:szCs w:val="24"/>
                <w:shd w:val="clear" w:color="auto" w:fill="auto"/>
              </w:rPr>
              <w:t>、</w:t>
            </w:r>
            <w:r>
              <w:rPr>
                <w:rStyle w:val="12"/>
                <w:rFonts w:hint="eastAsia" w:hAnsi="宋体"/>
                <w:color w:val="000000"/>
                <w:spacing w:val="0"/>
                <w:sz w:val="24"/>
                <w:szCs w:val="24"/>
                <w:shd w:val="clear" w:color="auto" w:fill="auto"/>
              </w:rPr>
              <w:t>目标</w:t>
            </w:r>
            <w:r>
              <w:rPr>
                <w:rStyle w:val="12"/>
                <w:rFonts w:hAnsi="宋体"/>
                <w:color w:val="000000"/>
                <w:spacing w:val="0"/>
                <w:sz w:val="24"/>
                <w:szCs w:val="24"/>
                <w:shd w:val="clear" w:color="auto" w:fill="auto"/>
              </w:rPr>
              <w:t>、</w:t>
            </w:r>
            <w:r>
              <w:rPr>
                <w:rStyle w:val="12"/>
                <w:rFonts w:hint="eastAsia" w:hAnsi="宋体"/>
                <w:color w:val="000000"/>
                <w:spacing w:val="0"/>
                <w:sz w:val="24"/>
                <w:szCs w:val="24"/>
                <w:shd w:val="clear" w:color="auto" w:fill="auto"/>
              </w:rPr>
              <w:t>准备</w:t>
            </w:r>
          </w:p>
        </w:tc>
      </w:tr>
      <w:tr w14:paraId="25C15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dxa"/>
            <w:noWrap w:val="0"/>
            <w:vAlign w:val="center"/>
          </w:tcPr>
          <w:p w14:paraId="1392BE09">
            <w:pPr>
              <w:jc w:val="center"/>
              <w:rPr>
                <w:rStyle w:val="12"/>
                <w:rFonts w:hint="eastAsia" w:hAnsi="宋体"/>
                <w:b/>
                <w:bCs/>
                <w:color w:val="000000"/>
                <w:spacing w:val="0"/>
                <w:sz w:val="24"/>
                <w:szCs w:val="24"/>
                <w:shd w:val="clear" w:color="auto" w:fill="auto"/>
              </w:rPr>
            </w:pPr>
            <w:r>
              <w:rPr>
                <w:rStyle w:val="12"/>
                <w:rFonts w:hAnsi="宋体"/>
                <w:b/>
                <w:bCs/>
                <w:color w:val="000000"/>
                <w:spacing w:val="0"/>
                <w:sz w:val="24"/>
                <w:szCs w:val="24"/>
                <w:shd w:val="clear" w:color="auto" w:fill="auto"/>
              </w:rPr>
              <w:t>班会题目</w:t>
            </w:r>
          </w:p>
        </w:tc>
        <w:tc>
          <w:tcPr>
            <w:tcW w:w="6604" w:type="dxa"/>
            <w:noWrap w:val="0"/>
            <w:vAlign w:val="top"/>
          </w:tcPr>
          <w:p w14:paraId="2B535AFC">
            <w:pPr>
              <w:rPr>
                <w:rStyle w:val="12"/>
                <w:rFonts w:hint="eastAsia" w:hAnsi="宋体" w:eastAsia="宋体"/>
                <w:color w:val="000000"/>
                <w:spacing w:val="0"/>
                <w:sz w:val="24"/>
                <w:szCs w:val="24"/>
                <w:shd w:val="clear" w:color="auto" w:fill="auto"/>
                <w:lang w:eastAsia="zh-CN"/>
              </w:rPr>
            </w:pPr>
            <w:r>
              <w:rPr>
                <w:rStyle w:val="12"/>
                <w:rFonts w:hint="eastAsia" w:hAnsi="宋体"/>
                <w:b/>
                <w:bCs/>
                <w:color w:val="000000"/>
                <w:spacing w:val="0"/>
                <w:sz w:val="24"/>
                <w:szCs w:val="24"/>
                <w:shd w:val="clear" w:color="auto" w:fill="auto"/>
              </w:rPr>
              <w:t>冷言不怕！暖言有招！</w:t>
            </w:r>
          </w:p>
        </w:tc>
      </w:tr>
      <w:tr w14:paraId="3C5FF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2"/>
            <w:noWrap w:val="0"/>
            <w:vAlign w:val="top"/>
          </w:tcPr>
          <w:p w14:paraId="49E646DB">
            <w:pPr>
              <w:jc w:val="center"/>
              <w:rPr>
                <w:rStyle w:val="12"/>
                <w:rFonts w:hAnsi="宋体"/>
                <w:color w:val="000000"/>
                <w:spacing w:val="0"/>
                <w:sz w:val="24"/>
                <w:szCs w:val="24"/>
                <w:shd w:val="clear" w:color="auto" w:fill="auto"/>
              </w:rPr>
            </w:pPr>
            <w:r>
              <w:rPr>
                <w:rStyle w:val="12"/>
                <w:rFonts w:hAnsi="宋体"/>
                <w:b/>
                <w:bCs/>
                <w:color w:val="000000"/>
                <w:spacing w:val="0"/>
                <w:sz w:val="24"/>
                <w:szCs w:val="24"/>
                <w:shd w:val="clear" w:color="auto" w:fill="auto"/>
              </w:rPr>
              <w:t>背景分析</w:t>
            </w:r>
          </w:p>
          <w:p w14:paraId="1C0F7AE9">
            <w:pPr>
              <w:keepNext w:val="0"/>
              <w:keepLines w:val="0"/>
              <w:pageBreakBefore w:val="0"/>
              <w:widowControl w:val="0"/>
              <w:numPr>
                <w:ilvl w:val="0"/>
                <w:numId w:val="4"/>
              </w:numPr>
              <w:kinsoku/>
              <w:wordWrap/>
              <w:overflowPunct/>
              <w:topLinePunct w:val="0"/>
              <w:autoSpaceDE/>
              <w:autoSpaceDN/>
              <w:bidi w:val="0"/>
              <w:adjustRightInd/>
              <w:snapToGrid/>
              <w:spacing w:line="360" w:lineRule="exact"/>
              <w:textAlignment w:val="auto"/>
              <w:rPr>
                <w:rStyle w:val="12"/>
                <w:rFonts w:hint="eastAsia" w:hAnsi="宋体" w:eastAsia="宋体"/>
                <w:b/>
                <w:bCs/>
                <w:color w:val="000000"/>
                <w:spacing w:val="0"/>
                <w:sz w:val="24"/>
                <w:szCs w:val="24"/>
                <w:shd w:val="clear" w:color="auto" w:fill="auto"/>
                <w:lang w:val="en-US" w:eastAsia="zh-CN"/>
              </w:rPr>
            </w:pPr>
            <w:r>
              <w:rPr>
                <w:rStyle w:val="12"/>
                <w:rFonts w:hint="eastAsia" w:hAnsi="宋体" w:eastAsia="宋体"/>
                <w:b/>
                <w:bCs/>
                <w:color w:val="000000"/>
                <w:spacing w:val="0"/>
                <w:sz w:val="24"/>
                <w:szCs w:val="24"/>
                <w:shd w:val="clear" w:color="auto" w:fill="auto"/>
                <w:lang w:val="en-US" w:eastAsia="zh-CN"/>
              </w:rPr>
              <w:t>主题解析</w:t>
            </w:r>
          </w:p>
          <w:p w14:paraId="472040D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《中小学心理健康教育指导纲要（2012年修订）》</w:t>
            </w:r>
            <w:r>
              <w:rPr>
                <w:rFonts w:hint="eastAsia" w:ascii="宋体" w:hAnsi="宋体" w:eastAsia="宋体" w:cs="宋体"/>
                <w:sz w:val="24"/>
                <w:szCs w:val="32"/>
                <w:lang w:val="en-US" w:eastAsia="zh-CN"/>
              </w:rPr>
              <w:t>中指出</w:t>
            </w:r>
            <w:r>
              <w:rPr>
                <w:rFonts w:ascii="宋体" w:hAnsi="宋体" w:eastAsia="宋体" w:cs="宋体"/>
                <w:sz w:val="24"/>
                <w:szCs w:val="24"/>
              </w:rPr>
              <w:t>心理健康教育的主要任务是提高学生的心理健康水平，促进学生形成健康的心理素质，</w:t>
            </w:r>
            <w:r>
              <w:rPr>
                <w:rFonts w:ascii="宋体" w:hAnsi="宋体" w:eastAsia="宋体" w:cs="宋体"/>
                <w:b/>
                <w:bCs/>
                <w:sz w:val="24"/>
                <w:szCs w:val="24"/>
              </w:rPr>
              <w:t>减少和避免各种不利因素对学生心理健康的影响。</w:t>
            </w:r>
          </w:p>
          <w:p w14:paraId="3C18091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default" w:ascii="宋体" w:hAnsi="宋体" w:eastAsia="宋体" w:cs="宋体"/>
                <w:sz w:val="24"/>
                <w:szCs w:val="32"/>
                <w:lang w:val="en-US" w:eastAsia="zh-CN"/>
              </w:rPr>
            </w:pPr>
            <w:r>
              <w:rPr>
                <w:rFonts w:hint="eastAsia" w:ascii="宋体" w:hAnsi="宋体" w:eastAsia="宋体" w:cs="宋体"/>
                <w:sz w:val="24"/>
                <w:szCs w:val="32"/>
              </w:rPr>
              <w:t>该次心理健康主题班会是</w:t>
            </w:r>
            <w:r>
              <w:rPr>
                <w:rFonts w:hint="eastAsia" w:ascii="宋体" w:hAnsi="宋体" w:eastAsia="宋体" w:cs="宋体"/>
                <w:b/>
                <w:bCs/>
                <w:sz w:val="24"/>
                <w:szCs w:val="32"/>
              </w:rPr>
              <w:t>“</w:t>
            </w:r>
            <w:r>
              <w:rPr>
                <w:rFonts w:hint="eastAsia" w:ascii="宋体" w:hAnsi="宋体" w:eastAsia="宋体" w:cs="宋体"/>
                <w:b/>
                <w:bCs/>
                <w:sz w:val="24"/>
                <w:szCs w:val="32"/>
                <w:lang w:val="en-US" w:eastAsia="zh-CN"/>
              </w:rPr>
              <w:t>心灵守护</w:t>
            </w:r>
            <w:r>
              <w:rPr>
                <w:rFonts w:hint="eastAsia" w:ascii="宋体" w:hAnsi="宋体" w:eastAsia="宋体" w:cs="宋体"/>
                <w:b/>
                <w:bCs/>
                <w:sz w:val="24"/>
                <w:szCs w:val="32"/>
              </w:rPr>
              <w:t>”心理健康主题系列班会之一，</w:t>
            </w:r>
            <w:r>
              <w:rPr>
                <w:rFonts w:hint="eastAsia" w:ascii="宋体" w:hAnsi="宋体" w:eastAsia="宋体" w:cs="宋体"/>
                <w:sz w:val="24"/>
                <w:szCs w:val="32"/>
              </w:rPr>
              <w:t>这次以</w:t>
            </w:r>
            <w:r>
              <w:rPr>
                <w:rFonts w:hint="eastAsia" w:ascii="宋体" w:hAnsi="宋体" w:eastAsia="宋体" w:cs="宋体"/>
                <w:sz w:val="24"/>
                <w:szCs w:val="32"/>
                <w:lang w:val="en-US" w:eastAsia="zh-CN"/>
              </w:rPr>
              <w:t>社会适应</w:t>
            </w:r>
            <w:r>
              <w:rPr>
                <w:rFonts w:hint="eastAsia" w:ascii="宋体" w:hAnsi="宋体" w:eastAsia="宋体" w:cs="宋体"/>
                <w:sz w:val="24"/>
                <w:szCs w:val="32"/>
              </w:rPr>
              <w:t>为主题的班会是</w:t>
            </w:r>
            <w:r>
              <w:rPr>
                <w:rFonts w:hint="eastAsia" w:ascii="宋体" w:hAnsi="宋体" w:eastAsia="宋体" w:cs="宋体"/>
                <w:b/>
                <w:bCs/>
                <w:sz w:val="24"/>
                <w:szCs w:val="32"/>
              </w:rPr>
              <w:t>前期系列班会的延伸</w:t>
            </w:r>
            <w:r>
              <w:rPr>
                <w:rFonts w:hint="eastAsia" w:ascii="宋体" w:hAnsi="宋体" w:eastAsia="宋体" w:cs="宋体"/>
                <w:sz w:val="24"/>
                <w:szCs w:val="32"/>
              </w:rPr>
              <w:t>，在</w:t>
            </w:r>
            <w:r>
              <w:rPr>
                <w:rFonts w:hint="eastAsia" w:ascii="宋体" w:hAnsi="宋体" w:eastAsia="宋体" w:cs="宋体"/>
                <w:sz w:val="24"/>
                <w:szCs w:val="32"/>
                <w:lang w:val="en-US" w:eastAsia="zh-CN"/>
              </w:rPr>
              <w:t>调控、</w:t>
            </w:r>
            <w:r>
              <w:rPr>
                <w:rFonts w:hint="eastAsia" w:ascii="宋体" w:hAnsi="宋体" w:eastAsia="宋体" w:cs="宋体"/>
                <w:sz w:val="24"/>
                <w:szCs w:val="32"/>
              </w:rPr>
              <w:t>接纳、</w:t>
            </w:r>
            <w:r>
              <w:rPr>
                <w:rFonts w:hint="eastAsia" w:ascii="宋体" w:hAnsi="宋体" w:eastAsia="宋体" w:cs="宋体"/>
                <w:sz w:val="24"/>
                <w:szCs w:val="32"/>
                <w:lang w:val="en-US" w:eastAsia="zh-CN"/>
              </w:rPr>
              <w:t>辨识情绪</w:t>
            </w:r>
            <w:r>
              <w:rPr>
                <w:rFonts w:hint="eastAsia" w:ascii="宋体" w:hAnsi="宋体" w:eastAsia="宋体" w:cs="宋体"/>
                <w:sz w:val="24"/>
                <w:szCs w:val="32"/>
              </w:rPr>
              <w:t>的同时，我们也要</w:t>
            </w:r>
            <w:r>
              <w:rPr>
                <w:rFonts w:hint="eastAsia" w:ascii="宋体" w:hAnsi="宋体" w:eastAsia="宋体" w:cs="宋体"/>
                <w:sz w:val="24"/>
                <w:szCs w:val="32"/>
                <w:lang w:val="en-US" w:eastAsia="zh-CN"/>
              </w:rPr>
              <w:t>置身于陌生的环境，经过一段时间能适应；能够认识社会交往的道德规范，学习与陌生人打交道，为今后健康安全的生活奠定坚实的基础。</w:t>
            </w:r>
          </w:p>
          <w:p w14:paraId="0109E65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480" w:firstLineChars="200"/>
              <w:textAlignment w:val="auto"/>
              <w:rPr>
                <w:rFonts w:hint="eastAsia" w:ascii="宋体" w:hAnsi="宋体" w:eastAsia="宋体" w:cs="宋体"/>
                <w:b/>
                <w:bCs/>
                <w:sz w:val="24"/>
                <w:szCs w:val="32"/>
                <w:lang w:val="en-US" w:eastAsia="zh-CN"/>
              </w:rPr>
            </w:pPr>
            <w:r>
              <w:rPr>
                <w:rFonts w:hint="eastAsia" w:ascii="宋体" w:hAnsi="宋体" w:eastAsia="宋体" w:cs="宋体"/>
                <w:sz w:val="24"/>
                <w:szCs w:val="32"/>
              </w:rPr>
              <w:t>校园语言暴力是隐性欺凌的主要形式之一，其伤害不亚于肢体暴力，但因隐蔽性强、易被忽视，亟需通过专题教育引导学生正确认知。本次班会</w:t>
            </w:r>
            <w:r>
              <w:rPr>
                <w:rFonts w:hint="eastAsia" w:ascii="宋体" w:hAnsi="宋体" w:eastAsia="宋体" w:cs="宋体"/>
                <w:sz w:val="24"/>
                <w:szCs w:val="32"/>
                <w:lang w:val="en-US" w:eastAsia="zh-CN"/>
              </w:rPr>
              <w:t>将</w:t>
            </w:r>
            <w:r>
              <w:rPr>
                <w:rFonts w:hint="eastAsia" w:ascii="宋体" w:hAnsi="宋体" w:eastAsia="宋体" w:cs="宋体"/>
                <w:b/>
                <w:bCs/>
                <w:sz w:val="24"/>
                <w:szCs w:val="32"/>
              </w:rPr>
              <w:t>采用“密室逃脱”情境，将抽象的语言暴力转化为具象的“密室”困境，激发学生解决问题的兴趣，通过角色代入增强情感共鸣，使学生理解“语言暴力”的多样形式及其负面影响。</w:t>
            </w:r>
            <w:r>
              <w:rPr>
                <w:rFonts w:hint="eastAsia" w:ascii="宋体" w:hAnsi="宋体" w:eastAsia="宋体" w:cs="宋体"/>
                <w:b/>
                <w:bCs/>
                <w:sz w:val="24"/>
                <w:szCs w:val="32"/>
                <w:lang w:val="en-US" w:eastAsia="zh-CN"/>
              </w:rPr>
              <w:t>同时，引导学生掌握面对语言暴力的具体方法，增强自我保护的意识和能力，</w:t>
            </w:r>
            <w:r>
              <w:rPr>
                <w:rFonts w:hint="eastAsia" w:ascii="宋体" w:hAnsi="宋体" w:eastAsia="宋体" w:cs="宋体"/>
                <w:b/>
                <w:bCs/>
                <w:sz w:val="24"/>
                <w:szCs w:val="32"/>
              </w:rPr>
              <w:t>感知语言的温度与力量。</w:t>
            </w:r>
          </w:p>
          <w:p w14:paraId="35524B9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482" w:firstLineChars="200"/>
              <w:textAlignment w:val="auto"/>
              <w:rPr>
                <w:rFonts w:hint="eastAsia" w:ascii="宋体" w:hAnsi="宋体" w:eastAsia="宋体" w:cs="宋体"/>
                <w:b/>
                <w:bCs/>
                <w:sz w:val="24"/>
                <w:szCs w:val="32"/>
                <w:lang w:val="en-US" w:eastAsia="zh-CN"/>
              </w:rPr>
            </w:pPr>
          </w:p>
          <w:p w14:paraId="6DAD2158">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Style w:val="12"/>
                <w:rFonts w:hAnsi="宋体"/>
                <w:b/>
                <w:bCs/>
                <w:color w:val="000000"/>
                <w:spacing w:val="0"/>
                <w:sz w:val="24"/>
                <w:szCs w:val="24"/>
                <w:shd w:val="clear" w:color="auto" w:fill="auto"/>
              </w:rPr>
            </w:pPr>
            <w:r>
              <w:rPr>
                <w:rFonts w:hint="eastAsia" w:ascii="宋体" w:hAnsi="宋体" w:eastAsia="宋体" w:cs="宋体"/>
                <w:b/>
                <w:bCs/>
                <w:sz w:val="24"/>
                <w:szCs w:val="32"/>
                <w:lang w:val="en-US" w:eastAsia="zh-CN"/>
              </w:rPr>
              <w:t>二、</w:t>
            </w:r>
            <w:r>
              <w:rPr>
                <w:rStyle w:val="12"/>
                <w:rFonts w:hAnsi="宋体"/>
                <w:b/>
                <w:bCs/>
                <w:color w:val="000000"/>
                <w:spacing w:val="0"/>
                <w:sz w:val="24"/>
                <w:szCs w:val="24"/>
                <w:shd w:val="clear" w:color="auto" w:fill="auto"/>
              </w:rPr>
              <w:t>学情分析</w:t>
            </w:r>
          </w:p>
          <w:p w14:paraId="0452198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Style w:val="12"/>
                <w:rFonts w:hint="eastAsia" w:hAnsi="宋体"/>
                <w:b/>
                <w:bCs/>
                <w:color w:val="000000"/>
                <w:spacing w:val="0"/>
                <w:sz w:val="24"/>
                <w:szCs w:val="24"/>
                <w:shd w:val="clear" w:color="auto" w:fill="auto"/>
              </w:rPr>
            </w:pPr>
            <w:r>
              <w:rPr>
                <w:rStyle w:val="12"/>
                <w:rFonts w:hint="eastAsia" w:hAnsi="宋体" w:eastAsia="宋体"/>
                <w:color w:val="000000"/>
                <w:spacing w:val="0"/>
                <w:sz w:val="24"/>
                <w:szCs w:val="24"/>
                <w:shd w:val="clear" w:color="auto" w:fill="auto"/>
                <w:lang w:val="en-US" w:eastAsia="zh-CN"/>
              </w:rPr>
              <w:t>四</w:t>
            </w:r>
            <w:r>
              <w:rPr>
                <w:rStyle w:val="12"/>
                <w:rFonts w:hint="eastAsia" w:hAnsi="宋体"/>
                <w:color w:val="000000"/>
                <w:spacing w:val="0"/>
                <w:sz w:val="24"/>
                <w:szCs w:val="24"/>
                <w:shd w:val="clear" w:color="auto" w:fill="auto"/>
              </w:rPr>
              <w:t>年级学生处于青春期初期，敏感且自尊心强，易因同伴评价产生自我怀疑；同时，部分学生可能因缺乏同理心，成为语言暴力的施暴者或旁观者。</w:t>
            </w:r>
            <w:r>
              <w:rPr>
                <w:rStyle w:val="12"/>
                <w:rFonts w:hint="eastAsia" w:hAnsi="宋体"/>
                <w:b/>
                <w:bCs/>
                <w:color w:val="000000"/>
                <w:spacing w:val="0"/>
                <w:sz w:val="24"/>
                <w:szCs w:val="24"/>
                <w:shd w:val="clear" w:color="auto" w:fill="auto"/>
              </w:rPr>
              <w:t>通过前期调查问卷显示，</w:t>
            </w:r>
            <w:r>
              <w:rPr>
                <w:rStyle w:val="12"/>
                <w:rFonts w:hint="eastAsia" w:hAnsi="宋体" w:eastAsia="宋体"/>
                <w:b/>
                <w:bCs/>
                <w:color w:val="000000"/>
                <w:spacing w:val="0"/>
                <w:sz w:val="24"/>
                <w:szCs w:val="24"/>
                <w:shd w:val="clear" w:color="auto" w:fill="auto"/>
                <w:lang w:val="en-US" w:eastAsia="zh-CN"/>
              </w:rPr>
              <w:t>班级</w:t>
            </w:r>
            <w:r>
              <w:rPr>
                <w:rStyle w:val="12"/>
                <w:rFonts w:hint="eastAsia" w:hAnsi="宋体"/>
                <w:b/>
                <w:bCs/>
                <w:color w:val="000000"/>
                <w:spacing w:val="0"/>
                <w:sz w:val="24"/>
                <w:szCs w:val="24"/>
                <w:shd w:val="clear" w:color="auto" w:fill="auto"/>
              </w:rPr>
              <w:t>约60%的学生曾因外貌、成绩或家庭背景遭受语言攻击，但多数选择沉默或回避，缺乏应对策略；部分学生因模仿网络语言，无意中使用侮辱性词汇。</w:t>
            </w:r>
          </w:p>
          <w:p w14:paraId="78213D8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Style w:val="12"/>
                <w:rFonts w:hAnsi="宋体"/>
                <w:color w:val="000000"/>
                <w:spacing w:val="0"/>
                <w:sz w:val="24"/>
                <w:szCs w:val="24"/>
                <w:shd w:val="clear" w:color="auto" w:fill="auto"/>
              </w:rPr>
            </w:pPr>
            <w:r>
              <w:rPr>
                <w:rStyle w:val="12"/>
                <w:rFonts w:hint="eastAsia" w:hAnsi="宋体" w:eastAsia="宋体"/>
                <w:color w:val="000000"/>
                <w:spacing w:val="0"/>
                <w:sz w:val="24"/>
                <w:szCs w:val="24"/>
                <w:shd w:val="clear" w:color="auto" w:fill="auto"/>
                <w:lang w:val="en-US" w:eastAsia="zh-CN"/>
              </w:rPr>
              <w:t>自我保护能力是学生快乐健康成长的必备能力。学会自我保护，远离危险，是拥有幸福，享受美好生活的重要保障。但是小学阶段学生接触社会少，参与社会实践活动也少，自我保护能力有所欠缺。</w:t>
            </w:r>
            <w:r>
              <w:rPr>
                <w:rStyle w:val="12"/>
                <w:rFonts w:hint="eastAsia" w:hAnsi="宋体"/>
                <w:b/>
                <w:bCs/>
                <w:color w:val="000000"/>
                <w:spacing w:val="0"/>
                <w:sz w:val="24"/>
                <w:szCs w:val="24"/>
                <w:shd w:val="clear" w:color="auto" w:fill="auto"/>
              </w:rPr>
              <w:t xml:space="preserve">学生需从认知上明确语言暴力的界定，情感上培养共情能力与自我保护意识，行动上掌握拒绝暴力、寻求帮助的具体方法。 </w:t>
            </w:r>
          </w:p>
        </w:tc>
      </w:tr>
      <w:tr w14:paraId="247C5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2"/>
            <w:noWrap w:val="0"/>
            <w:vAlign w:val="top"/>
          </w:tcPr>
          <w:p w14:paraId="4F1D384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12"/>
                <w:rFonts w:hint="eastAsia" w:hAnsi="宋体"/>
                <w:b/>
                <w:bCs/>
                <w:color w:val="000000"/>
                <w:spacing w:val="0"/>
                <w:sz w:val="24"/>
                <w:szCs w:val="24"/>
                <w:shd w:val="clear" w:color="auto" w:fill="auto"/>
              </w:rPr>
            </w:pPr>
            <w:r>
              <w:rPr>
                <w:rStyle w:val="12"/>
                <w:rFonts w:hAnsi="宋体"/>
                <w:b/>
                <w:bCs/>
                <w:color w:val="000000"/>
                <w:spacing w:val="0"/>
                <w:sz w:val="24"/>
                <w:szCs w:val="24"/>
                <w:shd w:val="clear" w:color="auto" w:fill="auto"/>
              </w:rPr>
              <w:t>班会目标</w:t>
            </w:r>
          </w:p>
          <w:p w14:paraId="1EE23B5E">
            <w:pPr>
              <w:keepNext w:val="0"/>
              <w:keepLines w:val="0"/>
              <w:pageBreakBefore w:val="0"/>
              <w:widowControl w:val="0"/>
              <w:numPr>
                <w:ilvl w:val="0"/>
                <w:numId w:val="5"/>
              </w:numPr>
              <w:kinsoku/>
              <w:wordWrap/>
              <w:overflowPunct/>
              <w:topLinePunct w:val="0"/>
              <w:autoSpaceDE/>
              <w:autoSpaceDN/>
              <w:bidi w:val="0"/>
              <w:adjustRightInd/>
              <w:snapToGrid/>
              <w:spacing w:line="360" w:lineRule="exact"/>
              <w:textAlignment w:val="auto"/>
              <w:rPr>
                <w:rStyle w:val="12"/>
                <w:rFonts w:hAnsi="宋体"/>
                <w:b/>
                <w:bCs/>
                <w:color w:val="000000"/>
                <w:spacing w:val="0"/>
                <w:sz w:val="24"/>
                <w:szCs w:val="24"/>
                <w:shd w:val="clear" w:color="auto" w:fill="auto"/>
              </w:rPr>
            </w:pPr>
            <w:r>
              <w:rPr>
                <w:rStyle w:val="12"/>
                <w:rFonts w:hAnsi="宋体"/>
                <w:b/>
                <w:bCs/>
                <w:color w:val="000000"/>
                <w:spacing w:val="0"/>
                <w:sz w:val="24"/>
                <w:szCs w:val="24"/>
                <w:shd w:val="clear" w:color="auto" w:fill="auto"/>
              </w:rPr>
              <w:t>认知目标</w:t>
            </w:r>
          </w:p>
          <w:p w14:paraId="149FDF1C">
            <w:pPr>
              <w:keepNext w:val="0"/>
              <w:keepLines w:val="0"/>
              <w:pageBreakBefore w:val="0"/>
              <w:widowControl w:val="0"/>
              <w:kinsoku/>
              <w:wordWrap/>
              <w:overflowPunct/>
              <w:topLinePunct w:val="0"/>
              <w:autoSpaceDE/>
              <w:autoSpaceDN/>
              <w:bidi w:val="0"/>
              <w:adjustRightInd/>
              <w:snapToGrid/>
              <w:spacing w:line="360" w:lineRule="exact"/>
              <w:ind w:firstLine="520"/>
              <w:textAlignment w:val="auto"/>
              <w:rPr>
                <w:rStyle w:val="12"/>
                <w:rFonts w:hAnsi="宋体"/>
                <w:color w:val="000000"/>
                <w:spacing w:val="0"/>
                <w:sz w:val="24"/>
                <w:szCs w:val="24"/>
                <w:shd w:val="clear" w:color="auto" w:fill="auto"/>
              </w:rPr>
            </w:pPr>
            <w:r>
              <w:rPr>
                <w:rStyle w:val="12"/>
                <w:rFonts w:hint="eastAsia" w:ascii="宋体" w:hAnsi="宋体" w:eastAsia="宋体" w:cs="Times New Roman"/>
                <w:color w:val="000000"/>
                <w:spacing w:val="0"/>
                <w:sz w:val="24"/>
                <w:szCs w:val="24"/>
                <w:shd w:val="clear" w:color="auto" w:fill="auto"/>
              </w:rPr>
              <w:t>通过案例分析，学生能准确识别语言暴力的表现形式</w:t>
            </w:r>
            <w:r>
              <w:rPr>
                <w:rStyle w:val="12"/>
                <w:rFonts w:hint="eastAsia" w:ascii="宋体" w:hAnsi="宋体" w:eastAsia="宋体" w:cs="Times New Roman"/>
                <w:color w:val="000000"/>
                <w:spacing w:val="0"/>
                <w:sz w:val="24"/>
                <w:szCs w:val="24"/>
                <w:shd w:val="clear" w:color="auto" w:fill="auto"/>
                <w:lang w:eastAsia="zh-CN"/>
              </w:rPr>
              <w:t>，</w:t>
            </w:r>
            <w:r>
              <w:rPr>
                <w:rStyle w:val="12"/>
                <w:rFonts w:hint="eastAsia" w:ascii="宋体" w:hAnsi="宋体" w:eastAsia="宋体" w:cs="Times New Roman"/>
                <w:color w:val="000000"/>
                <w:spacing w:val="0"/>
                <w:sz w:val="24"/>
                <w:szCs w:val="24"/>
                <w:shd w:val="clear" w:color="auto" w:fill="auto"/>
              </w:rPr>
              <w:t>了解语言暴力对受害者心理和人际关系的负面影响</w:t>
            </w:r>
            <w:r>
              <w:rPr>
                <w:rStyle w:val="12"/>
                <w:rFonts w:hint="eastAsia" w:ascii="宋体" w:hAnsi="宋体" w:eastAsia="宋体" w:cs="Times New Roman"/>
                <w:color w:val="000000"/>
                <w:spacing w:val="0"/>
                <w:sz w:val="24"/>
                <w:szCs w:val="24"/>
                <w:shd w:val="clear" w:color="auto" w:fill="auto"/>
                <w:lang w:eastAsia="zh-CN"/>
              </w:rPr>
              <w:t>，</w:t>
            </w:r>
            <w:r>
              <w:rPr>
                <w:rStyle w:val="12"/>
                <w:rFonts w:hint="eastAsia" w:ascii="宋体" w:hAnsi="宋体" w:eastAsia="宋体" w:cs="Times New Roman"/>
                <w:color w:val="000000"/>
                <w:spacing w:val="0"/>
                <w:sz w:val="24"/>
                <w:szCs w:val="24"/>
                <w:shd w:val="clear" w:color="auto" w:fill="auto"/>
              </w:rPr>
              <w:t>感受言语的“寒”与“暖”</w:t>
            </w:r>
            <w:r>
              <w:rPr>
                <w:rStyle w:val="12"/>
                <w:rFonts w:hint="eastAsia" w:ascii="宋体" w:hAnsi="宋体" w:eastAsia="宋体" w:cs="Times New Roman"/>
                <w:color w:val="000000"/>
                <w:spacing w:val="0"/>
                <w:sz w:val="24"/>
                <w:szCs w:val="24"/>
                <w:shd w:val="clear" w:color="auto" w:fill="auto"/>
                <w:lang w:eastAsia="zh-CN"/>
              </w:rPr>
              <w:t>。</w:t>
            </w:r>
            <w:r>
              <w:rPr>
                <w:rStyle w:val="12"/>
                <w:rFonts w:hint="eastAsia" w:ascii="宋体" w:hAnsi="宋体" w:eastAsia="宋体" w:cs="Times New Roman"/>
                <w:color w:val="000000"/>
                <w:spacing w:val="0"/>
                <w:sz w:val="24"/>
                <w:szCs w:val="24"/>
                <w:shd w:val="clear" w:color="auto" w:fill="auto"/>
              </w:rPr>
              <w:t xml:space="preserve"> </w:t>
            </w:r>
            <w:r>
              <w:rPr>
                <w:rStyle w:val="12"/>
                <w:rFonts w:hint="eastAsia" w:hAnsi="宋体"/>
                <w:color w:val="000000"/>
                <w:spacing w:val="0"/>
                <w:sz w:val="21"/>
                <w:szCs w:val="21"/>
                <w:shd w:val="clear" w:color="auto" w:fill="auto"/>
              </w:rPr>
              <w:t xml:space="preserve"> </w:t>
            </w:r>
          </w:p>
          <w:p w14:paraId="42FC3721">
            <w:pPr>
              <w:keepNext w:val="0"/>
              <w:keepLines w:val="0"/>
              <w:pageBreakBefore w:val="0"/>
              <w:widowControl w:val="0"/>
              <w:numPr>
                <w:ilvl w:val="0"/>
                <w:numId w:val="5"/>
              </w:numPr>
              <w:kinsoku/>
              <w:wordWrap/>
              <w:overflowPunct/>
              <w:topLinePunct w:val="0"/>
              <w:autoSpaceDE/>
              <w:autoSpaceDN/>
              <w:bidi w:val="0"/>
              <w:adjustRightInd/>
              <w:snapToGrid/>
              <w:spacing w:line="360" w:lineRule="exact"/>
              <w:ind w:left="0" w:leftChars="0" w:firstLine="0" w:firstLineChars="0"/>
              <w:textAlignment w:val="auto"/>
              <w:rPr>
                <w:rStyle w:val="12"/>
                <w:rFonts w:hAnsi="宋体"/>
                <w:b/>
                <w:bCs/>
                <w:color w:val="000000"/>
                <w:spacing w:val="0"/>
                <w:sz w:val="24"/>
                <w:szCs w:val="24"/>
                <w:shd w:val="clear" w:color="auto" w:fill="auto"/>
              </w:rPr>
            </w:pPr>
            <w:r>
              <w:rPr>
                <w:rStyle w:val="12"/>
                <w:rFonts w:hint="eastAsia" w:hAnsi="宋体"/>
                <w:b/>
                <w:bCs/>
                <w:color w:val="000000"/>
                <w:spacing w:val="0"/>
                <w:sz w:val="24"/>
                <w:szCs w:val="24"/>
                <w:shd w:val="clear" w:color="auto" w:fill="auto"/>
              </w:rPr>
              <w:t>情感</w:t>
            </w:r>
            <w:r>
              <w:rPr>
                <w:rStyle w:val="12"/>
                <w:rFonts w:hAnsi="宋体"/>
                <w:b/>
                <w:bCs/>
                <w:color w:val="000000"/>
                <w:spacing w:val="0"/>
                <w:sz w:val="24"/>
                <w:szCs w:val="24"/>
                <w:shd w:val="clear" w:color="auto" w:fill="auto"/>
              </w:rPr>
              <w:t>目标</w:t>
            </w:r>
          </w:p>
          <w:p w14:paraId="0E8ACD01">
            <w:pPr>
              <w:keepNext w:val="0"/>
              <w:keepLines w:val="0"/>
              <w:pageBreakBefore w:val="0"/>
              <w:widowControl w:val="0"/>
              <w:kinsoku/>
              <w:wordWrap/>
              <w:overflowPunct/>
              <w:topLinePunct w:val="0"/>
              <w:autoSpaceDE/>
              <w:autoSpaceDN/>
              <w:bidi w:val="0"/>
              <w:adjustRightInd/>
              <w:snapToGrid/>
              <w:spacing w:line="360" w:lineRule="exact"/>
              <w:ind w:firstLine="520"/>
              <w:textAlignment w:val="auto"/>
              <w:rPr>
                <w:rStyle w:val="12"/>
                <w:rFonts w:hint="default" w:ascii="宋体" w:hAnsi="宋体" w:eastAsia="宋体" w:cs="Times New Roman"/>
                <w:color w:val="000000"/>
                <w:spacing w:val="0"/>
                <w:sz w:val="24"/>
                <w:szCs w:val="24"/>
                <w:shd w:val="clear" w:color="auto" w:fill="auto"/>
                <w:lang w:val="en-US" w:eastAsia="zh-CN"/>
              </w:rPr>
            </w:pPr>
            <w:r>
              <w:rPr>
                <w:rStyle w:val="12"/>
                <w:rFonts w:hint="eastAsia" w:ascii="宋体" w:hAnsi="宋体" w:eastAsia="宋体" w:cs="Times New Roman"/>
                <w:color w:val="000000"/>
                <w:spacing w:val="0"/>
                <w:sz w:val="24"/>
                <w:szCs w:val="24"/>
                <w:shd w:val="clear" w:color="auto" w:fill="auto"/>
              </w:rPr>
              <w:t>通过角色扮演和音频体验，激发学生对语言暴力受害者的同理心，感受被攻击者的无助与痛苦。强化“拒绝语言暴力”的正义感，树立“友善沟通、尊重差异”的价值观。</w:t>
            </w:r>
          </w:p>
          <w:p w14:paraId="16567E99">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Style w:val="12"/>
                <w:rFonts w:hint="default" w:hAnsi="宋体"/>
                <w:b/>
                <w:bCs/>
                <w:color w:val="000000"/>
                <w:spacing w:val="0"/>
                <w:sz w:val="24"/>
                <w:szCs w:val="24"/>
                <w:shd w:val="clear" w:color="auto" w:fill="auto"/>
                <w:lang w:val="en-US" w:eastAsia="zh-CN"/>
              </w:rPr>
            </w:pPr>
            <w:r>
              <w:rPr>
                <w:rStyle w:val="12"/>
                <w:rFonts w:hint="eastAsia" w:hAnsi="宋体" w:eastAsia="宋体"/>
                <w:b/>
                <w:bCs/>
                <w:color w:val="000000"/>
                <w:spacing w:val="0"/>
                <w:sz w:val="24"/>
                <w:szCs w:val="24"/>
                <w:shd w:val="clear" w:color="auto" w:fill="auto"/>
                <w:lang w:val="en-US" w:eastAsia="zh-CN"/>
              </w:rPr>
              <w:t>3.</w:t>
            </w:r>
            <w:r>
              <w:rPr>
                <w:rStyle w:val="12"/>
                <w:rFonts w:hint="eastAsia" w:hAnsi="宋体"/>
                <w:b/>
                <w:bCs/>
                <w:color w:val="000000"/>
                <w:spacing w:val="0"/>
                <w:sz w:val="24"/>
                <w:szCs w:val="24"/>
                <w:shd w:val="clear" w:color="auto" w:fill="auto"/>
              </w:rPr>
              <w:t>行为</w:t>
            </w:r>
            <w:r>
              <w:rPr>
                <w:rStyle w:val="12"/>
                <w:rFonts w:hAnsi="宋体"/>
                <w:b/>
                <w:bCs/>
                <w:color w:val="000000"/>
                <w:spacing w:val="0"/>
                <w:sz w:val="24"/>
                <w:szCs w:val="24"/>
                <w:shd w:val="clear" w:color="auto" w:fill="auto"/>
              </w:rPr>
              <w:t>目标</w:t>
            </w:r>
          </w:p>
          <w:p w14:paraId="45B41B56">
            <w:pPr>
              <w:keepNext w:val="0"/>
              <w:keepLines w:val="0"/>
              <w:pageBreakBefore w:val="0"/>
              <w:widowControl w:val="0"/>
              <w:kinsoku/>
              <w:wordWrap/>
              <w:overflowPunct/>
              <w:topLinePunct w:val="0"/>
              <w:autoSpaceDE/>
              <w:autoSpaceDN/>
              <w:bidi w:val="0"/>
              <w:adjustRightInd/>
              <w:snapToGrid/>
              <w:spacing w:line="360" w:lineRule="exact"/>
              <w:ind w:firstLine="520"/>
              <w:textAlignment w:val="auto"/>
              <w:rPr>
                <w:rStyle w:val="12"/>
                <w:rFonts w:hAnsi="宋体"/>
                <w:color w:val="000000"/>
                <w:spacing w:val="0"/>
                <w:sz w:val="24"/>
                <w:szCs w:val="24"/>
                <w:shd w:val="clear" w:color="auto" w:fill="auto"/>
              </w:rPr>
            </w:pPr>
            <w:r>
              <w:rPr>
                <w:rStyle w:val="12"/>
                <w:rFonts w:hint="eastAsia" w:ascii="宋体" w:hAnsi="宋体" w:eastAsia="宋体" w:cs="Times New Roman"/>
                <w:color w:val="000000"/>
                <w:spacing w:val="0"/>
                <w:sz w:val="24"/>
                <w:szCs w:val="24"/>
                <w:shd w:val="clear" w:color="auto" w:fill="auto"/>
                <w:lang w:val="en-US" w:eastAsia="zh-CN"/>
              </w:rPr>
              <w:t>通过角色扮演和小组讨论，</w:t>
            </w:r>
            <w:r>
              <w:rPr>
                <w:rStyle w:val="12"/>
                <w:rFonts w:hint="eastAsia" w:ascii="宋体" w:hAnsi="宋体" w:eastAsia="宋体" w:cs="Times New Roman"/>
                <w:color w:val="000000"/>
                <w:spacing w:val="0"/>
                <w:sz w:val="24"/>
                <w:szCs w:val="24"/>
                <w:shd w:val="clear" w:color="auto" w:fill="auto"/>
              </w:rPr>
              <w:t>掌握应对语言暴力的具体策略：包括自信回应、</w:t>
            </w:r>
            <w:r>
              <w:rPr>
                <w:rStyle w:val="12"/>
                <w:rFonts w:hint="eastAsia" w:ascii="宋体" w:hAnsi="宋体" w:eastAsia="宋体" w:cs="Times New Roman"/>
                <w:color w:val="000000"/>
                <w:spacing w:val="0"/>
                <w:sz w:val="24"/>
                <w:szCs w:val="24"/>
                <w:shd w:val="clear" w:color="auto" w:fill="auto"/>
                <w:lang w:val="en-US" w:eastAsia="zh-CN"/>
              </w:rPr>
              <w:t>大胆拒绝、</w:t>
            </w:r>
            <w:r>
              <w:rPr>
                <w:rStyle w:val="12"/>
                <w:rFonts w:hint="eastAsia" w:ascii="宋体" w:hAnsi="宋体" w:eastAsia="宋体" w:cs="Times New Roman"/>
                <w:color w:val="000000"/>
                <w:spacing w:val="0"/>
                <w:sz w:val="24"/>
                <w:szCs w:val="24"/>
                <w:shd w:val="clear" w:color="auto" w:fill="auto"/>
              </w:rPr>
              <w:t>寻求帮助</w:t>
            </w:r>
            <w:r>
              <w:rPr>
                <w:rStyle w:val="12"/>
                <w:rFonts w:hint="eastAsia" w:ascii="宋体" w:hAnsi="宋体" w:eastAsia="宋体" w:cs="Times New Roman"/>
                <w:color w:val="000000"/>
                <w:spacing w:val="0"/>
                <w:sz w:val="24"/>
                <w:szCs w:val="24"/>
                <w:shd w:val="clear" w:color="auto" w:fill="auto"/>
                <w:lang w:val="en-US" w:eastAsia="zh-CN"/>
              </w:rPr>
              <w:t>和</w:t>
            </w:r>
            <w:r>
              <w:rPr>
                <w:rStyle w:val="12"/>
                <w:rFonts w:hint="eastAsia" w:ascii="宋体" w:hAnsi="宋体" w:eastAsia="宋体" w:cs="Times New Roman"/>
                <w:color w:val="000000"/>
                <w:spacing w:val="0"/>
                <w:sz w:val="24"/>
                <w:szCs w:val="24"/>
                <w:shd w:val="clear" w:color="auto" w:fill="auto"/>
              </w:rPr>
              <w:t>运用法律武器。承诺在日常生活中不使用侮辱性语言，并在目睹语言暴力时主动制止或报告</w:t>
            </w:r>
            <w:r>
              <w:rPr>
                <w:rStyle w:val="12"/>
                <w:rFonts w:hint="eastAsia" w:ascii="宋体" w:hAnsi="宋体" w:eastAsia="宋体" w:cs="Times New Roman"/>
                <w:color w:val="000000"/>
                <w:spacing w:val="0"/>
                <w:sz w:val="24"/>
                <w:szCs w:val="24"/>
                <w:shd w:val="clear" w:color="auto" w:fill="auto"/>
                <w:lang w:eastAsia="zh-CN"/>
              </w:rPr>
              <w:t>，</w:t>
            </w:r>
            <w:r>
              <w:rPr>
                <w:rStyle w:val="12"/>
                <w:rFonts w:hint="eastAsia" w:ascii="宋体" w:hAnsi="宋体" w:eastAsia="宋体" w:cs="Times New Roman"/>
                <w:color w:val="000000"/>
                <w:spacing w:val="0"/>
                <w:sz w:val="24"/>
                <w:szCs w:val="24"/>
                <w:shd w:val="clear" w:color="auto" w:fill="auto"/>
              </w:rPr>
              <w:t>将“拒绝暴力、传递友善”内化为行动自觉。</w:t>
            </w:r>
          </w:p>
        </w:tc>
      </w:tr>
      <w:tr w14:paraId="2AF80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528" w:type="dxa"/>
            <w:gridSpan w:val="2"/>
            <w:tcBorders>
              <w:bottom w:val="single" w:color="auto" w:sz="4" w:space="0"/>
            </w:tcBorders>
            <w:noWrap w:val="0"/>
            <w:vAlign w:val="top"/>
          </w:tcPr>
          <w:p w14:paraId="5C3ADCA2">
            <w:pPr>
              <w:jc w:val="center"/>
              <w:rPr>
                <w:rStyle w:val="12"/>
                <w:rFonts w:hint="eastAsia" w:hAnsi="宋体"/>
                <w:b/>
                <w:bCs/>
                <w:color w:val="000000"/>
                <w:spacing w:val="0"/>
                <w:sz w:val="24"/>
                <w:szCs w:val="24"/>
                <w:shd w:val="clear" w:color="auto" w:fill="auto"/>
              </w:rPr>
            </w:pPr>
            <w:r>
              <w:rPr>
                <w:rStyle w:val="12"/>
                <w:rFonts w:hAnsi="宋体"/>
                <w:b/>
                <w:bCs/>
                <w:color w:val="000000"/>
                <w:spacing w:val="0"/>
                <w:sz w:val="24"/>
                <w:szCs w:val="24"/>
                <w:shd w:val="clear" w:color="auto" w:fill="auto"/>
              </w:rPr>
              <w:t>班会准备</w:t>
            </w:r>
          </w:p>
          <w:p w14:paraId="7025BD40">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Style w:val="12"/>
                <w:rFonts w:hint="eastAsia" w:hAnsi="宋体" w:eastAsia="宋体"/>
                <w:color w:val="000000"/>
                <w:spacing w:val="0"/>
                <w:sz w:val="21"/>
                <w:szCs w:val="21"/>
                <w:shd w:val="clear" w:color="auto" w:fill="auto"/>
                <w:lang w:eastAsia="zh-CN"/>
              </w:rPr>
            </w:pPr>
            <w:r>
              <w:rPr>
                <w:rStyle w:val="12"/>
                <w:rFonts w:hint="eastAsia" w:hAnsi="宋体" w:eastAsia="宋体"/>
                <w:b/>
                <w:bCs/>
                <w:color w:val="000000"/>
                <w:spacing w:val="0"/>
                <w:sz w:val="24"/>
                <w:szCs w:val="24"/>
                <w:shd w:val="clear" w:color="auto" w:fill="auto"/>
                <w:lang w:val="en-US" w:eastAsia="zh-CN"/>
              </w:rPr>
              <w:t>1.</w:t>
            </w:r>
            <w:r>
              <w:rPr>
                <w:rStyle w:val="12"/>
                <w:rFonts w:hAnsi="宋体"/>
                <w:b/>
                <w:bCs/>
                <w:color w:val="000000"/>
                <w:spacing w:val="0"/>
                <w:sz w:val="24"/>
                <w:szCs w:val="24"/>
                <w:shd w:val="clear" w:color="auto" w:fill="auto"/>
              </w:rPr>
              <w:t>学生准备</w:t>
            </w:r>
            <w:r>
              <w:rPr>
                <w:rStyle w:val="12"/>
                <w:rFonts w:hint="eastAsia" w:hAnsi="宋体" w:eastAsia="宋体"/>
                <w:b/>
                <w:bCs/>
                <w:color w:val="000000"/>
                <w:spacing w:val="0"/>
                <w:sz w:val="21"/>
                <w:szCs w:val="21"/>
                <w:shd w:val="clear" w:color="auto" w:fill="auto"/>
                <w:lang w:eastAsia="zh-CN"/>
              </w:rPr>
              <w:t>：</w:t>
            </w:r>
          </w:p>
          <w:p w14:paraId="7AD21C1C">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Style w:val="12"/>
                <w:rFonts w:hint="eastAsia" w:ascii="宋体" w:hAnsi="宋体" w:eastAsia="宋体" w:cs="Times New Roman"/>
                <w:color w:val="000000"/>
                <w:spacing w:val="0"/>
                <w:sz w:val="24"/>
                <w:szCs w:val="24"/>
                <w:shd w:val="clear" w:color="auto" w:fill="auto"/>
                <w:lang w:val="en-US" w:eastAsia="zh-CN"/>
              </w:rPr>
            </w:pPr>
            <w:r>
              <w:rPr>
                <w:rStyle w:val="12"/>
                <w:rFonts w:hint="eastAsia" w:ascii="宋体" w:hAnsi="宋体" w:eastAsia="宋体" w:cs="Times New Roman"/>
                <w:color w:val="000000"/>
                <w:spacing w:val="0"/>
                <w:sz w:val="24"/>
                <w:szCs w:val="24"/>
                <w:shd w:val="clear" w:color="auto" w:fill="auto"/>
                <w:lang w:val="en-US" w:eastAsia="zh-CN"/>
              </w:rPr>
              <w:t xml:space="preserve">（1）提前填写匿名问卷，分享自己经历或观察到的语言暴力案例；  </w:t>
            </w:r>
          </w:p>
          <w:p w14:paraId="5D23A807">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Style w:val="12"/>
                <w:rFonts w:hint="eastAsia" w:ascii="宋体" w:hAnsi="宋体" w:eastAsia="宋体" w:cs="Times New Roman"/>
                <w:color w:val="000000"/>
                <w:spacing w:val="0"/>
                <w:sz w:val="24"/>
                <w:szCs w:val="24"/>
                <w:shd w:val="clear" w:color="auto" w:fill="auto"/>
                <w:lang w:val="en-US" w:eastAsia="zh-CN"/>
              </w:rPr>
            </w:pPr>
            <w:r>
              <w:rPr>
                <w:rStyle w:val="12"/>
                <w:rFonts w:hint="eastAsia" w:ascii="宋体" w:hAnsi="宋体" w:eastAsia="宋体" w:cs="Times New Roman"/>
                <w:color w:val="000000"/>
                <w:spacing w:val="0"/>
                <w:sz w:val="24"/>
                <w:szCs w:val="24"/>
                <w:shd w:val="clear" w:color="auto" w:fill="auto"/>
                <w:lang w:val="en-US" w:eastAsia="zh-CN"/>
              </w:rPr>
              <w:t xml:space="preserve">（2）分组收集关于“友善语言”的名言或故事，为班会中的“正能量语言库”活动做准备。  </w:t>
            </w:r>
          </w:p>
          <w:p w14:paraId="7132F338">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Style w:val="12"/>
                <w:rFonts w:hint="eastAsia" w:ascii="宋体" w:hAnsi="宋体" w:eastAsia="宋体" w:cs="Times New Roman"/>
                <w:b/>
                <w:bCs/>
                <w:color w:val="000000"/>
                <w:spacing w:val="0"/>
                <w:sz w:val="24"/>
                <w:szCs w:val="24"/>
                <w:shd w:val="clear" w:color="auto" w:fill="auto"/>
                <w:lang w:val="en-US" w:eastAsia="zh-CN"/>
              </w:rPr>
            </w:pPr>
            <w:r>
              <w:rPr>
                <w:rStyle w:val="12"/>
                <w:rFonts w:hint="eastAsia" w:ascii="宋体" w:hAnsi="宋体" w:eastAsia="宋体" w:cs="Times New Roman"/>
                <w:b/>
                <w:bCs/>
                <w:color w:val="000000"/>
                <w:spacing w:val="0"/>
                <w:sz w:val="24"/>
                <w:szCs w:val="24"/>
                <w:shd w:val="clear" w:color="auto" w:fill="auto"/>
                <w:lang w:val="en-US" w:eastAsia="zh-CN"/>
              </w:rPr>
              <w:t>2.教师准备：</w:t>
            </w:r>
          </w:p>
          <w:p w14:paraId="27160371">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Style w:val="12"/>
                <w:rFonts w:hint="eastAsia" w:ascii="宋体" w:hAnsi="宋体" w:eastAsia="宋体" w:cs="Times New Roman"/>
                <w:color w:val="000000"/>
                <w:spacing w:val="0"/>
                <w:sz w:val="24"/>
                <w:szCs w:val="24"/>
                <w:shd w:val="clear" w:color="auto" w:fill="auto"/>
                <w:lang w:val="en-US" w:eastAsia="zh-CN"/>
              </w:rPr>
            </w:pPr>
            <w:r>
              <w:rPr>
                <w:rStyle w:val="12"/>
                <w:rFonts w:hint="eastAsia" w:ascii="宋体" w:hAnsi="宋体" w:eastAsia="宋体" w:cs="Times New Roman"/>
                <w:color w:val="000000"/>
                <w:spacing w:val="0"/>
                <w:sz w:val="24"/>
                <w:szCs w:val="24"/>
                <w:shd w:val="clear" w:color="auto" w:fill="auto"/>
                <w:lang w:val="en-US" w:eastAsia="zh-CN"/>
              </w:rPr>
              <w:t>（1）</w:t>
            </w:r>
            <w:r>
              <w:rPr>
                <w:rStyle w:val="12"/>
                <w:rFonts w:hint="eastAsia" w:ascii="宋体" w:hAnsi="宋体" w:eastAsia="宋体" w:cs="Times New Roman"/>
                <w:b/>
                <w:bCs/>
                <w:color w:val="000000"/>
                <w:spacing w:val="0"/>
                <w:sz w:val="24"/>
                <w:szCs w:val="24"/>
                <w:shd w:val="clear" w:color="auto" w:fill="auto"/>
                <w:lang w:val="en-US" w:eastAsia="zh-CN"/>
              </w:rPr>
              <w:t>教学材料：</w:t>
            </w:r>
            <w:r>
              <w:rPr>
                <w:rStyle w:val="12"/>
                <w:rFonts w:hint="eastAsia" w:ascii="宋体" w:hAnsi="宋体" w:eastAsia="宋体" w:cs="Times New Roman"/>
                <w:color w:val="000000"/>
                <w:spacing w:val="0"/>
                <w:sz w:val="24"/>
                <w:szCs w:val="24"/>
                <w:shd w:val="clear" w:color="auto" w:fill="auto"/>
                <w:lang w:val="en-US" w:eastAsia="zh-CN"/>
              </w:rPr>
              <w:t xml:space="preserve">设计调查问卷，收集学生填好的问卷并进行分析；剪辑课件中的音频，模拟语言暴力场景；制作“情绪卡”，用于伤害评估活动中的情绪感知；准备普法微视频《语言暴力与法律责任》，明确法律后果。  </w:t>
            </w:r>
          </w:p>
          <w:p w14:paraId="6A642440">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Style w:val="12"/>
                <w:rFonts w:hint="eastAsia" w:ascii="宋体" w:hAnsi="宋体" w:eastAsia="宋体" w:cs="Times New Roman"/>
                <w:color w:val="000000"/>
                <w:spacing w:val="0"/>
                <w:sz w:val="24"/>
                <w:szCs w:val="24"/>
                <w:shd w:val="clear" w:color="auto" w:fill="auto"/>
                <w:lang w:val="en-US" w:eastAsia="zh-CN"/>
              </w:rPr>
            </w:pPr>
            <w:r>
              <w:rPr>
                <w:rStyle w:val="12"/>
                <w:rFonts w:hint="eastAsia" w:ascii="宋体" w:hAnsi="宋体" w:eastAsia="宋体" w:cs="Times New Roman"/>
                <w:color w:val="000000"/>
                <w:spacing w:val="0"/>
                <w:sz w:val="24"/>
                <w:szCs w:val="24"/>
                <w:shd w:val="clear" w:color="auto" w:fill="auto"/>
                <w:lang w:val="en-US" w:eastAsia="zh-CN"/>
              </w:rPr>
              <w:t>（2）</w:t>
            </w:r>
            <w:r>
              <w:rPr>
                <w:rStyle w:val="12"/>
                <w:rFonts w:hint="eastAsia" w:ascii="宋体" w:hAnsi="宋体" w:eastAsia="宋体" w:cs="Times New Roman"/>
                <w:b/>
                <w:bCs/>
                <w:color w:val="000000"/>
                <w:spacing w:val="0"/>
                <w:sz w:val="24"/>
                <w:szCs w:val="24"/>
                <w:shd w:val="clear" w:color="auto" w:fill="auto"/>
                <w:lang w:val="en-US" w:eastAsia="zh-CN"/>
              </w:rPr>
              <w:t>活动道具：</w:t>
            </w:r>
            <w:r>
              <w:rPr>
                <w:rStyle w:val="12"/>
                <w:rFonts w:hint="eastAsia" w:ascii="宋体" w:hAnsi="宋体" w:eastAsia="宋体" w:cs="Times New Roman"/>
                <w:color w:val="000000"/>
                <w:spacing w:val="0"/>
                <w:sz w:val="24"/>
                <w:szCs w:val="24"/>
                <w:shd w:val="clear" w:color="auto" w:fill="auto"/>
                <w:lang w:val="en-US" w:eastAsia="zh-CN"/>
              </w:rPr>
              <w:t xml:space="preserve">制作“密室逃脱”情境PPT；准备“友善语言承诺书”海报，供学生签名宣誓。  </w:t>
            </w:r>
          </w:p>
          <w:p w14:paraId="245A8F70">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Style w:val="12"/>
                <w:rFonts w:hint="eastAsia" w:ascii="宋体" w:hAnsi="宋体" w:eastAsia="宋体" w:cs="Times New Roman"/>
                <w:color w:val="000000"/>
                <w:spacing w:val="0"/>
                <w:sz w:val="24"/>
                <w:szCs w:val="24"/>
                <w:shd w:val="clear" w:color="auto" w:fill="auto"/>
                <w:lang w:val="en-US" w:eastAsia="zh-CN"/>
              </w:rPr>
            </w:pPr>
            <w:r>
              <w:rPr>
                <w:rStyle w:val="12"/>
                <w:rFonts w:hint="eastAsia" w:ascii="宋体" w:hAnsi="宋体" w:eastAsia="宋体" w:cs="Times New Roman"/>
                <w:color w:val="000000"/>
                <w:spacing w:val="0"/>
                <w:sz w:val="24"/>
                <w:szCs w:val="24"/>
                <w:shd w:val="clear" w:color="auto" w:fill="auto"/>
                <w:lang w:val="en-US" w:eastAsia="zh-CN"/>
              </w:rPr>
              <w:t>（3）</w:t>
            </w:r>
            <w:r>
              <w:rPr>
                <w:rStyle w:val="12"/>
                <w:rFonts w:hint="eastAsia" w:ascii="宋体" w:hAnsi="宋体" w:eastAsia="宋体" w:cs="Times New Roman"/>
                <w:b/>
                <w:bCs/>
                <w:color w:val="000000"/>
                <w:spacing w:val="0"/>
                <w:sz w:val="24"/>
                <w:szCs w:val="24"/>
                <w:shd w:val="clear" w:color="auto" w:fill="auto"/>
                <w:lang w:val="en-US" w:eastAsia="zh-CN"/>
              </w:rPr>
              <w:t>应急预案：</w:t>
            </w:r>
            <w:r>
              <w:rPr>
                <w:rStyle w:val="12"/>
                <w:rFonts w:hint="eastAsia" w:ascii="宋体" w:hAnsi="宋体" w:eastAsia="宋体" w:cs="Times New Roman"/>
                <w:color w:val="000000"/>
                <w:spacing w:val="0"/>
                <w:sz w:val="24"/>
                <w:szCs w:val="24"/>
                <w:shd w:val="clear" w:color="auto" w:fill="auto"/>
                <w:lang w:val="en-US" w:eastAsia="zh-CN"/>
              </w:rPr>
              <w:t xml:space="preserve">针对可能触发的学生情绪波动，提前与心理老师沟通协作。  </w:t>
            </w:r>
          </w:p>
          <w:p w14:paraId="1AF160E5">
            <w:pPr>
              <w:rPr>
                <w:rStyle w:val="12"/>
                <w:rFonts w:hAnsi="宋体"/>
                <w:color w:val="000000"/>
                <w:spacing w:val="0"/>
                <w:sz w:val="24"/>
                <w:szCs w:val="24"/>
                <w:shd w:val="clear" w:color="auto" w:fill="auto"/>
              </w:rPr>
            </w:pPr>
          </w:p>
        </w:tc>
      </w:tr>
      <w:tr w14:paraId="03A7A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528" w:type="dxa"/>
            <w:gridSpan w:val="2"/>
            <w:shd w:val="clear" w:color="auto" w:fill="E7E6E6"/>
            <w:noWrap w:val="0"/>
            <w:vAlign w:val="top"/>
          </w:tcPr>
          <w:p w14:paraId="650822F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12"/>
                <w:rFonts w:hint="eastAsia" w:hAnsi="宋体"/>
                <w:color w:val="000000"/>
                <w:spacing w:val="0"/>
                <w:sz w:val="24"/>
                <w:szCs w:val="24"/>
                <w:shd w:val="clear" w:color="auto" w:fill="auto"/>
              </w:rPr>
            </w:pPr>
            <w:r>
              <w:rPr>
                <w:rStyle w:val="12"/>
                <w:rFonts w:hAnsi="宋体"/>
                <w:b/>
                <w:bCs/>
                <w:color w:val="000000"/>
                <w:spacing w:val="0"/>
                <w:sz w:val="24"/>
                <w:szCs w:val="24"/>
                <w:shd w:val="clear" w:color="auto" w:fill="auto"/>
              </w:rPr>
              <w:t>班会过程</w:t>
            </w:r>
          </w:p>
        </w:tc>
      </w:tr>
      <w:tr w14:paraId="3BA2E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2"/>
            <w:tcBorders>
              <w:bottom w:val="single" w:color="auto" w:sz="4" w:space="0"/>
            </w:tcBorders>
            <w:noWrap w:val="0"/>
            <w:vAlign w:val="top"/>
          </w:tcPr>
          <w:tbl>
            <w:tblPr>
              <w:tblStyle w:val="8"/>
              <w:tblW w:w="0" w:type="auto"/>
              <w:tblInd w:w="0" w:type="dxa"/>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Layout w:type="fixed"/>
              <w:tblCellMar>
                <w:top w:w="0" w:type="dxa"/>
                <w:left w:w="108" w:type="dxa"/>
                <w:bottom w:w="0" w:type="dxa"/>
                <w:right w:w="108" w:type="dxa"/>
              </w:tblCellMar>
            </w:tblPr>
            <w:tblGrid>
              <w:gridCol w:w="8297"/>
            </w:tblGrid>
            <w:tr w14:paraId="689E5685">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c>
                <w:tcPr>
                  <w:tcW w:w="8297" w:type="dxa"/>
                  <w:noWrap w:val="0"/>
                  <w:vAlign w:val="top"/>
                </w:tcPr>
                <w:p w14:paraId="137087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环节一：</w:t>
                  </w:r>
                </w:p>
                <w:p w14:paraId="22B0B1C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2" w:firstLineChars="200"/>
                    <w:jc w:val="center"/>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情境启智：密室迷踪寻真相</w:t>
                  </w:r>
                </w:p>
                <w:p w14:paraId="4DD92D9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2" w:firstLineChars="200"/>
                    <w:textAlignment w:val="auto"/>
                    <w:rPr>
                      <w:rStyle w:val="12"/>
                      <w:rFonts w:hint="eastAsia" w:hAnsi="宋体"/>
                      <w:color w:val="000000"/>
                      <w:spacing w:val="0"/>
                      <w:sz w:val="24"/>
                      <w:szCs w:val="24"/>
                      <w:shd w:val="clear" w:color="auto" w:fill="auto"/>
                    </w:rPr>
                  </w:pPr>
                  <w:r>
                    <w:rPr>
                      <w:rStyle w:val="12"/>
                      <w:rFonts w:hint="eastAsia" w:hAnsi="宋体"/>
                      <w:b/>
                      <w:bCs/>
                      <w:color w:val="000000"/>
                      <w:spacing w:val="0"/>
                      <w:sz w:val="24"/>
                      <w:szCs w:val="24"/>
                      <w:shd w:val="clear" w:color="auto" w:fill="auto"/>
                    </w:rPr>
                    <w:t>活动1：</w:t>
                  </w:r>
                  <w:r>
                    <w:rPr>
                      <w:rFonts w:hint="eastAsia" w:ascii="宋体" w:hAnsi="宋体" w:eastAsia="宋体" w:cs="宋体"/>
                      <w:b/>
                      <w:bCs/>
                      <w:color w:val="000000"/>
                      <w:sz w:val="24"/>
                      <w:szCs w:val="24"/>
                      <w:lang w:val="en-US" w:eastAsia="zh-CN"/>
                    </w:rPr>
                    <w:t>一封丽丽的求助信</w:t>
                  </w:r>
                </w:p>
                <w:p w14:paraId="07D94FB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1.课前进行有关</w:t>
                  </w:r>
                  <w:r>
                    <w:rPr>
                      <w:rStyle w:val="12"/>
                      <w:rFonts w:hint="eastAsia" w:ascii="宋体" w:hAnsi="宋体" w:eastAsia="宋体" w:cs="Times New Roman"/>
                      <w:color w:val="000000"/>
                      <w:spacing w:val="0"/>
                      <w:sz w:val="24"/>
                      <w:szCs w:val="24"/>
                      <w:shd w:val="clear" w:color="auto" w:fill="auto"/>
                      <w:lang w:val="en-US" w:eastAsia="zh-CN"/>
                    </w:rPr>
                    <w:t>自己经历或观察到的语言暴力案例的问卷调查，从中选取比较有代表性的分享制作成一封丽丽的求助信，创设“密室逃脱”的情境。</w:t>
                  </w:r>
                </w:p>
                <w:p w14:paraId="6C7D902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2.屏幕上呈现一封丽丽的求助信，信中描述了她最近遭遇的语言暴力，并请求大家帮助她逃离这个充满负面言语的密室。</w:t>
                  </w:r>
                </w:p>
                <w:p w14:paraId="3933C43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3.今天，我们的任务就是根据线索提示，帮助丽丽逃出密室。</w:t>
                  </w:r>
                </w:p>
                <w:p w14:paraId="3FF353C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ascii="楷体" w:hAnsi="楷体" w:eastAsia="楷体" w:cs="楷体"/>
                      <w:color w:val="000000"/>
                      <w:sz w:val="24"/>
                      <w:szCs w:val="24"/>
                      <w:lang w:val="en-US" w:eastAsia="zh-CN"/>
                    </w:rPr>
                  </w:pPr>
                  <w:r>
                    <w:rPr>
                      <w:rFonts w:hint="eastAsia" w:ascii="楷体" w:hAnsi="楷体" w:eastAsia="楷体" w:cs="楷体"/>
                      <w:color w:val="000000"/>
                      <w:sz w:val="24"/>
                      <w:szCs w:val="24"/>
                      <w:lang w:val="en-US" w:eastAsia="zh-CN"/>
                    </w:rPr>
                    <w:t>线索提示1：今天体育课，我跑步没跑赢娜娜。她笑着对我说：“丽丽，下次如果比赛比谁跑得慢，我们班就派你去吧！你肯定能拿第一。”</w:t>
                  </w:r>
                </w:p>
                <w:p w14:paraId="77E801E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ascii="楷体" w:hAnsi="楷体" w:eastAsia="楷体" w:cs="楷体"/>
                      <w:color w:val="000000"/>
                      <w:sz w:val="24"/>
                      <w:szCs w:val="24"/>
                      <w:lang w:val="en-US" w:eastAsia="zh-CN"/>
                    </w:rPr>
                  </w:pPr>
                  <w:r>
                    <w:rPr>
                      <w:rFonts w:hint="eastAsia" w:ascii="楷体" w:hAnsi="楷体" w:eastAsia="楷体" w:cs="楷体"/>
                      <w:color w:val="000000"/>
                      <w:sz w:val="24"/>
                      <w:szCs w:val="24"/>
                      <w:lang w:val="en-US" w:eastAsia="zh-CN"/>
                    </w:rPr>
                    <w:t>线索提示2：昨天我和妈妈去超市，遇到了班上的朱莉。今天，朱莉当着全班人的面大声问我：“丽丽，你和你妈妈一点都不像啊！你妈妈很漂亮，你怎么长的一言难尽。”</w:t>
                  </w:r>
                </w:p>
                <w:p w14:paraId="0A114A1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ascii="楷体" w:hAnsi="楷体" w:eastAsia="楷体" w:cs="楷体"/>
                      <w:color w:val="000000"/>
                      <w:sz w:val="24"/>
                      <w:szCs w:val="24"/>
                      <w:lang w:val="en-US" w:eastAsia="zh-CN"/>
                    </w:rPr>
                  </w:pPr>
                  <w:r>
                    <w:rPr>
                      <w:rFonts w:hint="eastAsia" w:ascii="楷体" w:hAnsi="楷体" w:eastAsia="楷体" w:cs="楷体"/>
                      <w:color w:val="000000"/>
                      <w:sz w:val="24"/>
                      <w:szCs w:val="24"/>
                      <w:lang w:val="en-US" w:eastAsia="zh-CN"/>
                    </w:rPr>
                    <w:t>线索提示3：今天课间休息时，几个同学围在一起议论我的长相。突然，他们就开始叫我“大马猴”。好吧，我又多了一个绰号。</w:t>
                  </w:r>
                </w:p>
                <w:p w14:paraId="5297AAD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Style w:val="12"/>
                      <w:rFonts w:hint="eastAsia" w:hAnsi="宋体" w:eastAsia="楷体"/>
                      <w:color w:val="000000"/>
                      <w:spacing w:val="0"/>
                      <w:sz w:val="24"/>
                      <w:szCs w:val="24"/>
                      <w:shd w:val="clear" w:color="auto" w:fill="auto"/>
                    </w:rPr>
                  </w:pPr>
                  <w:r>
                    <w:rPr>
                      <w:rFonts w:hint="eastAsia" w:ascii="楷体" w:hAnsi="楷体" w:eastAsia="楷体" w:cs="楷体"/>
                      <w:color w:val="000000"/>
                      <w:sz w:val="24"/>
                      <w:szCs w:val="24"/>
                      <w:lang w:val="en-US" w:eastAsia="zh-CN"/>
                    </w:rPr>
                    <w:t>线索提示4：之前，我在日记里写到自己梦想成为一名宇航员。今天杰瑞竟然在全班面前大声朗读了我的这篇日记，大家都笑我异想天开。</w:t>
                  </w:r>
                </w:p>
                <w:p w14:paraId="47F80FC0">
                  <w:pPr>
                    <w:keepNext w:val="0"/>
                    <w:keepLines w:val="0"/>
                    <w:pageBreakBefore w:val="0"/>
                    <w:widowControl w:val="0"/>
                    <w:kinsoku/>
                    <w:wordWrap/>
                    <w:overflowPunct/>
                    <w:topLinePunct w:val="0"/>
                    <w:autoSpaceDE/>
                    <w:autoSpaceDN/>
                    <w:bidi w:val="0"/>
                    <w:adjustRightInd/>
                    <w:snapToGrid/>
                    <w:spacing w:line="360" w:lineRule="exact"/>
                    <w:textAlignment w:val="auto"/>
                    <w:rPr>
                      <w:rStyle w:val="12"/>
                      <w:rFonts w:hAnsi="宋体" w:eastAsia="楷体"/>
                      <w:color w:val="000000"/>
                      <w:spacing w:val="0"/>
                      <w:sz w:val="24"/>
                      <w:szCs w:val="24"/>
                      <w:shd w:val="clear" w:color="auto" w:fill="auto"/>
                    </w:rPr>
                  </w:pPr>
                  <w:r>
                    <w:rPr>
                      <w:rStyle w:val="12"/>
                      <w:rFonts w:hint="eastAsia" w:hAnsi="宋体" w:eastAsia="楷体"/>
                      <w:b/>
                      <w:bCs/>
                      <w:color w:val="000000"/>
                      <w:spacing w:val="0"/>
                      <w:sz w:val="24"/>
                      <w:szCs w:val="24"/>
                      <w:shd w:val="clear" w:color="auto" w:fill="auto"/>
                    </w:rPr>
                    <w:t>设计意图</w:t>
                  </w:r>
                  <w:r>
                    <w:rPr>
                      <w:rStyle w:val="12"/>
                      <w:rFonts w:hAnsi="宋体" w:eastAsia="楷体"/>
                      <w:b/>
                      <w:bCs/>
                      <w:color w:val="000000"/>
                      <w:spacing w:val="0"/>
                      <w:sz w:val="24"/>
                      <w:szCs w:val="24"/>
                      <w:shd w:val="clear" w:color="auto" w:fill="auto"/>
                    </w:rPr>
                    <w:t>：</w:t>
                  </w:r>
                  <w:r>
                    <w:rPr>
                      <w:rFonts w:hint="eastAsia" w:ascii="华文楷体" w:hAnsi="华文楷体" w:eastAsia="华文楷体" w:cs="华文楷体"/>
                      <w:color w:val="000000"/>
                      <w:sz w:val="24"/>
                      <w:szCs w:val="24"/>
                      <w:lang w:val="en-US" w:eastAsia="zh-CN"/>
                    </w:rPr>
                    <w:t>通过创设密室逃脱的情境，激发学生的课堂兴趣，展示四条线索提示，逐步引导学生理解丽丽的困境并寻找帮助她逃离密室的方法。</w:t>
                  </w:r>
                </w:p>
              </w:tc>
            </w:tr>
            <w:tr w14:paraId="2BC1216E">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c>
                <w:tcPr>
                  <w:tcW w:w="8297" w:type="dxa"/>
                  <w:noWrap w:val="0"/>
                  <w:vAlign w:val="top"/>
                </w:tcPr>
                <w:p w14:paraId="184473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000000"/>
                      <w:sz w:val="24"/>
                      <w:szCs w:val="24"/>
                      <w:lang w:val="en-US" w:eastAsia="zh-CN"/>
                    </w:rPr>
                  </w:pPr>
                </w:p>
                <w:p w14:paraId="1F558E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环节二：</w:t>
                  </w:r>
                </w:p>
                <w:p w14:paraId="0C3ED77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12"/>
                      <w:rFonts w:hAnsi="宋体"/>
                      <w:color w:val="000000"/>
                      <w:spacing w:val="0"/>
                      <w:sz w:val="24"/>
                      <w:szCs w:val="24"/>
                      <w:shd w:val="clear" w:color="auto" w:fill="auto"/>
                    </w:rPr>
                  </w:pPr>
                  <w:r>
                    <w:rPr>
                      <w:rFonts w:hint="eastAsia" w:ascii="宋体" w:hAnsi="宋体" w:eastAsia="宋体" w:cs="宋体"/>
                      <w:b/>
                      <w:bCs/>
                      <w:color w:val="000000"/>
                      <w:sz w:val="24"/>
                      <w:szCs w:val="24"/>
                      <w:lang w:val="en-US" w:eastAsia="zh-CN"/>
                    </w:rPr>
                    <w:t>认知破冰：解锁语言暴力之密</w:t>
                  </w:r>
                </w:p>
                <w:p w14:paraId="626D978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2" w:firstLineChars="200"/>
                    <w:textAlignment w:val="auto"/>
                    <w:rPr>
                      <w:rFonts w:hint="default" w:ascii="宋体" w:hAnsi="宋体" w:eastAsia="宋体" w:cs="宋体"/>
                      <w:b/>
                      <w:bCs/>
                      <w:color w:val="000000"/>
                      <w:sz w:val="24"/>
                      <w:szCs w:val="24"/>
                      <w:lang w:val="en-US" w:eastAsia="zh-CN"/>
                    </w:rPr>
                  </w:pPr>
                  <w:r>
                    <w:rPr>
                      <w:rStyle w:val="12"/>
                      <w:rFonts w:hint="eastAsia" w:hAnsi="宋体"/>
                      <w:b/>
                      <w:bCs/>
                      <w:color w:val="000000"/>
                      <w:spacing w:val="0"/>
                      <w:sz w:val="24"/>
                      <w:szCs w:val="24"/>
                      <w:shd w:val="clear" w:color="auto" w:fill="auto"/>
                    </w:rPr>
                    <w:t>活动1</w:t>
                  </w:r>
                  <w:r>
                    <w:rPr>
                      <w:rFonts w:hint="eastAsia" w:ascii="宋体" w:hAnsi="宋体" w:eastAsia="宋体" w:cs="宋体"/>
                      <w:b/>
                      <w:bCs/>
                      <w:color w:val="000000"/>
                      <w:sz w:val="24"/>
                      <w:szCs w:val="24"/>
                      <w:lang w:val="en-US" w:eastAsia="zh-CN"/>
                    </w:rPr>
                    <w:t>：解读线索</w:t>
                  </w:r>
                </w:p>
                <w:p w14:paraId="39C0D9E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1.提前将线索提示打印出来，每小组领取一份线索，大家一起从线索里面找一找丽丽正在遭受哪些语言暴力。</w:t>
                  </w:r>
                </w:p>
                <w:p w14:paraId="04C86A1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2.小组代表分享。</w:t>
                  </w:r>
                </w:p>
                <w:p w14:paraId="015DEC6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bCs/>
                      <w:color w:val="0000FF"/>
                      <w:sz w:val="24"/>
                      <w:szCs w:val="24"/>
                      <w:lang w:val="en-US" w:eastAsia="zh-CN"/>
                    </w:rPr>
                  </w:pPr>
                  <w:r>
                    <w:rPr>
                      <w:rFonts w:hint="eastAsia" w:ascii="宋体" w:hAnsi="宋体" w:eastAsia="宋体" w:cs="宋体"/>
                      <w:color w:val="000000"/>
                      <w:sz w:val="24"/>
                      <w:szCs w:val="24"/>
                      <w:lang w:val="en-US" w:eastAsia="zh-CN"/>
                    </w:rPr>
                    <w:t>3.教师归类并补充，强调这些就是语言暴力，或许我们每个人都或多或少的经历过。</w:t>
                  </w:r>
                  <w:r>
                    <w:rPr>
                      <w:rFonts w:hint="eastAsia" w:ascii="宋体" w:hAnsi="宋体" w:eastAsia="宋体" w:cs="宋体"/>
                      <w:b/>
                      <w:bCs/>
                      <w:color w:val="000000"/>
                      <w:sz w:val="24"/>
                      <w:szCs w:val="24"/>
                      <w:lang w:val="en-US" w:eastAsia="zh-CN"/>
                    </w:rPr>
                    <w:t>（板书）</w:t>
                  </w:r>
                </w:p>
                <w:p w14:paraId="37BFEE8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宋体"/>
                      <w:b/>
                      <w:bCs/>
                      <w:color w:val="000000"/>
                      <w:sz w:val="24"/>
                      <w:szCs w:val="24"/>
                      <w:lang w:val="en-US" w:eastAsia="zh-CN"/>
                    </w:rPr>
                  </w:pPr>
                  <w:r>
                    <w:rPr>
                      <w:rStyle w:val="12"/>
                      <w:rFonts w:hint="eastAsia" w:hAnsi="宋体"/>
                      <w:b/>
                      <w:bCs/>
                      <w:color w:val="000000"/>
                      <w:spacing w:val="0"/>
                      <w:sz w:val="24"/>
                      <w:szCs w:val="24"/>
                      <w:shd w:val="clear" w:color="auto" w:fill="auto"/>
                    </w:rPr>
                    <w:t>活动2</w:t>
                  </w:r>
                  <w:r>
                    <w:rPr>
                      <w:rFonts w:hint="eastAsia" w:ascii="宋体" w:hAnsi="宋体" w:eastAsia="宋体" w:cs="宋体"/>
                      <w:b/>
                      <w:bCs/>
                      <w:color w:val="000000"/>
                      <w:sz w:val="24"/>
                      <w:szCs w:val="24"/>
                      <w:lang w:val="en-US" w:eastAsia="zh-CN"/>
                    </w:rPr>
                    <w:t>：伤害评估</w:t>
                  </w:r>
                </w:p>
                <w:p w14:paraId="64C7BEC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1.丽丽遭受的语言暴力到底有多可怕呢？引导学生设身处地的感受语言暴力的伤害。提前将丽丽在日记中提到的语言暴力录制成四种类型的音频素材。</w:t>
                  </w:r>
                </w:p>
                <w:p w14:paraId="49CB646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2.逐一播放音频素材，每句之后暂停，让学生有足够的时间去感受这些话语背后的情感冲击。如果你是丽丽，</w:t>
                  </w:r>
                  <w:r>
                    <w:rPr>
                      <w:rFonts w:hint="eastAsia" w:ascii="宋体" w:hAnsi="宋体" w:eastAsia="宋体" w:cs="宋体"/>
                      <w:color w:val="000000"/>
                      <w:kern w:val="2"/>
                      <w:sz w:val="24"/>
                      <w:szCs w:val="24"/>
                      <w:lang w:val="en-US" w:eastAsia="zh-CN" w:bidi="ar-SA"/>
                    </w:rPr>
                    <w:t>听到别人对你说这些话，你内心是什么感受</w:t>
                  </w:r>
                  <w:r>
                    <w:rPr>
                      <w:rFonts w:hint="eastAsia" w:ascii="宋体" w:hAnsi="宋体" w:eastAsia="宋体" w:cs="宋体"/>
                      <w:color w:val="000000"/>
                      <w:sz w:val="24"/>
                      <w:szCs w:val="24"/>
                      <w:lang w:val="en-US" w:eastAsia="zh-CN"/>
                    </w:rPr>
                    <w:t>？请你从情绪卡中中选择最能代表你此刻心情的卡片，并分享选择的理由。</w:t>
                  </w:r>
                </w:p>
                <w:p w14:paraId="503A269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3.教师总结：是呀，将心比心，如果我们能够换位思考，就会发现丽丽承受了巨大的情感伤害。在现实生活中，如果我们也遇到像丽丽这样类似的经历，请你勇敢地站出来，对这种行为说“不”！</w:t>
                  </w:r>
                </w:p>
                <w:p w14:paraId="01015D8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活动3：在线普法</w:t>
                  </w:r>
                </w:p>
                <w:p w14:paraId="544D372B">
                  <w:pPr>
                    <w:keepNext w:val="0"/>
                    <w:keepLines w:val="0"/>
                    <w:pageBreakBefore w:val="0"/>
                    <w:widowControl w:val="0"/>
                    <w:numPr>
                      <w:ilvl w:val="0"/>
                      <w:numId w:val="6"/>
                    </w:numPr>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观看青少年普法视频，了解语言暴力是违法行为。</w:t>
                  </w:r>
                </w:p>
                <w:p w14:paraId="057D52DD">
                  <w:pPr>
                    <w:keepNext w:val="0"/>
                    <w:keepLines w:val="0"/>
                    <w:pageBreakBefore w:val="0"/>
                    <w:widowControl w:val="0"/>
                    <w:numPr>
                      <w:ilvl w:val="0"/>
                      <w:numId w:val="6"/>
                    </w:numPr>
                    <w:kinsoku/>
                    <w:wordWrap/>
                    <w:overflowPunct/>
                    <w:topLinePunct w:val="0"/>
                    <w:autoSpaceDE/>
                    <w:autoSpaceDN/>
                    <w:bidi w:val="0"/>
                    <w:adjustRightInd/>
                    <w:snapToGrid/>
                    <w:spacing w:line="360" w:lineRule="exact"/>
                    <w:ind w:firstLine="480" w:firstLineChars="200"/>
                    <w:textAlignment w:val="auto"/>
                    <w:rPr>
                      <w:rStyle w:val="12"/>
                      <w:rFonts w:hint="eastAsia" w:hAnsi="宋体" w:eastAsia="楷体"/>
                      <w:color w:val="000000"/>
                      <w:spacing w:val="0"/>
                      <w:sz w:val="24"/>
                      <w:szCs w:val="24"/>
                      <w:shd w:val="clear" w:color="auto" w:fill="auto"/>
                    </w:rPr>
                  </w:pPr>
                  <w:r>
                    <w:rPr>
                      <w:rFonts w:hint="eastAsia" w:ascii="宋体" w:hAnsi="宋体" w:eastAsia="宋体" w:cs="宋体"/>
                      <w:color w:val="000000"/>
                      <w:sz w:val="24"/>
                      <w:szCs w:val="24"/>
                      <w:lang w:val="en-US" w:eastAsia="zh-CN"/>
                    </w:rPr>
                    <w:t>教师小结：生活中，如果我们遭遇了语言暴力，我们要用以上方法保护自己，同时要知道这是违法行为，我们在日常生活中也要更加谨慎地选择言辞。</w:t>
                  </w:r>
                </w:p>
                <w:p w14:paraId="2DCE120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Style w:val="12"/>
                      <w:rFonts w:hAnsi="宋体"/>
                      <w:color w:val="000000"/>
                      <w:spacing w:val="0"/>
                      <w:sz w:val="24"/>
                      <w:szCs w:val="24"/>
                      <w:shd w:val="clear" w:color="auto" w:fill="auto"/>
                    </w:rPr>
                  </w:pPr>
                  <w:r>
                    <w:rPr>
                      <w:rStyle w:val="12"/>
                      <w:rFonts w:hint="eastAsia" w:hAnsi="宋体" w:eastAsia="楷体"/>
                      <w:color w:val="000000"/>
                      <w:spacing w:val="0"/>
                      <w:sz w:val="24"/>
                      <w:szCs w:val="24"/>
                      <w:shd w:val="clear" w:color="auto" w:fill="auto"/>
                    </w:rPr>
                    <w:t>设计意图</w:t>
                  </w:r>
                  <w:r>
                    <w:rPr>
                      <w:rStyle w:val="12"/>
                      <w:rFonts w:hAnsi="宋体" w:eastAsia="楷体"/>
                      <w:color w:val="000000"/>
                      <w:spacing w:val="0"/>
                      <w:sz w:val="24"/>
                      <w:szCs w:val="24"/>
                      <w:shd w:val="clear" w:color="auto" w:fill="auto"/>
                    </w:rPr>
                    <w:t>：</w:t>
                  </w:r>
                  <w:r>
                    <w:rPr>
                      <w:rFonts w:hint="eastAsia" w:ascii="华文楷体" w:hAnsi="华文楷体" w:eastAsia="华文楷体" w:cs="华文楷体"/>
                      <w:color w:val="000000"/>
                      <w:sz w:val="24"/>
                      <w:szCs w:val="24"/>
                      <w:lang w:val="en-US" w:eastAsia="zh-CN"/>
                    </w:rPr>
                    <w:t>通过解读线索，了解什么是语言暴力，以及语言暴力的主要类型。借助伤害评估，冷暖自知，使学生能够更加直观地感受到语言暴力的情感冲击和潜在伤害，引导学生闭眼感受“冷言如刀”与“暖语如春”的情感差异，强化“以言传情”的责任意识，进而鼓励学生在现实生活中勇于拒绝语言暴力。</w:t>
                  </w:r>
                  <w:r>
                    <w:rPr>
                      <w:rStyle w:val="12"/>
                      <w:rFonts w:hint="eastAsia" w:ascii="宋体" w:hAnsi="宋体" w:eastAsia="楷体" w:cs="Times New Roman"/>
                      <w:color w:val="000000"/>
                      <w:spacing w:val="0"/>
                      <w:sz w:val="24"/>
                      <w:szCs w:val="24"/>
                      <w:shd w:val="clear" w:color="auto" w:fill="auto"/>
                      <w:lang w:val="en-US" w:eastAsia="zh-CN"/>
                    </w:rPr>
                    <w:t>通过观看普法视频，增强学生的法律意识，使他们认识到即使是言语上的伤害也可能触犯法律，从而在日常生活中更加谨慎地选择言辞，避免出口伤人。</w:t>
                  </w:r>
                </w:p>
              </w:tc>
            </w:tr>
            <w:tr w14:paraId="5AED3D03">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c>
                <w:tcPr>
                  <w:tcW w:w="8297" w:type="dxa"/>
                  <w:noWrap w:val="0"/>
                  <w:vAlign w:val="top"/>
                </w:tcPr>
                <w:p w14:paraId="736A3D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12"/>
                      <w:rFonts w:hAnsi="宋体"/>
                      <w:b/>
                      <w:bCs/>
                      <w:color w:val="000000"/>
                      <w:spacing w:val="0"/>
                      <w:sz w:val="24"/>
                      <w:szCs w:val="24"/>
                      <w:shd w:val="clear" w:color="auto" w:fill="auto"/>
                    </w:rPr>
                  </w:pPr>
                  <w:r>
                    <w:rPr>
                      <w:rStyle w:val="12"/>
                      <w:rFonts w:hAnsi="宋体"/>
                      <w:b/>
                      <w:bCs/>
                      <w:color w:val="000000"/>
                      <w:spacing w:val="0"/>
                      <w:sz w:val="24"/>
                      <w:szCs w:val="24"/>
                      <w:shd w:val="clear" w:color="auto" w:fill="auto"/>
                    </w:rPr>
                    <w:t>环节</w:t>
                  </w:r>
                  <w:r>
                    <w:rPr>
                      <w:rStyle w:val="12"/>
                      <w:rFonts w:hint="eastAsia" w:hAnsi="宋体"/>
                      <w:b/>
                      <w:bCs/>
                      <w:color w:val="000000"/>
                      <w:spacing w:val="0"/>
                      <w:sz w:val="24"/>
                      <w:szCs w:val="24"/>
                      <w:shd w:val="clear" w:color="auto" w:fill="auto"/>
                    </w:rPr>
                    <w:t>三</w:t>
                  </w:r>
                  <w:r>
                    <w:rPr>
                      <w:rStyle w:val="12"/>
                      <w:rFonts w:hAnsi="宋体"/>
                      <w:b/>
                      <w:bCs/>
                      <w:color w:val="000000"/>
                      <w:spacing w:val="0"/>
                      <w:sz w:val="24"/>
                      <w:szCs w:val="24"/>
                      <w:shd w:val="clear" w:color="auto" w:fill="auto"/>
                    </w:rPr>
                    <w:t>：</w:t>
                  </w:r>
                </w:p>
                <w:p w14:paraId="54C798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12"/>
                      <w:rFonts w:hAnsi="宋体"/>
                      <w:color w:val="000000"/>
                      <w:spacing w:val="0"/>
                      <w:sz w:val="24"/>
                      <w:szCs w:val="24"/>
                      <w:shd w:val="clear" w:color="auto" w:fill="auto"/>
                    </w:rPr>
                  </w:pPr>
                  <w:r>
                    <w:rPr>
                      <w:rFonts w:hint="eastAsia" w:ascii="宋体" w:hAnsi="宋体" w:eastAsia="宋体" w:cs="宋体"/>
                      <w:b/>
                      <w:bCs/>
                      <w:color w:val="000000"/>
                      <w:sz w:val="24"/>
                      <w:szCs w:val="24"/>
                      <w:lang w:val="en-US" w:eastAsia="zh-CN"/>
                    </w:rPr>
                    <w:t>溯源明理：探寻暴力滋生之源</w:t>
                  </w:r>
                </w:p>
                <w:p w14:paraId="5CBADDE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2" w:firstLineChars="200"/>
                    <w:textAlignment w:val="auto"/>
                    <w:rPr>
                      <w:rFonts w:hint="default" w:ascii="宋体" w:hAnsi="宋体" w:eastAsia="宋体" w:cs="宋体"/>
                      <w:b/>
                      <w:bCs/>
                      <w:color w:val="000000"/>
                      <w:sz w:val="24"/>
                      <w:szCs w:val="24"/>
                      <w:lang w:val="en-US" w:eastAsia="zh-CN"/>
                    </w:rPr>
                  </w:pPr>
                  <w:r>
                    <w:rPr>
                      <w:rStyle w:val="12"/>
                      <w:rFonts w:hint="eastAsia" w:hAnsi="宋体"/>
                      <w:b/>
                      <w:bCs/>
                      <w:color w:val="000000"/>
                      <w:spacing w:val="0"/>
                      <w:sz w:val="24"/>
                      <w:szCs w:val="24"/>
                      <w:shd w:val="clear" w:color="auto" w:fill="auto"/>
                    </w:rPr>
                    <w:t>活动1：</w:t>
                  </w:r>
                  <w:r>
                    <w:rPr>
                      <w:rFonts w:hint="eastAsia" w:ascii="宋体" w:hAnsi="宋体" w:eastAsia="宋体" w:cs="宋体"/>
                      <w:b/>
                      <w:bCs/>
                      <w:color w:val="000000"/>
                      <w:sz w:val="24"/>
                      <w:szCs w:val="24"/>
                      <w:lang w:val="en-US" w:eastAsia="zh-CN"/>
                    </w:rPr>
                    <w:t>究其根本</w:t>
                  </w:r>
                </w:p>
                <w:p w14:paraId="0F6EEB85">
                  <w:pPr>
                    <w:keepNext w:val="0"/>
                    <w:keepLines w:val="0"/>
                    <w:pageBreakBefore w:val="0"/>
                    <w:widowControl w:val="0"/>
                    <w:numPr>
                      <w:ilvl w:val="0"/>
                      <w:numId w:val="7"/>
                    </w:numPr>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为什么丽丽会遭受语言暴力？语言暴力究竟从何而来？引导学生小组讨论，探究语言暴力产生的原因。</w:t>
                  </w:r>
                </w:p>
                <w:p w14:paraId="6C310D6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2.教师点评学生关于丽丽遭受语言暴力原因的分享。</w:t>
                  </w:r>
                </w:p>
                <w:p w14:paraId="287237A3">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Style w:val="12"/>
                      <w:rFonts w:hint="eastAsia" w:hAnsi="宋体"/>
                      <w:color w:val="000000"/>
                      <w:spacing w:val="0"/>
                      <w:sz w:val="24"/>
                      <w:szCs w:val="24"/>
                      <w:shd w:val="clear" w:color="auto" w:fill="auto"/>
                    </w:rPr>
                  </w:pPr>
                  <w:r>
                    <w:rPr>
                      <w:rFonts w:hint="eastAsia" w:ascii="宋体" w:hAnsi="宋体" w:eastAsia="宋体" w:cs="宋体"/>
                      <w:color w:val="000000"/>
                      <w:sz w:val="24"/>
                      <w:szCs w:val="24"/>
                      <w:lang w:val="en-US" w:eastAsia="zh-CN"/>
                    </w:rPr>
                    <w:t>3.播放视频，了解语言暴力产生的真正原因。</w:t>
                  </w:r>
                </w:p>
                <w:p w14:paraId="40A4879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宋体"/>
                      <w:b/>
                      <w:bCs/>
                      <w:color w:val="000000"/>
                      <w:sz w:val="24"/>
                      <w:szCs w:val="24"/>
                      <w:lang w:val="en-US" w:eastAsia="zh-CN"/>
                    </w:rPr>
                  </w:pPr>
                  <w:r>
                    <w:rPr>
                      <w:rStyle w:val="12"/>
                      <w:rFonts w:hint="eastAsia" w:hAnsi="宋体"/>
                      <w:b/>
                      <w:bCs/>
                      <w:color w:val="000000"/>
                      <w:spacing w:val="0"/>
                      <w:sz w:val="24"/>
                      <w:szCs w:val="24"/>
                      <w:shd w:val="clear" w:color="auto" w:fill="auto"/>
                    </w:rPr>
                    <w:t>活动2：</w:t>
                  </w:r>
                  <w:r>
                    <w:rPr>
                      <w:rFonts w:hint="eastAsia" w:ascii="宋体" w:hAnsi="宋体" w:eastAsia="宋体" w:cs="宋体"/>
                      <w:b/>
                      <w:bCs/>
                      <w:color w:val="000000"/>
                      <w:sz w:val="24"/>
                      <w:szCs w:val="24"/>
                      <w:lang w:val="en-US" w:eastAsia="zh-CN"/>
                    </w:rPr>
                    <w:t>聆听心声</w:t>
                  </w:r>
                </w:p>
                <w:p w14:paraId="09C2CBF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1.面对语言暴力丽丽该怎么做呢？我们来听一听丽丽的心声。</w:t>
                  </w:r>
                </w:p>
                <w:p w14:paraId="543674A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ascii="楷体" w:hAnsi="楷体" w:eastAsia="楷体" w:cs="楷体"/>
                      <w:color w:val="000000"/>
                      <w:sz w:val="24"/>
                      <w:szCs w:val="24"/>
                      <w:lang w:val="en-US" w:eastAsia="zh-CN"/>
                    </w:rPr>
                  </w:pPr>
                  <w:r>
                    <w:rPr>
                      <w:rFonts w:hint="eastAsia" w:ascii="楷体" w:hAnsi="楷体" w:eastAsia="楷体" w:cs="楷体"/>
                      <w:color w:val="000000"/>
                      <w:sz w:val="24"/>
                      <w:szCs w:val="24"/>
                      <w:lang w:val="en-US" w:eastAsia="zh-CN"/>
                    </w:rPr>
                    <w:t>心声1：我真的和他们说的一样吗？我真的很差劲吗？</w:t>
                  </w:r>
                </w:p>
                <w:p w14:paraId="15E30B0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ascii="楷体" w:hAnsi="楷体" w:eastAsia="楷体" w:cs="楷体"/>
                      <w:color w:val="000000"/>
                      <w:sz w:val="24"/>
                      <w:szCs w:val="24"/>
                      <w:lang w:val="en-US" w:eastAsia="zh-CN"/>
                    </w:rPr>
                  </w:pPr>
                  <w:r>
                    <w:rPr>
                      <w:rFonts w:hint="eastAsia" w:ascii="楷体" w:hAnsi="楷体" w:eastAsia="楷体" w:cs="楷体"/>
                      <w:color w:val="000000"/>
                      <w:sz w:val="24"/>
                      <w:szCs w:val="24"/>
                      <w:lang w:val="en-US" w:eastAsia="zh-CN"/>
                    </w:rPr>
                    <w:t>心声2：我以为沉默能避免更多的伤害，但好像不是这样的。</w:t>
                  </w:r>
                </w:p>
                <w:p w14:paraId="4F4530B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ascii="楷体" w:hAnsi="楷体" w:eastAsia="楷体" w:cs="楷体"/>
                      <w:color w:val="000000"/>
                      <w:sz w:val="24"/>
                      <w:szCs w:val="24"/>
                      <w:lang w:val="en-US" w:eastAsia="zh-CN"/>
                    </w:rPr>
                  </w:pPr>
                  <w:r>
                    <w:rPr>
                      <w:rFonts w:hint="eastAsia" w:ascii="楷体" w:hAnsi="楷体" w:eastAsia="楷体" w:cs="楷体"/>
                      <w:color w:val="000000"/>
                      <w:sz w:val="24"/>
                      <w:szCs w:val="24"/>
                      <w:lang w:val="en-US" w:eastAsia="zh-CN"/>
                    </w:rPr>
                    <w:t>心声3：我已经习惯了独自承受，我又能和谁说呢！</w:t>
                  </w:r>
                </w:p>
                <w:p w14:paraId="7D9E3EE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ascii="楷体" w:hAnsi="楷体" w:eastAsia="楷体" w:cs="楷体"/>
                      <w:color w:val="000000"/>
                      <w:sz w:val="24"/>
                      <w:szCs w:val="24"/>
                      <w:lang w:val="en-US" w:eastAsia="zh-CN"/>
                    </w:rPr>
                  </w:pPr>
                  <w:r>
                    <w:rPr>
                      <w:rFonts w:hint="eastAsia" w:ascii="楷体" w:hAnsi="楷体" w:eastAsia="楷体" w:cs="楷体"/>
                      <w:color w:val="000000"/>
                      <w:sz w:val="24"/>
                      <w:szCs w:val="24"/>
                      <w:lang w:val="en-US" w:eastAsia="zh-CN"/>
                    </w:rPr>
                    <w:t>心声4：我想让他们所有人得到应有的惩罚！</w:t>
                  </w:r>
                </w:p>
                <w:p w14:paraId="6650850C">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Style w:val="12"/>
                      <w:rFonts w:hAnsi="宋体"/>
                      <w:color w:val="000000"/>
                      <w:spacing w:val="0"/>
                      <w:sz w:val="24"/>
                      <w:szCs w:val="24"/>
                      <w:shd w:val="clear" w:color="auto" w:fill="auto"/>
                    </w:rPr>
                  </w:pPr>
                  <w:r>
                    <w:rPr>
                      <w:rStyle w:val="12"/>
                      <w:rFonts w:hint="eastAsia" w:hAnsi="宋体" w:eastAsia="楷体"/>
                      <w:color w:val="000000"/>
                      <w:spacing w:val="0"/>
                      <w:sz w:val="24"/>
                      <w:szCs w:val="24"/>
                      <w:shd w:val="clear" w:color="auto" w:fill="auto"/>
                    </w:rPr>
                    <w:t>设计意图</w:t>
                  </w:r>
                  <w:r>
                    <w:rPr>
                      <w:rStyle w:val="12"/>
                      <w:rFonts w:hAnsi="宋体" w:eastAsia="楷体"/>
                      <w:color w:val="000000"/>
                      <w:spacing w:val="0"/>
                      <w:sz w:val="24"/>
                      <w:szCs w:val="24"/>
                      <w:shd w:val="clear" w:color="auto" w:fill="auto"/>
                    </w:rPr>
                    <w:t>：</w:t>
                  </w:r>
                  <w:r>
                    <w:rPr>
                      <w:rStyle w:val="12"/>
                      <w:rFonts w:hint="eastAsia" w:ascii="宋体" w:hAnsi="宋体" w:eastAsia="楷体" w:cs="Times New Roman"/>
                      <w:color w:val="000000"/>
                      <w:spacing w:val="0"/>
                      <w:sz w:val="24"/>
                      <w:szCs w:val="24"/>
                      <w:shd w:val="clear" w:color="auto" w:fill="auto"/>
                      <w:lang w:val="en-US" w:eastAsia="zh-CN"/>
                    </w:rPr>
                    <w:t>通过聆听音频和观看视频，引导学生思考语言暴力产生的原因，紧接着，聆听丽丽的心声，为后续减少语言暴力的行动奠定基础。</w:t>
                  </w:r>
                </w:p>
              </w:tc>
            </w:tr>
            <w:tr w14:paraId="5C3ECC4A">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c>
                <w:tcPr>
                  <w:tcW w:w="8297" w:type="dxa"/>
                  <w:noWrap w:val="0"/>
                  <w:vAlign w:val="top"/>
                </w:tcPr>
                <w:p w14:paraId="2F082B8B">
                  <w:pPr>
                    <w:keepNext w:val="0"/>
                    <w:keepLines w:val="0"/>
                    <w:pageBreakBefore w:val="0"/>
                    <w:widowControl w:val="0"/>
                    <w:kinsoku/>
                    <w:wordWrap/>
                    <w:overflowPunct/>
                    <w:topLinePunct w:val="0"/>
                    <w:autoSpaceDE/>
                    <w:autoSpaceDN/>
                    <w:bidi w:val="0"/>
                    <w:adjustRightInd/>
                    <w:snapToGrid/>
                    <w:spacing w:line="360" w:lineRule="exact"/>
                    <w:ind w:firstLine="3855" w:firstLineChars="1600"/>
                    <w:jc w:val="both"/>
                    <w:textAlignment w:val="auto"/>
                    <w:rPr>
                      <w:rStyle w:val="12"/>
                      <w:rFonts w:hAnsi="宋体"/>
                      <w:b/>
                      <w:bCs/>
                      <w:color w:val="000000"/>
                      <w:spacing w:val="0"/>
                      <w:sz w:val="24"/>
                      <w:szCs w:val="24"/>
                      <w:shd w:val="clear" w:color="auto" w:fill="auto"/>
                    </w:rPr>
                  </w:pPr>
                  <w:r>
                    <w:rPr>
                      <w:rStyle w:val="12"/>
                      <w:rFonts w:hAnsi="宋体"/>
                      <w:b/>
                      <w:bCs/>
                      <w:color w:val="000000"/>
                      <w:spacing w:val="0"/>
                      <w:sz w:val="24"/>
                      <w:szCs w:val="24"/>
                      <w:shd w:val="clear" w:color="auto" w:fill="auto"/>
                    </w:rPr>
                    <w:t>环节</w:t>
                  </w:r>
                  <w:r>
                    <w:rPr>
                      <w:rStyle w:val="12"/>
                      <w:rFonts w:hint="eastAsia" w:hAnsi="宋体" w:eastAsia="宋体"/>
                      <w:b/>
                      <w:bCs/>
                      <w:color w:val="000000"/>
                      <w:spacing w:val="0"/>
                      <w:sz w:val="24"/>
                      <w:szCs w:val="24"/>
                      <w:shd w:val="clear" w:color="auto" w:fill="auto"/>
                      <w:lang w:val="en-US" w:eastAsia="zh-CN"/>
                    </w:rPr>
                    <w:t>四</w:t>
                  </w:r>
                  <w:r>
                    <w:rPr>
                      <w:rStyle w:val="12"/>
                      <w:rFonts w:hAnsi="宋体"/>
                      <w:b/>
                      <w:bCs/>
                      <w:color w:val="000000"/>
                      <w:spacing w:val="0"/>
                      <w:sz w:val="24"/>
                      <w:szCs w:val="24"/>
                      <w:shd w:val="clear" w:color="auto" w:fill="auto"/>
                    </w:rPr>
                    <w:t>：</w:t>
                  </w:r>
                </w:p>
                <w:p w14:paraId="1ABCFFC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12"/>
                      <w:rFonts w:hAnsi="宋体"/>
                      <w:color w:val="000000"/>
                      <w:spacing w:val="0"/>
                      <w:sz w:val="24"/>
                      <w:szCs w:val="24"/>
                      <w:shd w:val="clear" w:color="auto" w:fill="auto"/>
                    </w:rPr>
                  </w:pPr>
                  <w:r>
                    <w:rPr>
                      <w:rFonts w:hint="eastAsia" w:ascii="宋体" w:hAnsi="宋体" w:eastAsia="宋体" w:cs="宋体"/>
                      <w:b/>
                      <w:bCs/>
                      <w:color w:val="000000"/>
                      <w:sz w:val="24"/>
                      <w:szCs w:val="24"/>
                      <w:lang w:val="en-US" w:eastAsia="zh-CN"/>
                    </w:rPr>
                    <w:t>赋能成长：铸就心灵防护之盾</w:t>
                  </w:r>
                </w:p>
                <w:p w14:paraId="3F662C2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宋体"/>
                      <w:b/>
                      <w:bCs/>
                      <w:color w:val="000000"/>
                      <w:sz w:val="24"/>
                      <w:szCs w:val="24"/>
                      <w:lang w:val="en-US" w:eastAsia="zh-CN"/>
                    </w:rPr>
                  </w:pPr>
                  <w:r>
                    <w:rPr>
                      <w:rStyle w:val="12"/>
                      <w:rFonts w:hint="eastAsia" w:hAnsi="宋体"/>
                      <w:b/>
                      <w:bCs/>
                      <w:color w:val="000000"/>
                      <w:spacing w:val="0"/>
                      <w:sz w:val="24"/>
                      <w:szCs w:val="24"/>
                      <w:shd w:val="clear" w:color="auto" w:fill="auto"/>
                    </w:rPr>
                    <w:t>活动1：</w:t>
                  </w:r>
                  <w:r>
                    <w:rPr>
                      <w:rFonts w:hint="eastAsia" w:ascii="宋体" w:hAnsi="宋体" w:eastAsia="宋体" w:cs="宋体"/>
                      <w:b/>
                      <w:bCs/>
                      <w:color w:val="000000"/>
                      <w:sz w:val="24"/>
                      <w:szCs w:val="24"/>
                      <w:lang w:val="en-US" w:eastAsia="zh-CN"/>
                    </w:rPr>
                    <w:t>出谋划策</w:t>
                  </w:r>
                </w:p>
                <w:p w14:paraId="0CD161D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1.每组围绕小丽的心声进行讨论，通过写回信的方式，教会丽丽面对语言暴力时应该怎么做。讨论结束后，小组代表分享，并进行简短的角色扮演。</w:t>
                  </w:r>
                </w:p>
                <w:p w14:paraId="769B797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2" w:firstLineChars="200"/>
                    <w:textAlignment w:val="auto"/>
                    <w:rPr>
                      <w:rFonts w:hint="default" w:ascii="楷体" w:hAnsi="楷体" w:eastAsia="楷体" w:cs="楷体"/>
                      <w:color w:val="000000"/>
                      <w:sz w:val="24"/>
                      <w:szCs w:val="24"/>
                      <w:lang w:val="en-US" w:eastAsia="zh-CN"/>
                    </w:rPr>
                  </w:pPr>
                  <w:r>
                    <w:rPr>
                      <w:rFonts w:hint="eastAsia" w:ascii="楷体" w:hAnsi="楷体" w:eastAsia="楷体" w:cs="楷体"/>
                      <w:b/>
                      <w:bCs/>
                      <w:color w:val="000000"/>
                      <w:sz w:val="24"/>
                      <w:szCs w:val="24"/>
                      <w:lang w:val="en-US" w:eastAsia="zh-CN"/>
                    </w:rPr>
                    <w:t>甲</w:t>
                  </w:r>
                  <w:r>
                    <w:rPr>
                      <w:rFonts w:hint="default" w:ascii="楷体" w:hAnsi="楷体" w:eastAsia="楷体" w:cs="楷体"/>
                      <w:b/>
                      <w:bCs/>
                      <w:color w:val="000000"/>
                      <w:sz w:val="24"/>
                      <w:szCs w:val="24"/>
                      <w:lang w:val="en-US" w:eastAsia="zh-CN"/>
                    </w:rPr>
                    <w:t>组：</w:t>
                  </w:r>
                  <w:r>
                    <w:rPr>
                      <w:rFonts w:hint="eastAsia" w:ascii="楷体" w:hAnsi="楷体" w:eastAsia="楷体" w:cs="楷体"/>
                      <w:color w:val="000000"/>
                      <w:sz w:val="24"/>
                      <w:szCs w:val="24"/>
                      <w:lang w:val="en-US" w:eastAsia="zh-CN"/>
                    </w:rPr>
                    <w:t>丽丽，你一点都不差劲</w:t>
                  </w:r>
                  <w:r>
                    <w:rPr>
                      <w:rFonts w:hint="default" w:ascii="楷体" w:hAnsi="楷体" w:eastAsia="楷体" w:cs="楷体"/>
                      <w:color w:val="000000"/>
                      <w:sz w:val="24"/>
                      <w:szCs w:val="24"/>
                      <w:lang w:val="en-US" w:eastAsia="zh-CN"/>
                    </w:rPr>
                    <w:t>。</w:t>
                  </w:r>
                  <w:r>
                    <w:rPr>
                      <w:rFonts w:hint="eastAsia" w:ascii="楷体" w:hAnsi="楷体" w:eastAsia="楷体" w:cs="楷体"/>
                      <w:color w:val="000000"/>
                      <w:sz w:val="24"/>
                      <w:szCs w:val="24"/>
                      <w:lang w:val="en-US" w:eastAsia="zh-CN"/>
                    </w:rPr>
                    <w:t>我们</w:t>
                  </w:r>
                  <w:r>
                    <w:rPr>
                      <w:rFonts w:hint="default" w:ascii="楷体" w:hAnsi="楷体" w:eastAsia="楷体" w:cs="楷体"/>
                      <w:color w:val="000000"/>
                      <w:sz w:val="24"/>
                      <w:szCs w:val="24"/>
                      <w:lang w:val="en-US" w:eastAsia="zh-CN"/>
                    </w:rPr>
                    <w:t>每个人都有自己的优点和不足，不能因为别人的几句话就全盘否定自己。要学会欣赏自己，</w:t>
                  </w:r>
                  <w:r>
                    <w:rPr>
                      <w:rFonts w:hint="eastAsia" w:ascii="楷体" w:hAnsi="楷体" w:eastAsia="楷体" w:cs="楷体"/>
                      <w:color w:val="000000"/>
                      <w:sz w:val="24"/>
                      <w:szCs w:val="24"/>
                      <w:lang w:val="en-US" w:eastAsia="zh-CN"/>
                    </w:rPr>
                    <w:t>你要知道你是独一无二的</w:t>
                  </w:r>
                  <w:r>
                    <w:rPr>
                      <w:rFonts w:hint="default" w:ascii="楷体" w:hAnsi="楷体" w:eastAsia="楷体" w:cs="楷体"/>
                      <w:color w:val="000000"/>
                      <w:sz w:val="24"/>
                      <w:szCs w:val="24"/>
                      <w:lang w:val="en-US" w:eastAsia="zh-CN"/>
                    </w:rPr>
                    <w:t>。</w:t>
                  </w:r>
                  <w:r>
                    <w:rPr>
                      <w:rFonts w:hint="eastAsia" w:ascii="楷体" w:hAnsi="楷体" w:eastAsia="楷体" w:cs="楷体"/>
                      <w:color w:val="000000"/>
                      <w:sz w:val="24"/>
                      <w:szCs w:val="24"/>
                      <w:lang w:val="en-US" w:eastAsia="zh-CN"/>
                    </w:rPr>
                    <w:t>我们可以</w:t>
                  </w:r>
                  <w:r>
                    <w:rPr>
                      <w:rFonts w:hint="default" w:ascii="楷体" w:hAnsi="楷体" w:eastAsia="楷体" w:cs="楷体"/>
                      <w:color w:val="000000"/>
                      <w:sz w:val="24"/>
                      <w:szCs w:val="24"/>
                      <w:lang w:val="en-US" w:eastAsia="zh-CN"/>
                    </w:rPr>
                    <w:t>提升自己，但绝不是为了迎合别人的标准</w:t>
                  </w:r>
                  <w:r>
                    <w:rPr>
                      <w:rFonts w:hint="eastAsia" w:ascii="楷体" w:hAnsi="楷体" w:eastAsia="楷体" w:cs="楷体"/>
                      <w:color w:val="000000"/>
                      <w:sz w:val="24"/>
                      <w:szCs w:val="24"/>
                      <w:lang w:val="en-US" w:eastAsia="zh-CN"/>
                    </w:rPr>
                    <w:t>，而是为了成为更好的自己。</w:t>
                  </w:r>
                </w:p>
                <w:p w14:paraId="7725538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2" w:firstLineChars="200"/>
                    <w:textAlignment w:val="auto"/>
                    <w:rPr>
                      <w:rFonts w:hint="default" w:ascii="楷体" w:hAnsi="楷体" w:eastAsia="楷体" w:cs="楷体"/>
                      <w:color w:val="000000"/>
                      <w:sz w:val="24"/>
                      <w:szCs w:val="24"/>
                      <w:lang w:val="en-US" w:eastAsia="zh-CN"/>
                    </w:rPr>
                  </w:pPr>
                  <w:r>
                    <w:rPr>
                      <w:rFonts w:hint="eastAsia" w:ascii="楷体" w:hAnsi="楷体" w:eastAsia="楷体" w:cs="楷体"/>
                      <w:b/>
                      <w:bCs/>
                      <w:color w:val="000000"/>
                      <w:sz w:val="24"/>
                      <w:szCs w:val="24"/>
                      <w:lang w:val="en-US" w:eastAsia="zh-CN"/>
                    </w:rPr>
                    <w:t>乙</w:t>
                  </w:r>
                  <w:r>
                    <w:rPr>
                      <w:rFonts w:hint="default" w:ascii="楷体" w:hAnsi="楷体" w:eastAsia="楷体" w:cs="楷体"/>
                      <w:b/>
                      <w:bCs/>
                      <w:color w:val="000000"/>
                      <w:sz w:val="24"/>
                      <w:szCs w:val="24"/>
                      <w:lang w:val="en-US" w:eastAsia="zh-CN"/>
                    </w:rPr>
                    <w:t>组：</w:t>
                  </w:r>
                  <w:r>
                    <w:rPr>
                      <w:rFonts w:hint="eastAsia" w:ascii="楷体" w:hAnsi="楷体" w:eastAsia="楷体" w:cs="楷体"/>
                      <w:color w:val="000000"/>
                      <w:sz w:val="24"/>
                      <w:szCs w:val="24"/>
                      <w:lang w:val="en-US" w:eastAsia="zh-CN"/>
                    </w:rPr>
                    <w:t>丽丽，</w:t>
                  </w:r>
                  <w:r>
                    <w:rPr>
                      <w:rFonts w:hint="default" w:ascii="楷体" w:hAnsi="楷体" w:eastAsia="楷体" w:cs="楷体"/>
                      <w:color w:val="000000"/>
                      <w:sz w:val="24"/>
                      <w:szCs w:val="24"/>
                      <w:lang w:val="en-US" w:eastAsia="zh-CN"/>
                    </w:rPr>
                    <w:t>沉默并不能避免更多的伤害，反而可能让别人误以为</w:t>
                  </w:r>
                  <w:r>
                    <w:rPr>
                      <w:rFonts w:hint="eastAsia" w:ascii="楷体" w:hAnsi="楷体" w:eastAsia="楷体" w:cs="楷体"/>
                      <w:color w:val="000000"/>
                      <w:sz w:val="24"/>
                      <w:szCs w:val="24"/>
                      <w:lang w:val="en-US" w:eastAsia="zh-CN"/>
                    </w:rPr>
                    <w:t>我们好欺负</w:t>
                  </w:r>
                  <w:r>
                    <w:rPr>
                      <w:rFonts w:hint="default" w:ascii="楷体" w:hAnsi="楷体" w:eastAsia="楷体" w:cs="楷体"/>
                      <w:color w:val="000000"/>
                      <w:sz w:val="24"/>
                      <w:szCs w:val="24"/>
                      <w:lang w:val="en-US" w:eastAsia="zh-CN"/>
                    </w:rPr>
                    <w:t>。</w:t>
                  </w:r>
                  <w:r>
                    <w:rPr>
                      <w:rFonts w:hint="eastAsia" w:ascii="楷体" w:hAnsi="楷体" w:eastAsia="楷体" w:cs="楷体"/>
                      <w:color w:val="000000"/>
                      <w:sz w:val="24"/>
                      <w:szCs w:val="24"/>
                      <w:lang w:val="en-US" w:eastAsia="zh-CN"/>
                    </w:rPr>
                    <w:t>不妨试着大胆一点</w:t>
                  </w:r>
                  <w:r>
                    <w:rPr>
                      <w:rFonts w:hint="default" w:ascii="楷体" w:hAnsi="楷体" w:eastAsia="楷体" w:cs="楷体"/>
                      <w:color w:val="000000"/>
                      <w:sz w:val="24"/>
                      <w:szCs w:val="24"/>
                      <w:lang w:val="en-US" w:eastAsia="zh-CN"/>
                    </w:rPr>
                    <w:t>，面对那些伤害</w:t>
                  </w:r>
                  <w:r>
                    <w:rPr>
                      <w:rFonts w:hint="eastAsia" w:ascii="楷体" w:hAnsi="楷体" w:eastAsia="楷体" w:cs="楷体"/>
                      <w:color w:val="000000"/>
                      <w:sz w:val="24"/>
                      <w:szCs w:val="24"/>
                      <w:lang w:val="en-US" w:eastAsia="zh-CN"/>
                    </w:rPr>
                    <w:t>你</w:t>
                  </w:r>
                  <w:r>
                    <w:rPr>
                      <w:rFonts w:hint="default" w:ascii="楷体" w:hAnsi="楷体" w:eastAsia="楷体" w:cs="楷体"/>
                      <w:color w:val="000000"/>
                      <w:sz w:val="24"/>
                      <w:szCs w:val="24"/>
                      <w:lang w:val="en-US" w:eastAsia="zh-CN"/>
                    </w:rPr>
                    <w:t>的言语，</w:t>
                  </w:r>
                  <w:r>
                    <w:rPr>
                      <w:rFonts w:hint="eastAsia" w:ascii="楷体" w:hAnsi="楷体" w:eastAsia="楷体" w:cs="楷体"/>
                      <w:color w:val="000000"/>
                      <w:sz w:val="24"/>
                      <w:szCs w:val="24"/>
                      <w:lang w:val="en-US" w:eastAsia="zh-CN"/>
                    </w:rPr>
                    <w:t>你要</w:t>
                  </w:r>
                  <w:r>
                    <w:rPr>
                      <w:rFonts w:hint="default" w:ascii="楷体" w:hAnsi="楷体" w:eastAsia="楷体" w:cs="楷体"/>
                      <w:color w:val="000000"/>
                      <w:sz w:val="24"/>
                      <w:szCs w:val="24"/>
                      <w:lang w:val="en-US" w:eastAsia="zh-CN"/>
                    </w:rPr>
                    <w:t>坚定地表达自己的不满</w:t>
                  </w:r>
                  <w:r>
                    <w:rPr>
                      <w:rFonts w:hint="eastAsia" w:ascii="楷体" w:hAnsi="楷体" w:eastAsia="楷体" w:cs="楷体"/>
                      <w:color w:val="000000"/>
                      <w:sz w:val="24"/>
                      <w:szCs w:val="24"/>
                      <w:lang w:val="en-US" w:eastAsia="zh-CN"/>
                    </w:rPr>
                    <w:t>，并</w:t>
                  </w:r>
                  <w:r>
                    <w:rPr>
                      <w:rFonts w:hint="default" w:ascii="楷体" w:hAnsi="楷体" w:eastAsia="楷体" w:cs="楷体"/>
                      <w:color w:val="000000"/>
                      <w:sz w:val="24"/>
                      <w:szCs w:val="24"/>
                      <w:lang w:val="en-US" w:eastAsia="zh-CN"/>
                    </w:rPr>
                    <w:t>拒绝。要让他们知道，</w:t>
                  </w:r>
                  <w:r>
                    <w:rPr>
                      <w:rFonts w:hint="eastAsia" w:ascii="楷体" w:hAnsi="楷体" w:eastAsia="楷体" w:cs="楷体"/>
                      <w:color w:val="000000"/>
                      <w:sz w:val="24"/>
                      <w:szCs w:val="24"/>
                      <w:lang w:val="en-US" w:eastAsia="zh-CN"/>
                    </w:rPr>
                    <w:t>你</w:t>
                  </w:r>
                  <w:r>
                    <w:rPr>
                      <w:rFonts w:hint="default" w:ascii="楷体" w:hAnsi="楷体" w:eastAsia="楷体" w:cs="楷体"/>
                      <w:color w:val="000000"/>
                      <w:sz w:val="24"/>
                      <w:szCs w:val="24"/>
                      <w:lang w:val="en-US" w:eastAsia="zh-CN"/>
                    </w:rPr>
                    <w:t>不是他们可以随意伤害的靶子。</w:t>
                  </w:r>
                </w:p>
                <w:p w14:paraId="15D168D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2" w:firstLineChars="200"/>
                    <w:textAlignment w:val="auto"/>
                    <w:rPr>
                      <w:rFonts w:hint="default" w:ascii="楷体" w:hAnsi="楷体" w:eastAsia="楷体" w:cs="楷体"/>
                      <w:color w:val="000000"/>
                      <w:sz w:val="24"/>
                      <w:szCs w:val="24"/>
                      <w:lang w:val="en-US" w:eastAsia="zh-CN"/>
                    </w:rPr>
                  </w:pPr>
                  <w:r>
                    <w:rPr>
                      <w:rFonts w:hint="eastAsia" w:ascii="楷体" w:hAnsi="楷体" w:eastAsia="楷体" w:cs="楷体"/>
                      <w:b/>
                      <w:bCs/>
                      <w:color w:val="000000"/>
                      <w:sz w:val="24"/>
                      <w:szCs w:val="24"/>
                      <w:lang w:val="en-US" w:eastAsia="zh-CN"/>
                    </w:rPr>
                    <w:t>丙</w:t>
                  </w:r>
                  <w:r>
                    <w:rPr>
                      <w:rFonts w:hint="default" w:ascii="楷体" w:hAnsi="楷体" w:eastAsia="楷体" w:cs="楷体"/>
                      <w:b/>
                      <w:bCs/>
                      <w:color w:val="000000"/>
                      <w:sz w:val="24"/>
                      <w:szCs w:val="24"/>
                      <w:lang w:val="en-US" w:eastAsia="zh-CN"/>
                    </w:rPr>
                    <w:t>组：</w:t>
                  </w:r>
                  <w:r>
                    <w:rPr>
                      <w:rFonts w:hint="eastAsia" w:ascii="楷体" w:hAnsi="楷体" w:eastAsia="楷体" w:cs="楷体"/>
                      <w:color w:val="000000"/>
                      <w:sz w:val="24"/>
                      <w:szCs w:val="24"/>
                      <w:lang w:val="en-US" w:eastAsia="zh-CN"/>
                    </w:rPr>
                    <w:t>丽丽，你</w:t>
                  </w:r>
                  <w:r>
                    <w:rPr>
                      <w:rFonts w:hint="default" w:ascii="楷体" w:hAnsi="楷体" w:eastAsia="楷体" w:cs="楷体"/>
                      <w:color w:val="000000"/>
                      <w:sz w:val="24"/>
                      <w:szCs w:val="24"/>
                      <w:lang w:val="en-US" w:eastAsia="zh-CN"/>
                    </w:rPr>
                    <w:t>不是一个人在战斗</w:t>
                  </w:r>
                  <w:r>
                    <w:rPr>
                      <w:rFonts w:hint="eastAsia" w:ascii="楷体" w:hAnsi="楷体" w:eastAsia="楷体" w:cs="楷体"/>
                      <w:color w:val="000000"/>
                      <w:sz w:val="24"/>
                      <w:szCs w:val="24"/>
                      <w:lang w:val="en-US" w:eastAsia="zh-CN"/>
                    </w:rPr>
                    <w:t>，你身边有很多人可以给予你支持和帮助。你有</w:t>
                  </w:r>
                  <w:r>
                    <w:rPr>
                      <w:rFonts w:hint="default" w:ascii="楷体" w:hAnsi="楷体" w:eastAsia="楷体" w:cs="楷体"/>
                      <w:color w:val="000000"/>
                      <w:sz w:val="24"/>
                      <w:szCs w:val="24"/>
                      <w:lang w:val="en-US" w:eastAsia="zh-CN"/>
                    </w:rPr>
                    <w:t>家人、朋友和老师</w:t>
                  </w:r>
                  <w:r>
                    <w:rPr>
                      <w:rFonts w:hint="eastAsia" w:ascii="楷体" w:hAnsi="楷体" w:eastAsia="楷体" w:cs="楷体"/>
                      <w:color w:val="000000"/>
                      <w:sz w:val="24"/>
                      <w:szCs w:val="24"/>
                      <w:lang w:val="en-US" w:eastAsia="zh-CN"/>
                    </w:rPr>
                    <w:t>，他们都是你最坚强</w:t>
                  </w:r>
                  <w:r>
                    <w:rPr>
                      <w:rFonts w:hint="default" w:ascii="楷体" w:hAnsi="楷体" w:eastAsia="楷体" w:cs="楷体"/>
                      <w:color w:val="000000"/>
                      <w:sz w:val="24"/>
                      <w:szCs w:val="24"/>
                      <w:lang w:val="en-US" w:eastAsia="zh-CN"/>
                    </w:rPr>
                    <w:t>的后盾</w:t>
                  </w:r>
                  <w:r>
                    <w:rPr>
                      <w:rFonts w:hint="eastAsia" w:ascii="楷体" w:hAnsi="楷体" w:eastAsia="楷体" w:cs="楷体"/>
                      <w:color w:val="000000"/>
                      <w:sz w:val="24"/>
                      <w:szCs w:val="24"/>
                      <w:lang w:val="en-US" w:eastAsia="zh-CN"/>
                    </w:rPr>
                    <w:t>。你不用</w:t>
                  </w:r>
                  <w:r>
                    <w:rPr>
                      <w:rFonts w:hint="default" w:ascii="楷体" w:hAnsi="楷体" w:eastAsia="楷体" w:cs="楷体"/>
                      <w:color w:val="000000"/>
                      <w:sz w:val="24"/>
                      <w:szCs w:val="24"/>
                      <w:lang w:val="en-US" w:eastAsia="zh-CN"/>
                    </w:rPr>
                    <w:t>独自承受这些痛苦</w:t>
                  </w:r>
                  <w:r>
                    <w:rPr>
                      <w:rFonts w:hint="eastAsia" w:ascii="楷体" w:hAnsi="楷体" w:eastAsia="楷体" w:cs="楷体"/>
                      <w:color w:val="000000"/>
                      <w:sz w:val="24"/>
                      <w:szCs w:val="24"/>
                      <w:lang w:val="en-US" w:eastAsia="zh-CN"/>
                    </w:rPr>
                    <w:t>的，我们都愿意站在你身后。</w:t>
                  </w:r>
                </w:p>
                <w:p w14:paraId="49C1644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2" w:firstLineChars="200"/>
                    <w:textAlignment w:val="auto"/>
                    <w:rPr>
                      <w:rFonts w:hint="default" w:ascii="楷体" w:hAnsi="楷体" w:eastAsia="楷体" w:cs="楷体"/>
                      <w:color w:val="000000"/>
                      <w:sz w:val="24"/>
                      <w:szCs w:val="24"/>
                      <w:lang w:val="en-US" w:eastAsia="zh-CN"/>
                    </w:rPr>
                  </w:pPr>
                  <w:r>
                    <w:rPr>
                      <w:rFonts w:hint="eastAsia" w:ascii="楷体" w:hAnsi="楷体" w:eastAsia="楷体" w:cs="楷体"/>
                      <w:b/>
                      <w:bCs/>
                      <w:color w:val="000000"/>
                      <w:sz w:val="24"/>
                      <w:szCs w:val="24"/>
                      <w:lang w:val="en-US" w:eastAsia="zh-CN"/>
                    </w:rPr>
                    <w:t>丁</w:t>
                  </w:r>
                  <w:r>
                    <w:rPr>
                      <w:rFonts w:hint="default" w:ascii="楷体" w:hAnsi="楷体" w:eastAsia="楷体" w:cs="楷体"/>
                      <w:b/>
                      <w:bCs/>
                      <w:color w:val="000000"/>
                      <w:sz w:val="24"/>
                      <w:szCs w:val="24"/>
                      <w:lang w:val="en-US" w:eastAsia="zh-CN"/>
                    </w:rPr>
                    <w:t>组：</w:t>
                  </w:r>
                  <w:r>
                    <w:rPr>
                      <w:rFonts w:hint="eastAsia" w:ascii="楷体" w:hAnsi="楷体" w:eastAsia="楷体" w:cs="楷体"/>
                      <w:color w:val="000000"/>
                      <w:sz w:val="24"/>
                      <w:szCs w:val="24"/>
                      <w:lang w:val="en-US" w:eastAsia="zh-CN"/>
                    </w:rPr>
                    <w:t>丽丽，你可以选择报警，</w:t>
                  </w:r>
                  <w:r>
                    <w:rPr>
                      <w:rFonts w:hint="default" w:ascii="楷体" w:hAnsi="楷体" w:eastAsia="楷体" w:cs="楷体"/>
                      <w:color w:val="000000"/>
                      <w:sz w:val="24"/>
                      <w:szCs w:val="24"/>
                      <w:lang w:val="en-US" w:eastAsia="zh-CN"/>
                    </w:rPr>
                    <w:t>我国有明确的法律法规来保护我们的权益。如果再有类似的事情发生，</w:t>
                  </w:r>
                  <w:r>
                    <w:rPr>
                      <w:rFonts w:hint="eastAsia" w:ascii="楷体" w:hAnsi="楷体" w:eastAsia="楷体" w:cs="楷体"/>
                      <w:color w:val="000000"/>
                      <w:sz w:val="24"/>
                      <w:szCs w:val="24"/>
                      <w:lang w:val="en-US" w:eastAsia="zh-CN"/>
                    </w:rPr>
                    <w:t>一定要拿起法律的武器来保护自己</w:t>
                  </w:r>
                  <w:r>
                    <w:rPr>
                      <w:rFonts w:hint="default" w:ascii="楷体" w:hAnsi="楷体" w:eastAsia="楷体" w:cs="楷体"/>
                      <w:color w:val="000000"/>
                      <w:sz w:val="24"/>
                      <w:szCs w:val="24"/>
                      <w:lang w:val="en-US" w:eastAsia="zh-CN"/>
                    </w:rPr>
                    <w:t>。</w:t>
                  </w:r>
                  <w:r>
                    <w:rPr>
                      <w:rFonts w:hint="eastAsia" w:ascii="楷体" w:hAnsi="楷体" w:eastAsia="楷体" w:cs="楷体"/>
                      <w:color w:val="000000"/>
                      <w:sz w:val="24"/>
                      <w:szCs w:val="24"/>
                      <w:lang w:val="en-US" w:eastAsia="zh-CN"/>
                    </w:rPr>
                    <w:t>我们</w:t>
                  </w:r>
                  <w:r>
                    <w:rPr>
                      <w:rFonts w:hint="default" w:ascii="楷体" w:hAnsi="楷体" w:eastAsia="楷体" w:cs="楷体"/>
                      <w:color w:val="000000"/>
                      <w:sz w:val="24"/>
                      <w:szCs w:val="24"/>
                      <w:lang w:val="en-US" w:eastAsia="zh-CN"/>
                    </w:rPr>
                    <w:t>要让他们知道，伤害他人是违法的，必须承担法律责任。</w:t>
                  </w:r>
                </w:p>
                <w:p w14:paraId="73CCBB3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bCs/>
                      <w:color w:val="000000"/>
                      <w:sz w:val="24"/>
                      <w:szCs w:val="24"/>
                      <w:lang w:val="en-US" w:eastAsia="zh-CN"/>
                    </w:rPr>
                  </w:pPr>
                  <w:r>
                    <w:rPr>
                      <w:rFonts w:hint="eastAsia" w:ascii="宋体" w:hAnsi="宋体" w:eastAsia="宋体" w:cs="宋体"/>
                      <w:color w:val="000000"/>
                      <w:sz w:val="24"/>
                      <w:szCs w:val="24"/>
                      <w:lang w:val="en-US" w:eastAsia="zh-CN"/>
                    </w:rPr>
                    <w:t>2.围绕每组的回答，教师进行总结和补充。</w:t>
                  </w:r>
                  <w:r>
                    <w:rPr>
                      <w:rFonts w:hint="eastAsia" w:ascii="宋体" w:hAnsi="宋体" w:eastAsia="宋体" w:cs="宋体"/>
                      <w:b/>
                      <w:bCs/>
                      <w:color w:val="000000"/>
                      <w:sz w:val="24"/>
                      <w:szCs w:val="24"/>
                      <w:lang w:val="en-US" w:eastAsia="zh-CN"/>
                    </w:rPr>
                    <w:t>（板书四种方法）</w:t>
                  </w:r>
                </w:p>
                <w:p w14:paraId="0FFFF83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楷体" w:hAnsi="楷体" w:eastAsia="楷体" w:cs="楷体"/>
                      <w:color w:val="000000"/>
                      <w:sz w:val="24"/>
                      <w:szCs w:val="24"/>
                      <w:lang w:val="en-US" w:eastAsia="zh-CN"/>
                    </w:rPr>
                  </w:pPr>
                  <w:r>
                    <w:rPr>
                      <w:rFonts w:hint="eastAsia" w:ascii="楷体" w:hAnsi="楷体" w:eastAsia="楷体" w:cs="楷体"/>
                      <w:color w:val="000000"/>
                      <w:sz w:val="24"/>
                      <w:szCs w:val="24"/>
                      <w:lang w:val="en-US" w:eastAsia="zh-CN"/>
                    </w:rPr>
                    <w:t xml:space="preserve">    （1）</w:t>
                  </w:r>
                  <w:r>
                    <w:rPr>
                      <w:rFonts w:hint="eastAsia" w:ascii="楷体" w:hAnsi="楷体" w:eastAsia="楷体" w:cs="楷体"/>
                      <w:b/>
                      <w:bCs/>
                      <w:color w:val="000000"/>
                      <w:sz w:val="24"/>
                      <w:szCs w:val="24"/>
                      <w:lang w:val="en-US" w:eastAsia="zh-CN"/>
                    </w:rPr>
                    <w:t>建立自信：</w:t>
                  </w:r>
                  <w:r>
                    <w:rPr>
                      <w:rFonts w:hint="eastAsia" w:ascii="楷体" w:hAnsi="楷体" w:eastAsia="楷体" w:cs="楷体"/>
                      <w:color w:val="000000"/>
                      <w:sz w:val="24"/>
                      <w:szCs w:val="24"/>
                      <w:lang w:val="en-US" w:eastAsia="zh-CN"/>
                    </w:rPr>
                    <w:t>相信自己没有那么差劲，建立积极的心态。</w:t>
                  </w:r>
                </w:p>
                <w:p w14:paraId="5ABBD65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79" w:leftChars="228" w:firstLine="0" w:firstLineChars="0"/>
                    <w:textAlignment w:val="auto"/>
                    <w:rPr>
                      <w:rFonts w:hint="eastAsia" w:ascii="楷体" w:hAnsi="楷体" w:eastAsia="楷体" w:cs="楷体"/>
                      <w:color w:val="000000"/>
                      <w:sz w:val="24"/>
                      <w:szCs w:val="24"/>
                      <w:lang w:val="en-US" w:eastAsia="zh-CN"/>
                    </w:rPr>
                  </w:pPr>
                  <w:r>
                    <w:rPr>
                      <w:rFonts w:hint="eastAsia" w:ascii="楷体" w:hAnsi="楷体" w:eastAsia="楷体" w:cs="楷体"/>
                      <w:color w:val="000000"/>
                      <w:sz w:val="24"/>
                      <w:szCs w:val="24"/>
                      <w:lang w:val="en-US" w:eastAsia="zh-CN"/>
                    </w:rPr>
                    <w:t>（2）</w:t>
                  </w:r>
                  <w:r>
                    <w:rPr>
                      <w:rFonts w:hint="eastAsia" w:ascii="楷体" w:hAnsi="楷体" w:eastAsia="楷体" w:cs="楷体"/>
                      <w:b/>
                      <w:bCs/>
                      <w:color w:val="000000"/>
                      <w:sz w:val="24"/>
                      <w:szCs w:val="24"/>
                      <w:lang w:val="en-US" w:eastAsia="zh-CN"/>
                    </w:rPr>
                    <w:t>大胆拒绝：</w:t>
                  </w:r>
                  <w:r>
                    <w:rPr>
                      <w:rFonts w:hint="eastAsia" w:ascii="楷体" w:hAnsi="楷体" w:eastAsia="楷体" w:cs="楷体"/>
                      <w:color w:val="000000"/>
                      <w:sz w:val="24"/>
                      <w:szCs w:val="24"/>
                      <w:lang w:val="en-US" w:eastAsia="zh-CN"/>
                    </w:rPr>
                    <w:t>直面那些负面言语，大胆拒绝，坚持自己的原则和底线。（3）</w:t>
                  </w:r>
                  <w:r>
                    <w:rPr>
                      <w:rFonts w:hint="eastAsia" w:ascii="楷体" w:hAnsi="楷体" w:eastAsia="楷体" w:cs="楷体"/>
                      <w:b/>
                      <w:bCs/>
                      <w:color w:val="000000"/>
                      <w:sz w:val="24"/>
                      <w:szCs w:val="24"/>
                      <w:lang w:val="en-US" w:eastAsia="zh-CN"/>
                    </w:rPr>
                    <w:t>寻求帮助：</w:t>
                  </w:r>
                  <w:r>
                    <w:rPr>
                      <w:rFonts w:hint="eastAsia" w:ascii="楷体" w:hAnsi="楷体" w:eastAsia="楷体" w:cs="楷体"/>
                      <w:color w:val="000000"/>
                      <w:sz w:val="24"/>
                      <w:szCs w:val="24"/>
                      <w:lang w:val="en-US" w:eastAsia="zh-CN"/>
                    </w:rPr>
                    <w:t>主动寻求老师、家人、朋友的帮助。</w:t>
                  </w:r>
                </w:p>
                <w:p w14:paraId="225EDEE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480" w:firstLineChars="200"/>
                    <w:textAlignment w:val="auto"/>
                    <w:rPr>
                      <w:rFonts w:hint="default" w:ascii="宋体" w:hAnsi="宋体" w:eastAsia="宋体" w:cs="宋体"/>
                      <w:b/>
                      <w:bCs/>
                      <w:color w:val="000000"/>
                      <w:sz w:val="24"/>
                      <w:szCs w:val="24"/>
                      <w:lang w:val="en-US" w:eastAsia="zh-CN"/>
                    </w:rPr>
                  </w:pPr>
                  <w:r>
                    <w:rPr>
                      <w:rFonts w:hint="eastAsia" w:ascii="楷体" w:hAnsi="楷体" w:eastAsia="楷体" w:cs="楷体"/>
                      <w:color w:val="000000"/>
                      <w:sz w:val="24"/>
                      <w:szCs w:val="24"/>
                      <w:lang w:val="en-US" w:eastAsia="zh-CN"/>
                    </w:rPr>
                    <w:t>（4）</w:t>
                  </w:r>
                  <w:r>
                    <w:rPr>
                      <w:rFonts w:hint="eastAsia" w:ascii="楷体" w:hAnsi="楷体" w:eastAsia="楷体" w:cs="楷体"/>
                      <w:b/>
                      <w:bCs/>
                      <w:color w:val="000000"/>
                      <w:sz w:val="24"/>
                      <w:szCs w:val="24"/>
                      <w:lang w:val="en-US" w:eastAsia="zh-CN"/>
                    </w:rPr>
                    <w:t>运用法律：</w:t>
                  </w:r>
                  <w:r>
                    <w:rPr>
                      <w:rFonts w:hint="eastAsia" w:ascii="楷体" w:hAnsi="楷体" w:eastAsia="楷体" w:cs="楷体"/>
                      <w:color w:val="000000"/>
                      <w:sz w:val="24"/>
                      <w:szCs w:val="24"/>
                      <w:lang w:val="en-US" w:eastAsia="zh-CN"/>
                    </w:rPr>
                    <w:t>运用法律的武器保护自己，让坏人得到该有的惩罚。</w:t>
                  </w:r>
                </w:p>
                <w:p w14:paraId="187558B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Style w:val="12"/>
                      <w:rFonts w:hint="eastAsia" w:hAnsi="宋体" w:eastAsia="楷体"/>
                      <w:color w:val="000000"/>
                      <w:spacing w:val="0"/>
                      <w:sz w:val="24"/>
                      <w:szCs w:val="24"/>
                      <w:shd w:val="clear" w:color="auto" w:fill="auto"/>
                    </w:rPr>
                  </w:pPr>
                  <w:r>
                    <w:rPr>
                      <w:rStyle w:val="12"/>
                      <w:rFonts w:hint="eastAsia" w:hAnsi="宋体" w:eastAsia="楷体"/>
                      <w:color w:val="000000"/>
                      <w:spacing w:val="0"/>
                      <w:sz w:val="24"/>
                      <w:szCs w:val="24"/>
                      <w:shd w:val="clear" w:color="auto" w:fill="auto"/>
                    </w:rPr>
                    <w:t>设计意图</w:t>
                  </w:r>
                  <w:r>
                    <w:rPr>
                      <w:rStyle w:val="12"/>
                      <w:rFonts w:hAnsi="宋体" w:eastAsia="楷体"/>
                      <w:color w:val="000000"/>
                      <w:spacing w:val="0"/>
                      <w:sz w:val="24"/>
                      <w:szCs w:val="24"/>
                      <w:shd w:val="clear" w:color="auto" w:fill="auto"/>
                    </w:rPr>
                    <w:t>：</w:t>
                  </w:r>
                  <w:r>
                    <w:rPr>
                      <w:rStyle w:val="12"/>
                      <w:rFonts w:hint="eastAsia" w:ascii="宋体" w:hAnsi="宋体" w:eastAsia="楷体" w:cs="Times New Roman"/>
                      <w:color w:val="000000"/>
                      <w:spacing w:val="0"/>
                      <w:sz w:val="24"/>
                      <w:szCs w:val="24"/>
                      <w:shd w:val="clear" w:color="auto" w:fill="auto"/>
                      <w:lang w:val="en-US" w:eastAsia="zh-CN"/>
                    </w:rPr>
                    <w:t>通过小组合作写回信的方式，引导学生掌握面对语言暴力的具体方法，增强自我保护能力。</w:t>
                  </w:r>
                </w:p>
              </w:tc>
            </w:tr>
            <w:tr w14:paraId="32FF5CC4">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c>
                <w:tcPr>
                  <w:tcW w:w="8297" w:type="dxa"/>
                  <w:noWrap w:val="0"/>
                  <w:vAlign w:val="top"/>
                </w:tcPr>
                <w:p w14:paraId="647C17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环节五：</w:t>
                  </w:r>
                </w:p>
                <w:p w14:paraId="10B173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12"/>
                      <w:rFonts w:hAnsi="宋体"/>
                      <w:color w:val="000000"/>
                      <w:spacing w:val="0"/>
                      <w:sz w:val="24"/>
                      <w:szCs w:val="24"/>
                      <w:shd w:val="clear" w:color="auto" w:fill="auto"/>
                    </w:rPr>
                  </w:pPr>
                  <w:r>
                    <w:rPr>
                      <w:rFonts w:hint="eastAsia" w:ascii="宋体" w:hAnsi="宋体" w:eastAsia="宋体" w:cs="宋体"/>
                      <w:b/>
                      <w:bCs/>
                      <w:color w:val="000000"/>
                      <w:sz w:val="24"/>
                      <w:szCs w:val="24"/>
                      <w:lang w:val="en-US" w:eastAsia="zh-CN"/>
                    </w:rPr>
                    <w:t>言如暖阳：共筑友善语言长城</w:t>
                  </w:r>
                </w:p>
                <w:p w14:paraId="231DAA0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宋体"/>
                      <w:b/>
                      <w:bCs/>
                      <w:color w:val="000000"/>
                      <w:sz w:val="24"/>
                      <w:szCs w:val="24"/>
                      <w:lang w:val="en-US" w:eastAsia="zh-CN"/>
                    </w:rPr>
                  </w:pPr>
                  <w:r>
                    <w:rPr>
                      <w:rStyle w:val="12"/>
                      <w:rFonts w:hint="eastAsia" w:hAnsi="宋体"/>
                      <w:b/>
                      <w:bCs/>
                      <w:color w:val="000000"/>
                      <w:spacing w:val="0"/>
                      <w:sz w:val="24"/>
                      <w:szCs w:val="24"/>
                      <w:shd w:val="clear" w:color="auto" w:fill="auto"/>
                    </w:rPr>
                    <w:t>活动1：</w:t>
                  </w:r>
                  <w:r>
                    <w:rPr>
                      <w:rFonts w:hint="eastAsia" w:ascii="宋体" w:hAnsi="宋体" w:eastAsia="宋体" w:cs="宋体"/>
                      <w:b/>
                      <w:bCs/>
                      <w:color w:val="000000"/>
                      <w:sz w:val="24"/>
                      <w:szCs w:val="24"/>
                      <w:lang w:val="en-US" w:eastAsia="zh-CN"/>
                    </w:rPr>
                    <w:t>密室脱险</w:t>
                  </w:r>
                </w:p>
                <w:p w14:paraId="6F52123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1.PPT展示成功打开密室，帮助丽丽逃出密室。</w:t>
                  </w:r>
                </w:p>
                <w:p w14:paraId="0E2A55F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2.丽丽给我们写了一封感谢信，让我们一起看一看。</w:t>
                  </w:r>
                </w:p>
                <w:p w14:paraId="729E255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2" w:firstLineChars="200"/>
                    <w:textAlignment w:val="auto"/>
                    <w:rPr>
                      <w:rFonts w:hint="default"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活动2：集体宣誓</w:t>
                  </w:r>
                </w:p>
                <w:p w14:paraId="2B72229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1.呼吁学生反对语言暴力，共同宣誓。</w:t>
                  </w:r>
                </w:p>
                <w:p w14:paraId="3F4F328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default" w:ascii="楷体" w:hAnsi="楷体" w:eastAsia="楷体" w:cs="楷体"/>
                      <w:color w:val="000000"/>
                      <w:sz w:val="24"/>
                      <w:szCs w:val="24"/>
                      <w:lang w:val="en-US" w:eastAsia="zh-CN"/>
                    </w:rPr>
                  </w:pPr>
                  <w:r>
                    <w:rPr>
                      <w:rFonts w:hint="default" w:ascii="楷体" w:hAnsi="楷体" w:eastAsia="楷体" w:cs="楷体"/>
                      <w:color w:val="000000"/>
                      <w:sz w:val="24"/>
                      <w:szCs w:val="24"/>
                      <w:lang w:val="en-US" w:eastAsia="zh-CN"/>
                    </w:rPr>
                    <w:t>我承诺，将尊重每一位同学，不以任何形式的语言攻击或侮辱他人，维护校园的和谐与友善。</w:t>
                  </w:r>
                </w:p>
                <w:p w14:paraId="120A41E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default" w:ascii="楷体" w:hAnsi="楷体" w:eastAsia="楷体" w:cs="楷体"/>
                      <w:color w:val="000000"/>
                      <w:sz w:val="24"/>
                      <w:szCs w:val="24"/>
                      <w:lang w:val="en-US" w:eastAsia="zh-CN"/>
                    </w:rPr>
                  </w:pPr>
                  <w:r>
                    <w:rPr>
                      <w:rFonts w:hint="default" w:ascii="楷体" w:hAnsi="楷体" w:eastAsia="楷体" w:cs="楷体"/>
                      <w:color w:val="000000"/>
                      <w:sz w:val="24"/>
                      <w:szCs w:val="24"/>
                      <w:lang w:val="en-US" w:eastAsia="zh-CN"/>
                    </w:rPr>
                    <w:t>我承诺，当遇到或目睹语言暴力时，我会勇敢站出来，及时制止，并向老师或学校相关部门报告。</w:t>
                  </w:r>
                </w:p>
                <w:p w14:paraId="4635418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default" w:ascii="楷体" w:hAnsi="楷体" w:eastAsia="楷体" w:cs="楷体"/>
                      <w:color w:val="000000"/>
                      <w:sz w:val="24"/>
                      <w:szCs w:val="24"/>
                      <w:lang w:val="en-US" w:eastAsia="zh-CN"/>
                    </w:rPr>
                  </w:pPr>
                  <w:r>
                    <w:rPr>
                      <w:rFonts w:hint="default" w:ascii="楷体" w:hAnsi="楷体" w:eastAsia="楷体" w:cs="楷体"/>
                      <w:color w:val="000000"/>
                      <w:sz w:val="24"/>
                      <w:szCs w:val="24"/>
                      <w:lang w:val="en-US" w:eastAsia="zh-CN"/>
                    </w:rPr>
                    <w:t>我承诺，将积极参与校园文明建设，倡导积极、健康、向上的交流方式，共同营造一个温馨、包容的学习氛围。</w:t>
                  </w:r>
                </w:p>
                <w:p w14:paraId="7E116441">
                  <w:pPr>
                    <w:keepNext w:val="0"/>
                    <w:keepLines w:val="0"/>
                    <w:pageBreakBefore w:val="0"/>
                    <w:widowControl w:val="0"/>
                    <w:numPr>
                      <w:ilvl w:val="0"/>
                      <w:numId w:val="7"/>
                    </w:numPr>
                    <w:kinsoku/>
                    <w:wordWrap/>
                    <w:overflowPunct/>
                    <w:topLinePunct w:val="0"/>
                    <w:autoSpaceDE/>
                    <w:autoSpaceDN/>
                    <w:bidi w:val="0"/>
                    <w:adjustRightInd/>
                    <w:snapToGrid/>
                    <w:spacing w:line="360" w:lineRule="exact"/>
                    <w:ind w:left="0" w:leftChars="0" w:firstLine="480" w:firstLineChars="200"/>
                    <w:jc w:val="left"/>
                    <w:textAlignment w:val="auto"/>
                    <w:rPr>
                      <w:rStyle w:val="12"/>
                      <w:rFonts w:hint="eastAsia" w:ascii="宋体" w:hAnsi="宋体" w:eastAsia="宋体" w:cs="Times New Roman"/>
                      <w:color w:val="000000"/>
                      <w:spacing w:val="0"/>
                      <w:sz w:val="24"/>
                      <w:szCs w:val="24"/>
                      <w:shd w:val="clear" w:color="auto" w:fill="auto"/>
                      <w:lang w:val="en-US" w:eastAsia="zh-CN"/>
                    </w:rPr>
                  </w:pPr>
                  <w:r>
                    <w:rPr>
                      <w:rStyle w:val="12"/>
                      <w:rFonts w:hint="eastAsia" w:ascii="宋体" w:hAnsi="宋体" w:eastAsia="宋体" w:cs="Times New Roman"/>
                      <w:color w:val="000000"/>
                      <w:spacing w:val="0"/>
                      <w:sz w:val="24"/>
                      <w:szCs w:val="24"/>
                      <w:shd w:val="clear" w:color="auto" w:fill="auto"/>
                      <w:lang w:val="en-US" w:eastAsia="zh-CN"/>
                    </w:rPr>
                    <w:t>学生宣誓后在“友善语言承诺书”海报上签名，然后张贴在班级公告栏。</w:t>
                  </w:r>
                </w:p>
                <w:p w14:paraId="7296D0CD">
                  <w:pPr>
                    <w:keepNext w:val="0"/>
                    <w:keepLines w:val="0"/>
                    <w:pageBreakBefore w:val="0"/>
                    <w:widowControl w:val="0"/>
                    <w:numPr>
                      <w:ilvl w:val="0"/>
                      <w:numId w:val="7"/>
                    </w:numPr>
                    <w:kinsoku/>
                    <w:wordWrap/>
                    <w:overflowPunct/>
                    <w:topLinePunct w:val="0"/>
                    <w:autoSpaceDE/>
                    <w:autoSpaceDN/>
                    <w:bidi w:val="0"/>
                    <w:adjustRightInd/>
                    <w:snapToGrid/>
                    <w:spacing w:line="360" w:lineRule="exact"/>
                    <w:ind w:left="0" w:leftChars="0" w:firstLine="480" w:firstLineChars="200"/>
                    <w:jc w:val="left"/>
                    <w:textAlignment w:val="auto"/>
                    <w:rPr>
                      <w:rStyle w:val="12"/>
                      <w:rFonts w:hint="eastAsia" w:ascii="宋体" w:hAnsi="宋体" w:eastAsia="宋体" w:cs="Times New Roman"/>
                      <w:color w:val="000000"/>
                      <w:spacing w:val="0"/>
                      <w:sz w:val="24"/>
                      <w:szCs w:val="24"/>
                      <w:shd w:val="clear" w:color="auto" w:fill="auto"/>
                      <w:lang w:val="en-US" w:eastAsia="zh-CN"/>
                    </w:rPr>
                  </w:pPr>
                  <w:r>
                    <w:rPr>
                      <w:rStyle w:val="12"/>
                      <w:rFonts w:hint="eastAsia" w:ascii="宋体" w:hAnsi="宋体" w:eastAsia="宋体" w:cs="Times New Roman"/>
                      <w:color w:val="000000"/>
                      <w:spacing w:val="0"/>
                      <w:sz w:val="24"/>
                      <w:szCs w:val="24"/>
                      <w:shd w:val="clear" w:color="auto" w:fill="auto"/>
                      <w:lang w:val="en-US" w:eastAsia="zh-CN"/>
                    </w:rPr>
                    <w:t>通过本节课的学习，后续我们还可以怎么做，让我们的校园更温馨呢？</w:t>
                  </w:r>
                </w:p>
                <w:p w14:paraId="17DC5E3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Style w:val="12"/>
                      <w:rFonts w:hint="eastAsia" w:ascii="宋体" w:hAnsi="宋体" w:eastAsia="宋体" w:cs="Times New Roman"/>
                      <w:color w:val="000000"/>
                      <w:spacing w:val="0"/>
                      <w:sz w:val="24"/>
                      <w:szCs w:val="24"/>
                      <w:shd w:val="clear" w:color="auto" w:fill="auto"/>
                      <w:lang w:val="en-US" w:eastAsia="zh-CN"/>
                    </w:rPr>
                  </w:pPr>
                  <w:r>
                    <w:rPr>
                      <w:rStyle w:val="12"/>
                      <w:rFonts w:hint="eastAsia" w:ascii="宋体" w:hAnsi="宋体" w:eastAsia="宋体" w:cs="Times New Roman"/>
                      <w:color w:val="000000"/>
                      <w:spacing w:val="0"/>
                      <w:sz w:val="24"/>
                      <w:szCs w:val="24"/>
                      <w:shd w:val="clear" w:color="auto" w:fill="auto"/>
                      <w:lang w:val="en-US" w:eastAsia="zh-CN"/>
                    </w:rPr>
                    <w:t>4.教师总结：同学们，感谢大家用温暖的同理心与智慧帮助丽丽成功逃出</w:t>
                  </w:r>
                </w:p>
                <w:p w14:paraId="58288711">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Style w:val="12"/>
                      <w:rFonts w:hint="default" w:ascii="宋体" w:hAnsi="宋体" w:eastAsia="宋体" w:cs="Times New Roman"/>
                      <w:color w:val="000000"/>
                      <w:spacing w:val="0"/>
                      <w:sz w:val="24"/>
                      <w:szCs w:val="24"/>
                      <w:shd w:val="clear" w:color="auto" w:fill="auto"/>
                      <w:lang w:val="en-US" w:eastAsia="zh-CN"/>
                    </w:rPr>
                  </w:pPr>
                  <w:r>
                    <w:rPr>
                      <w:rStyle w:val="12"/>
                      <w:rFonts w:hint="eastAsia" w:ascii="宋体" w:hAnsi="宋体" w:eastAsia="宋体" w:cs="Times New Roman"/>
                      <w:color w:val="000000"/>
                      <w:spacing w:val="0"/>
                      <w:sz w:val="24"/>
                      <w:szCs w:val="24"/>
                      <w:shd w:val="clear" w:color="auto" w:fill="auto"/>
                      <w:lang w:val="en-US" w:eastAsia="zh-CN"/>
                    </w:rPr>
                    <w:t>了密室。希望大家在今后的学习生活中，像刚才宣誓的那样，勇敢拒绝语言暴力，同时也绝不做施暴者，“良言一句三冬暖”，让我们的班级更加温馨。</w:t>
                  </w:r>
                </w:p>
                <w:p w14:paraId="0C01DA9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Style w:val="12"/>
                      <w:rFonts w:hint="eastAsia" w:hAnsi="宋体" w:eastAsia="楷体"/>
                      <w:color w:val="000000"/>
                      <w:spacing w:val="0"/>
                      <w:sz w:val="24"/>
                      <w:szCs w:val="24"/>
                      <w:shd w:val="clear" w:color="auto" w:fill="auto"/>
                    </w:rPr>
                  </w:pPr>
                  <w:r>
                    <w:rPr>
                      <w:rStyle w:val="12"/>
                      <w:rFonts w:hint="eastAsia" w:hAnsi="宋体" w:eastAsia="楷体"/>
                      <w:color w:val="000000"/>
                      <w:spacing w:val="0"/>
                      <w:sz w:val="24"/>
                      <w:szCs w:val="24"/>
                      <w:shd w:val="clear" w:color="auto" w:fill="auto"/>
                    </w:rPr>
                    <w:t>设计意图</w:t>
                  </w:r>
                  <w:r>
                    <w:rPr>
                      <w:rStyle w:val="12"/>
                      <w:rFonts w:hAnsi="宋体" w:eastAsia="楷体"/>
                      <w:color w:val="000000"/>
                      <w:spacing w:val="0"/>
                      <w:sz w:val="24"/>
                      <w:szCs w:val="24"/>
                      <w:shd w:val="clear" w:color="auto" w:fill="auto"/>
                    </w:rPr>
                    <w:t>：</w:t>
                  </w:r>
                  <w:r>
                    <w:rPr>
                      <w:rStyle w:val="12"/>
                      <w:rFonts w:hint="eastAsia" w:ascii="宋体" w:hAnsi="宋体" w:eastAsia="楷体" w:cs="Times New Roman"/>
                      <w:color w:val="000000"/>
                      <w:spacing w:val="0"/>
                      <w:sz w:val="24"/>
                      <w:szCs w:val="24"/>
                      <w:shd w:val="clear" w:color="auto" w:fill="auto"/>
                      <w:lang w:val="en-US" w:eastAsia="zh-CN"/>
                    </w:rPr>
                    <w:t>借助丽丽来信，让学生感受丽丽在经历语言暴力后的成长与转变，进一步鼓励学生在生活中积极传播正能量。通过宣誓活动，鼓励学生勇敢拒绝语言暴力，不做施暴者。</w:t>
                  </w:r>
                </w:p>
              </w:tc>
            </w:tr>
            <w:tr w14:paraId="411D3C70">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c>
                <w:tcPr>
                  <w:tcW w:w="8297" w:type="dxa"/>
                  <w:noWrap w:val="0"/>
                  <w:vAlign w:val="top"/>
                </w:tcPr>
                <w:p w14:paraId="53B339DF">
                  <w:pPr>
                    <w:rPr>
                      <w:rStyle w:val="12"/>
                      <w:rFonts w:hint="eastAsia" w:hAnsi="宋体" w:eastAsia="楷体" w:cs="Times New Roman"/>
                      <w:color w:val="000000"/>
                      <w:spacing w:val="0"/>
                      <w:sz w:val="24"/>
                      <w:szCs w:val="24"/>
                      <w:highlight w:val="none"/>
                      <w:shd w:val="clear" w:color="auto" w:fill="auto"/>
                      <w:lang w:val="en-US" w:eastAsia="zh-CN"/>
                    </w:rPr>
                  </w:pPr>
                  <w:r>
                    <w:rPr>
                      <w:rStyle w:val="12"/>
                      <w:rFonts w:hint="eastAsia" w:hAnsi="宋体" w:eastAsia="楷体" w:cs="Times New Roman"/>
                      <w:color w:val="000000"/>
                      <w:spacing w:val="0"/>
                      <w:sz w:val="24"/>
                      <w:szCs w:val="24"/>
                      <w:highlight w:val="none"/>
                      <w:shd w:val="clear" w:color="auto" w:fill="auto"/>
                      <w:lang w:val="en-US" w:eastAsia="zh-CN"/>
                    </w:rPr>
                    <w:t>板书设计</w:t>
                  </w:r>
                </w:p>
                <w:p w14:paraId="28562181">
                  <w:pPr>
                    <w:tabs>
                      <w:tab w:val="left" w:pos="3068"/>
                    </w:tabs>
                    <w:rPr>
                      <w:rStyle w:val="12"/>
                      <w:rFonts w:hint="eastAsia" w:hAnsi="宋体"/>
                      <w:b/>
                      <w:bCs/>
                      <w:color w:val="000000"/>
                      <w:spacing w:val="0"/>
                      <w:sz w:val="24"/>
                      <w:szCs w:val="24"/>
                      <w:shd w:val="clear" w:color="auto" w:fill="auto"/>
                    </w:rPr>
                  </w:pPr>
                  <w:r>
                    <w:rPr>
                      <w:rStyle w:val="12"/>
                      <w:rFonts w:hint="eastAsia" w:hAnsi="宋体" w:eastAsia="楷体" w:cs="Times New Roman"/>
                      <w:color w:val="000000"/>
                      <w:spacing w:val="0"/>
                      <w:sz w:val="24"/>
                      <w:szCs w:val="24"/>
                      <w:highlight w:val="none"/>
                      <w:shd w:val="clear" w:color="auto" w:fill="auto"/>
                      <w:lang w:val="en-US" w:eastAsia="zh-CN"/>
                    </w:rPr>
                    <w:t xml:space="preserve">                      </w:t>
                  </w:r>
                  <w:r>
                    <w:rPr>
                      <w:rFonts w:hint="eastAsia" w:ascii="楷体" w:hAnsi="楷体" w:eastAsia="楷体" w:cs="楷体"/>
                      <w:b/>
                      <w:bCs/>
                      <w:color w:val="000000"/>
                      <w:sz w:val="24"/>
                      <w:szCs w:val="24"/>
                      <w:lang w:val="en-US" w:eastAsia="zh-CN"/>
                    </w:rPr>
                    <w:t>冷言不怕！暖言有招！</w:t>
                  </w:r>
                </w:p>
                <w:p w14:paraId="51D978D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2168" w:firstLineChars="900"/>
                    <w:textAlignment w:val="auto"/>
                    <w:rPr>
                      <w:rFonts w:hint="eastAsia" w:ascii="楷体" w:hAnsi="楷体" w:eastAsia="楷体" w:cs="楷体"/>
                      <w:b/>
                      <w:bCs/>
                      <w:color w:val="000000"/>
                      <w:sz w:val="24"/>
                      <w:szCs w:val="24"/>
                      <w:lang w:val="en-US" w:eastAsia="zh-CN"/>
                    </w:rPr>
                  </w:pPr>
                  <w:r>
                    <w:rPr>
                      <w:rFonts w:hint="eastAsia" w:ascii="楷体" w:hAnsi="楷体" w:eastAsia="楷体" w:cs="楷体"/>
                      <w:b/>
                      <w:bCs/>
                      <w:color w:val="000000"/>
                      <w:sz w:val="24"/>
                      <w:szCs w:val="24"/>
                      <w:lang w:val="en-US" w:eastAsia="zh-CN"/>
                    </w:rPr>
                    <w:t>嘲讽贬低           建立自信</w:t>
                  </w:r>
                </w:p>
                <w:p w14:paraId="469CDD4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2168" w:firstLineChars="900"/>
                    <w:textAlignment w:val="auto"/>
                    <w:rPr>
                      <w:rFonts w:hint="default" w:ascii="楷体" w:hAnsi="楷体" w:eastAsia="楷体" w:cs="楷体"/>
                      <w:b/>
                      <w:bCs/>
                      <w:color w:val="000000"/>
                      <w:sz w:val="24"/>
                      <w:szCs w:val="24"/>
                      <w:lang w:val="en-US" w:eastAsia="zh-CN"/>
                    </w:rPr>
                  </w:pPr>
                  <w:r>
                    <w:rPr>
                      <w:rFonts w:hint="eastAsia" w:ascii="楷体" w:hAnsi="楷体" w:eastAsia="楷体" w:cs="楷体"/>
                      <w:b/>
                      <w:bCs/>
                      <w:color w:val="000000"/>
                      <w:sz w:val="24"/>
                      <w:szCs w:val="24"/>
                      <w:lang w:val="en-US" w:eastAsia="zh-CN"/>
                    </w:rPr>
                    <w:t>外貌攻击           大胆拒绝</w:t>
                  </w:r>
                </w:p>
                <w:p w14:paraId="60B56A2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2168" w:firstLineChars="900"/>
                    <w:textAlignment w:val="auto"/>
                    <w:rPr>
                      <w:rFonts w:hint="eastAsia" w:ascii="楷体" w:hAnsi="楷体" w:eastAsia="楷体" w:cs="楷体"/>
                      <w:b/>
                      <w:bCs/>
                      <w:color w:val="000000"/>
                      <w:sz w:val="24"/>
                      <w:szCs w:val="24"/>
                      <w:lang w:val="en-US" w:eastAsia="zh-CN"/>
                    </w:rPr>
                  </w:pPr>
                  <w:r>
                    <w:rPr>
                      <w:rFonts w:hint="eastAsia" w:ascii="楷体" w:hAnsi="楷体" w:eastAsia="楷体" w:cs="楷体"/>
                      <w:b/>
                      <w:bCs/>
                      <w:color w:val="000000"/>
                      <w:sz w:val="24"/>
                      <w:szCs w:val="24"/>
                      <w:lang w:val="en-US" w:eastAsia="zh-CN"/>
                    </w:rPr>
                    <w:t>侮辱绰号           寻求帮助</w:t>
                  </w:r>
                </w:p>
                <w:p w14:paraId="1C3B5A1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2168" w:firstLineChars="900"/>
                    <w:textAlignment w:val="auto"/>
                    <w:rPr>
                      <w:rStyle w:val="12"/>
                      <w:rFonts w:hint="eastAsia" w:hAnsi="宋体" w:eastAsia="楷体"/>
                      <w:color w:val="000000"/>
                      <w:spacing w:val="0"/>
                      <w:sz w:val="24"/>
                      <w:szCs w:val="24"/>
                      <w:shd w:val="clear" w:color="auto" w:fill="auto"/>
                    </w:rPr>
                  </w:pPr>
                  <w:r>
                    <w:rPr>
                      <w:rFonts w:hint="eastAsia" w:ascii="楷体" w:hAnsi="楷体" w:eastAsia="楷体" w:cs="楷体"/>
                      <w:b/>
                      <w:bCs/>
                      <w:color w:val="000000"/>
                      <w:sz w:val="24"/>
                      <w:szCs w:val="24"/>
                      <w:lang w:val="en-US" w:eastAsia="zh-CN"/>
                    </w:rPr>
                    <w:t>嘲笑梦想</w:t>
                  </w:r>
                  <w:r>
                    <w:rPr>
                      <w:rFonts w:hint="eastAsia" w:ascii="宋体" w:hAnsi="宋体" w:eastAsia="宋体" w:cs="宋体"/>
                      <w:b/>
                      <w:bCs/>
                      <w:color w:val="000000"/>
                      <w:sz w:val="24"/>
                      <w:szCs w:val="24"/>
                      <w:lang w:val="en-US" w:eastAsia="zh-CN"/>
                    </w:rPr>
                    <w:t xml:space="preserve">           </w:t>
                  </w:r>
                  <w:r>
                    <w:rPr>
                      <w:rFonts w:hint="eastAsia" w:ascii="楷体" w:hAnsi="楷体" w:eastAsia="楷体" w:cs="楷体"/>
                      <w:b/>
                      <w:bCs/>
                      <w:color w:val="000000"/>
                      <w:sz w:val="24"/>
                      <w:szCs w:val="24"/>
                      <w:lang w:val="en-US" w:eastAsia="zh-CN"/>
                    </w:rPr>
                    <w:t>运用法律</w:t>
                  </w:r>
                </w:p>
              </w:tc>
            </w:tr>
          </w:tbl>
          <w:p w14:paraId="51B489B0">
            <w:pPr>
              <w:keepNext w:val="0"/>
              <w:keepLines w:val="0"/>
              <w:pageBreakBefore w:val="0"/>
              <w:widowControl w:val="0"/>
              <w:kinsoku/>
              <w:wordWrap/>
              <w:overflowPunct/>
              <w:topLinePunct w:val="0"/>
              <w:autoSpaceDE/>
              <w:autoSpaceDN/>
              <w:bidi w:val="0"/>
              <w:adjustRightInd/>
              <w:snapToGrid/>
              <w:spacing w:line="360" w:lineRule="exact"/>
              <w:textAlignment w:val="auto"/>
              <w:rPr>
                <w:rStyle w:val="12"/>
                <w:rFonts w:hint="eastAsia" w:hAnsi="宋体"/>
                <w:color w:val="000000"/>
                <w:spacing w:val="0"/>
                <w:sz w:val="24"/>
                <w:szCs w:val="24"/>
                <w:shd w:val="clear" w:color="auto" w:fill="auto"/>
              </w:rPr>
            </w:pPr>
          </w:p>
        </w:tc>
      </w:tr>
      <w:tr w14:paraId="4279D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2"/>
            <w:shd w:val="clear" w:color="auto" w:fill="E7E6E6"/>
            <w:noWrap w:val="0"/>
            <w:vAlign w:val="top"/>
          </w:tcPr>
          <w:p w14:paraId="40926B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12"/>
                <w:rFonts w:hint="eastAsia" w:hAnsi="宋体"/>
                <w:color w:val="000000"/>
                <w:spacing w:val="0"/>
                <w:sz w:val="24"/>
                <w:szCs w:val="24"/>
                <w:shd w:val="clear" w:color="auto" w:fill="auto"/>
              </w:rPr>
            </w:pPr>
            <w:r>
              <w:rPr>
                <w:rStyle w:val="12"/>
                <w:rFonts w:hAnsi="宋体"/>
                <w:b/>
                <w:bCs/>
                <w:color w:val="000000"/>
                <w:spacing w:val="0"/>
                <w:sz w:val="24"/>
                <w:szCs w:val="24"/>
                <w:shd w:val="clear" w:color="auto" w:fill="auto"/>
              </w:rPr>
              <w:t>班会后延伸活动</w:t>
            </w:r>
          </w:p>
        </w:tc>
      </w:tr>
      <w:tr w14:paraId="0A52E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2"/>
            <w:tcBorders>
              <w:bottom w:val="single" w:color="auto" w:sz="4" w:space="0"/>
            </w:tcBorders>
            <w:noWrap w:val="0"/>
            <w:vAlign w:val="top"/>
          </w:tcPr>
          <w:p w14:paraId="7E28887A">
            <w:pPr>
              <w:keepNext w:val="0"/>
              <w:keepLines w:val="0"/>
              <w:pageBreakBefore w:val="0"/>
              <w:widowControl w:val="0"/>
              <w:kinsoku/>
              <w:wordWrap/>
              <w:overflowPunct/>
              <w:topLinePunct w:val="0"/>
              <w:autoSpaceDE/>
              <w:autoSpaceDN/>
              <w:bidi w:val="0"/>
              <w:adjustRightInd/>
              <w:snapToGrid/>
              <w:spacing w:line="360" w:lineRule="exact"/>
              <w:textAlignment w:val="auto"/>
              <w:rPr>
                <w:rStyle w:val="12"/>
                <w:rFonts w:hint="eastAsia" w:hAnsi="宋体"/>
                <w:b/>
                <w:bCs/>
                <w:color w:val="000000"/>
                <w:spacing w:val="0"/>
                <w:sz w:val="24"/>
                <w:szCs w:val="24"/>
                <w:shd w:val="clear" w:color="auto" w:fill="auto"/>
              </w:rPr>
            </w:pPr>
            <w:r>
              <w:rPr>
                <w:rStyle w:val="12"/>
                <w:rFonts w:hint="eastAsia" w:hAnsi="宋体"/>
                <w:b/>
                <w:bCs/>
                <w:color w:val="000000"/>
                <w:spacing w:val="0"/>
                <w:sz w:val="24"/>
                <w:szCs w:val="24"/>
                <w:shd w:val="clear" w:color="auto" w:fill="auto"/>
              </w:rPr>
              <w:t>1. 春风使者行动</w:t>
            </w:r>
          </w:p>
          <w:p w14:paraId="7C5B1CF3">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Style w:val="12"/>
                <w:rFonts w:hint="eastAsia" w:hAnsi="宋体"/>
                <w:b/>
                <w:bCs/>
                <w:color w:val="000000"/>
                <w:spacing w:val="0"/>
                <w:sz w:val="22"/>
                <w:szCs w:val="22"/>
                <w:shd w:val="clear" w:color="auto" w:fill="auto"/>
              </w:rPr>
            </w:pPr>
            <w:r>
              <w:rPr>
                <w:rStyle w:val="12"/>
                <w:rFonts w:hint="eastAsia" w:hAnsi="宋体"/>
                <w:color w:val="000000"/>
                <w:spacing w:val="0"/>
                <w:sz w:val="22"/>
                <w:szCs w:val="22"/>
                <w:shd w:val="clear" w:color="auto" w:fill="auto"/>
              </w:rPr>
              <w:t>学生在班级内轮流担任“</w:t>
            </w:r>
            <w:r>
              <w:rPr>
                <w:rStyle w:val="12"/>
                <w:rFonts w:hint="eastAsia" w:hAnsi="宋体"/>
                <w:b/>
                <w:bCs/>
                <w:color w:val="000000"/>
                <w:spacing w:val="0"/>
                <w:sz w:val="22"/>
                <w:szCs w:val="22"/>
                <w:shd w:val="clear" w:color="auto" w:fill="auto"/>
              </w:rPr>
              <w:t>暖语观察员</w:t>
            </w:r>
            <w:r>
              <w:rPr>
                <w:rStyle w:val="12"/>
                <w:rFonts w:hint="eastAsia" w:hAnsi="宋体"/>
                <w:color w:val="000000"/>
                <w:spacing w:val="0"/>
                <w:sz w:val="22"/>
                <w:szCs w:val="22"/>
                <w:shd w:val="clear" w:color="auto" w:fill="auto"/>
              </w:rPr>
              <w:t>”，记录一周内发现的友善语言行为，并在班会课分享典型案例，颁发“</w:t>
            </w:r>
            <w:r>
              <w:rPr>
                <w:rStyle w:val="12"/>
                <w:rFonts w:hint="eastAsia" w:hAnsi="宋体"/>
                <w:b/>
                <w:bCs/>
                <w:color w:val="000000"/>
                <w:spacing w:val="0"/>
                <w:sz w:val="22"/>
                <w:szCs w:val="22"/>
                <w:shd w:val="clear" w:color="auto" w:fill="auto"/>
              </w:rPr>
              <w:t>暖阳之星</w:t>
            </w:r>
            <w:r>
              <w:rPr>
                <w:rStyle w:val="12"/>
                <w:rFonts w:hint="eastAsia" w:hAnsi="宋体"/>
                <w:color w:val="000000"/>
                <w:spacing w:val="0"/>
                <w:sz w:val="22"/>
                <w:szCs w:val="22"/>
                <w:shd w:val="clear" w:color="auto" w:fill="auto"/>
              </w:rPr>
              <w:t>”奖章</w:t>
            </w:r>
            <w:r>
              <w:rPr>
                <w:rStyle w:val="12"/>
                <w:rFonts w:hint="eastAsia" w:hAnsi="宋体" w:eastAsia="宋体"/>
                <w:color w:val="000000"/>
                <w:spacing w:val="0"/>
                <w:sz w:val="22"/>
                <w:szCs w:val="22"/>
                <w:shd w:val="clear" w:color="auto" w:fill="auto"/>
                <w:lang w:eastAsia="zh-CN"/>
              </w:rPr>
              <w:t>，</w:t>
            </w:r>
            <w:r>
              <w:rPr>
                <w:rStyle w:val="12"/>
                <w:rFonts w:hint="eastAsia" w:ascii="宋体" w:hAnsi="宋体" w:eastAsia="宋体" w:cs="Times New Roman"/>
                <w:color w:val="000000"/>
                <w:spacing w:val="0"/>
                <w:sz w:val="22"/>
                <w:szCs w:val="22"/>
                <w:shd w:val="clear" w:color="auto" w:fill="auto"/>
              </w:rPr>
              <w:t>强化正向语言环境。</w:t>
            </w:r>
            <w:r>
              <w:rPr>
                <w:rStyle w:val="12"/>
                <w:rFonts w:hint="eastAsia" w:ascii="宋体" w:hAnsi="宋体" w:eastAsia="宋体" w:cs="Times New Roman"/>
                <w:color w:val="000000"/>
                <w:spacing w:val="0"/>
                <w:sz w:val="22"/>
                <w:szCs w:val="22"/>
                <w:shd w:val="clear" w:color="auto" w:fill="auto"/>
                <w:lang w:val="en-US" w:eastAsia="zh-CN"/>
              </w:rPr>
              <w:t>利用班级午会课，学生们</w:t>
            </w:r>
            <w:r>
              <w:rPr>
                <w:rStyle w:val="12"/>
                <w:rFonts w:hint="eastAsia" w:ascii="宋体" w:hAnsi="宋体" w:eastAsia="宋体" w:cs="Times New Roman"/>
                <w:color w:val="000000"/>
                <w:spacing w:val="0"/>
                <w:sz w:val="22"/>
                <w:szCs w:val="22"/>
                <w:shd w:val="clear" w:color="auto" w:fill="auto"/>
              </w:rPr>
              <w:t>匿名写下曾伤害他人或被伤害的言语，集体</w:t>
            </w:r>
            <w:r>
              <w:rPr>
                <w:rStyle w:val="12"/>
                <w:rFonts w:hint="eastAsia" w:ascii="宋体" w:hAnsi="宋体" w:eastAsia="宋体" w:cs="Times New Roman"/>
                <w:b/>
                <w:bCs/>
                <w:color w:val="000000"/>
                <w:spacing w:val="0"/>
                <w:sz w:val="22"/>
                <w:szCs w:val="22"/>
                <w:shd w:val="clear" w:color="auto" w:fill="auto"/>
              </w:rPr>
              <w:t>销毁</w:t>
            </w:r>
            <w:r>
              <w:rPr>
                <w:rStyle w:val="12"/>
                <w:rFonts w:hint="eastAsia" w:hAnsi="宋体"/>
                <w:b/>
                <w:bCs/>
                <w:color w:val="000000"/>
                <w:spacing w:val="0"/>
                <w:sz w:val="22"/>
                <w:szCs w:val="22"/>
                <w:shd w:val="clear" w:color="auto" w:fill="auto"/>
              </w:rPr>
              <w:t>“冷语瓶”，封存“暖语瓶”作为班级成长印记。</w:t>
            </w:r>
          </w:p>
          <w:p w14:paraId="3413767B">
            <w:pPr>
              <w:keepNext w:val="0"/>
              <w:keepLines w:val="0"/>
              <w:pageBreakBefore w:val="0"/>
              <w:widowControl w:val="0"/>
              <w:kinsoku/>
              <w:wordWrap/>
              <w:overflowPunct/>
              <w:topLinePunct w:val="0"/>
              <w:autoSpaceDE/>
              <w:autoSpaceDN/>
              <w:bidi w:val="0"/>
              <w:adjustRightInd/>
              <w:snapToGrid/>
              <w:spacing w:line="360" w:lineRule="exact"/>
              <w:textAlignment w:val="auto"/>
              <w:rPr>
                <w:rStyle w:val="12"/>
                <w:rFonts w:hint="eastAsia" w:hAnsi="宋体"/>
                <w:b/>
                <w:bCs/>
                <w:color w:val="000000"/>
                <w:spacing w:val="0"/>
                <w:sz w:val="24"/>
                <w:szCs w:val="24"/>
                <w:shd w:val="clear" w:color="auto" w:fill="auto"/>
              </w:rPr>
            </w:pPr>
            <w:r>
              <w:rPr>
                <w:rStyle w:val="12"/>
                <w:rFonts w:hint="eastAsia" w:hAnsi="宋体"/>
                <w:b/>
                <w:bCs/>
                <w:color w:val="000000"/>
                <w:spacing w:val="0"/>
                <w:sz w:val="24"/>
                <w:szCs w:val="24"/>
                <w:shd w:val="clear" w:color="auto" w:fill="auto"/>
              </w:rPr>
              <w:t>2. 家校暖阳工程</w:t>
            </w:r>
          </w:p>
          <w:p w14:paraId="77EC6653">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Style w:val="12"/>
                <w:rFonts w:hint="eastAsia" w:hAnsi="宋体"/>
                <w:b/>
                <w:bCs/>
                <w:color w:val="000000"/>
                <w:spacing w:val="0"/>
                <w:sz w:val="22"/>
                <w:szCs w:val="22"/>
                <w:shd w:val="clear" w:color="auto" w:fill="auto"/>
              </w:rPr>
            </w:pPr>
            <w:r>
              <w:rPr>
                <w:rStyle w:val="12"/>
                <w:rFonts w:hint="eastAsia" w:hAnsi="宋体"/>
                <w:b w:val="0"/>
                <w:bCs w:val="0"/>
                <w:color w:val="000000"/>
                <w:spacing w:val="0"/>
                <w:sz w:val="22"/>
                <w:szCs w:val="22"/>
                <w:shd w:val="clear" w:color="auto" w:fill="auto"/>
              </w:rPr>
              <w:t>家长与孩子共同制定</w:t>
            </w:r>
            <w:r>
              <w:rPr>
                <w:rStyle w:val="12"/>
                <w:rFonts w:hint="eastAsia" w:hAnsi="宋体"/>
                <w:b/>
                <w:bCs/>
                <w:color w:val="000000"/>
                <w:spacing w:val="0"/>
                <w:sz w:val="22"/>
                <w:szCs w:val="22"/>
                <w:shd w:val="clear" w:color="auto" w:fill="auto"/>
              </w:rPr>
              <w:t>“家庭文明用语清单”</w:t>
            </w:r>
            <w:r>
              <w:rPr>
                <w:rStyle w:val="12"/>
                <w:rFonts w:hint="eastAsia" w:hAnsi="宋体"/>
                <w:b w:val="0"/>
                <w:bCs w:val="0"/>
                <w:color w:val="000000"/>
                <w:spacing w:val="0"/>
                <w:sz w:val="22"/>
                <w:szCs w:val="22"/>
                <w:shd w:val="clear" w:color="auto" w:fill="auto"/>
              </w:rPr>
              <w:t>，</w:t>
            </w:r>
            <w:r>
              <w:rPr>
                <w:rStyle w:val="12"/>
                <w:rFonts w:hint="eastAsia" w:ascii="宋体" w:hAnsi="宋体" w:eastAsia="宋体" w:cs="Times New Roman"/>
                <w:color w:val="000000"/>
                <w:spacing w:val="0"/>
                <w:sz w:val="22"/>
                <w:szCs w:val="22"/>
                <w:shd w:val="clear" w:color="auto" w:fill="auto"/>
              </w:rPr>
              <w:t>如“每天一句暖心话”，并在班级群分享实践感悟。</w:t>
            </w:r>
            <w:r>
              <w:rPr>
                <w:rStyle w:val="12"/>
                <w:rFonts w:hint="eastAsia" w:hAnsi="宋体"/>
                <w:color w:val="000000"/>
                <w:spacing w:val="0"/>
                <w:sz w:val="22"/>
                <w:szCs w:val="22"/>
                <w:shd w:val="clear" w:color="auto" w:fill="auto"/>
              </w:rPr>
              <w:t>开展“家长微课堂”，邀请家长代表分享家庭教育中如何引导孩子文明沟通的经验。</w:t>
            </w:r>
          </w:p>
          <w:p w14:paraId="3A9A6C9B">
            <w:pPr>
              <w:keepNext w:val="0"/>
              <w:keepLines w:val="0"/>
              <w:pageBreakBefore w:val="0"/>
              <w:widowControl w:val="0"/>
              <w:kinsoku/>
              <w:wordWrap/>
              <w:overflowPunct/>
              <w:topLinePunct w:val="0"/>
              <w:autoSpaceDE/>
              <w:autoSpaceDN/>
              <w:bidi w:val="0"/>
              <w:adjustRightInd/>
              <w:snapToGrid/>
              <w:spacing w:line="360" w:lineRule="exact"/>
              <w:textAlignment w:val="auto"/>
              <w:rPr>
                <w:rStyle w:val="12"/>
                <w:rFonts w:hint="eastAsia" w:hAnsi="宋体"/>
                <w:b/>
                <w:bCs/>
                <w:color w:val="000000"/>
                <w:spacing w:val="0"/>
                <w:sz w:val="24"/>
                <w:szCs w:val="24"/>
                <w:shd w:val="clear" w:color="auto" w:fill="auto"/>
              </w:rPr>
            </w:pPr>
            <w:r>
              <w:rPr>
                <w:rStyle w:val="12"/>
                <w:rFonts w:hint="eastAsia" w:hAnsi="宋体"/>
                <w:b/>
                <w:bCs/>
                <w:color w:val="000000"/>
                <w:spacing w:val="0"/>
                <w:sz w:val="24"/>
                <w:szCs w:val="24"/>
                <w:shd w:val="clear" w:color="auto" w:fill="auto"/>
              </w:rPr>
              <w:t>3. 校园暖风计划</w:t>
            </w:r>
          </w:p>
          <w:p w14:paraId="1CF71489">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Style w:val="12"/>
                <w:rFonts w:hint="eastAsia" w:hAnsi="宋体"/>
                <w:color w:val="000000"/>
                <w:spacing w:val="0"/>
                <w:sz w:val="24"/>
                <w:szCs w:val="24"/>
                <w:shd w:val="clear" w:color="auto" w:fill="auto"/>
              </w:rPr>
            </w:pPr>
            <w:r>
              <w:rPr>
                <w:rStyle w:val="12"/>
                <w:rFonts w:hint="eastAsia" w:hAnsi="宋体"/>
                <w:b w:val="0"/>
                <w:bCs w:val="0"/>
                <w:color w:val="000000"/>
                <w:spacing w:val="0"/>
                <w:sz w:val="22"/>
                <w:szCs w:val="22"/>
                <w:shd w:val="clear" w:color="auto" w:fill="auto"/>
              </w:rPr>
              <w:t>学生创作</w:t>
            </w:r>
            <w:r>
              <w:rPr>
                <w:rStyle w:val="12"/>
                <w:rFonts w:hint="eastAsia" w:hAnsi="宋体"/>
                <w:b/>
                <w:bCs/>
                <w:color w:val="000000"/>
                <w:spacing w:val="0"/>
                <w:sz w:val="22"/>
                <w:szCs w:val="22"/>
                <w:shd w:val="clear" w:color="auto" w:fill="auto"/>
              </w:rPr>
              <w:t>“言如春风”</w:t>
            </w:r>
            <w:r>
              <w:rPr>
                <w:rStyle w:val="12"/>
                <w:rFonts w:hint="eastAsia" w:hAnsi="宋体"/>
                <w:b w:val="0"/>
                <w:bCs w:val="0"/>
                <w:color w:val="000000"/>
                <w:spacing w:val="0"/>
                <w:sz w:val="22"/>
                <w:szCs w:val="22"/>
                <w:shd w:val="clear" w:color="auto" w:fill="auto"/>
              </w:rPr>
              <w:t>主题海报，张贴于校园走廊，将“暴力语言→温暖语言”的转化案例可视化。通过校园广播播放学生录制的</w:t>
            </w:r>
            <w:r>
              <w:rPr>
                <w:rStyle w:val="12"/>
                <w:rFonts w:hint="eastAsia" w:hAnsi="宋体"/>
                <w:b/>
                <w:bCs/>
                <w:color w:val="000000"/>
                <w:spacing w:val="0"/>
                <w:sz w:val="22"/>
                <w:szCs w:val="22"/>
                <w:shd w:val="clear" w:color="auto" w:fill="auto"/>
              </w:rPr>
              <w:t>“暖心故事”，</w:t>
            </w:r>
            <w:r>
              <w:rPr>
                <w:rStyle w:val="12"/>
                <w:rFonts w:hint="eastAsia" w:hAnsi="宋体"/>
                <w:color w:val="000000"/>
                <w:spacing w:val="0"/>
                <w:sz w:val="22"/>
                <w:szCs w:val="22"/>
                <w:shd w:val="clear" w:color="auto" w:fill="auto"/>
              </w:rPr>
              <w:t>联合其他班级发起</w:t>
            </w:r>
            <w:r>
              <w:rPr>
                <w:rStyle w:val="12"/>
                <w:rFonts w:hint="eastAsia" w:hAnsi="宋体"/>
                <w:b/>
                <w:bCs/>
                <w:color w:val="000000"/>
                <w:spacing w:val="0"/>
                <w:sz w:val="22"/>
                <w:szCs w:val="22"/>
                <w:shd w:val="clear" w:color="auto" w:fill="auto"/>
              </w:rPr>
              <w:t>“</w:t>
            </w:r>
            <w:r>
              <w:rPr>
                <w:rStyle w:val="12"/>
                <w:rFonts w:hint="eastAsia" w:hAnsi="宋体" w:eastAsia="宋体"/>
                <w:b/>
                <w:bCs/>
                <w:color w:val="000000"/>
                <w:spacing w:val="0"/>
                <w:sz w:val="22"/>
                <w:szCs w:val="22"/>
                <w:shd w:val="clear" w:color="auto" w:fill="auto"/>
                <w:lang w:val="en-US" w:eastAsia="zh-CN"/>
              </w:rPr>
              <w:t>暖言使者</w:t>
            </w:r>
            <w:r>
              <w:rPr>
                <w:rStyle w:val="12"/>
                <w:rFonts w:hint="eastAsia" w:hAnsi="宋体"/>
                <w:b/>
                <w:bCs/>
                <w:color w:val="000000"/>
                <w:spacing w:val="0"/>
                <w:sz w:val="22"/>
                <w:szCs w:val="22"/>
                <w:shd w:val="clear" w:color="auto" w:fill="auto"/>
              </w:rPr>
              <w:t>接力”</w:t>
            </w:r>
            <w:r>
              <w:rPr>
                <w:rStyle w:val="12"/>
                <w:rFonts w:hint="eastAsia" w:hAnsi="宋体"/>
                <w:color w:val="000000"/>
                <w:spacing w:val="0"/>
                <w:sz w:val="22"/>
                <w:szCs w:val="22"/>
                <w:shd w:val="clear" w:color="auto" w:fill="auto"/>
              </w:rPr>
              <w:t>活动，通过传递写有赞美话语的卡片，营造和谐</w:t>
            </w:r>
            <w:r>
              <w:rPr>
                <w:rStyle w:val="12"/>
                <w:rFonts w:hint="eastAsia" w:hAnsi="宋体" w:eastAsia="宋体"/>
                <w:color w:val="000000"/>
                <w:spacing w:val="0"/>
                <w:sz w:val="22"/>
                <w:szCs w:val="22"/>
                <w:shd w:val="clear" w:color="auto" w:fill="auto"/>
                <w:lang w:val="en-US" w:eastAsia="zh-CN"/>
              </w:rPr>
              <w:t>暖言</w:t>
            </w:r>
            <w:r>
              <w:rPr>
                <w:rStyle w:val="12"/>
                <w:rFonts w:hint="eastAsia" w:hAnsi="宋体"/>
                <w:color w:val="000000"/>
                <w:spacing w:val="0"/>
                <w:sz w:val="22"/>
                <w:szCs w:val="22"/>
                <w:shd w:val="clear" w:color="auto" w:fill="auto"/>
              </w:rPr>
              <w:t>校园氛围。</w:t>
            </w:r>
            <w:r>
              <w:rPr>
                <w:rStyle w:val="12"/>
                <w:rFonts w:hint="eastAsia" w:hAnsi="宋体"/>
                <w:color w:val="000000"/>
                <w:spacing w:val="0"/>
                <w:sz w:val="24"/>
                <w:szCs w:val="24"/>
                <w:shd w:val="clear" w:color="auto" w:fill="auto"/>
              </w:rPr>
              <w:t xml:space="preserve">  </w:t>
            </w:r>
          </w:p>
        </w:tc>
      </w:tr>
      <w:tr w14:paraId="3605E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2"/>
            <w:shd w:val="clear" w:color="auto" w:fill="E7E6E6"/>
            <w:noWrap w:val="0"/>
            <w:vAlign w:val="top"/>
          </w:tcPr>
          <w:p w14:paraId="20BD95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12"/>
                <w:rFonts w:hint="eastAsia" w:hAnsi="宋体"/>
                <w:color w:val="000000"/>
                <w:spacing w:val="0"/>
                <w:sz w:val="24"/>
                <w:szCs w:val="24"/>
                <w:shd w:val="clear" w:color="auto" w:fill="auto"/>
              </w:rPr>
            </w:pPr>
            <w:r>
              <w:rPr>
                <w:rStyle w:val="12"/>
                <w:rFonts w:hAnsi="宋体"/>
                <w:b/>
                <w:bCs/>
                <w:color w:val="000000"/>
                <w:spacing w:val="0"/>
                <w:sz w:val="24"/>
                <w:szCs w:val="24"/>
                <w:shd w:val="clear" w:color="auto" w:fill="auto"/>
              </w:rPr>
              <w:t>班会反思</w:t>
            </w:r>
          </w:p>
        </w:tc>
      </w:tr>
      <w:tr w14:paraId="56293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528" w:type="dxa"/>
            <w:gridSpan w:val="2"/>
            <w:noWrap w:val="0"/>
            <w:vAlign w:val="top"/>
          </w:tcPr>
          <w:p w14:paraId="4307113D">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Style w:val="12"/>
                <w:rFonts w:hint="eastAsia" w:hAnsi="宋体"/>
                <w:color w:val="000000"/>
                <w:spacing w:val="0"/>
                <w:sz w:val="24"/>
                <w:szCs w:val="24"/>
                <w:shd w:val="clear" w:color="auto" w:fill="auto"/>
              </w:rPr>
            </w:pPr>
            <w:r>
              <w:rPr>
                <w:rStyle w:val="12"/>
                <w:rFonts w:hint="eastAsia" w:hAnsi="宋体"/>
                <w:color w:val="000000"/>
                <w:spacing w:val="0"/>
                <w:sz w:val="24"/>
                <w:szCs w:val="24"/>
                <w:shd w:val="clear" w:color="auto" w:fill="auto"/>
              </w:rPr>
              <w:t>本次班会通过“密室逃脱”情境，成功激发了学生对语言暴力问题的关注与思考。学生们在角色扮演和小组讨论中积极参与，深刻体会到语言暴力的危害，并掌握了应对方法。然而，部分学生在表达时仍稍显拘谨，说明在引导学生主动分享方面还需加强。今后可增加更多互动环节，如现场模拟应对场景，进一步锻炼学生的应变能力。同时，应持续关注学生在校园中的语言行为，巩固班会成果，真正营造友善的校园氛围。</w:t>
            </w:r>
          </w:p>
        </w:tc>
      </w:tr>
    </w:tbl>
    <w:p w14:paraId="29DD1A85">
      <w:pPr>
        <w:numPr>
          <w:ilvl w:val="0"/>
          <w:numId w:val="0"/>
        </w:numPr>
        <w:snapToGrid w:val="0"/>
        <w:spacing w:line="360" w:lineRule="atLeast"/>
        <w:jc w:val="both"/>
        <w:rPr>
          <w:rFonts w:hint="eastAsia" w:eastAsia="宋体" w:cs="宋体"/>
          <w:b/>
          <w:bCs/>
          <w:sz w:val="28"/>
          <w:szCs w:val="28"/>
          <w:vertAlign w:val="baseline"/>
          <w:lang w:val="en-US" w:eastAsia="zh-CN"/>
        </w:rPr>
      </w:pPr>
    </w:p>
    <w:tbl>
      <w:tblPr>
        <w:tblStyle w:val="9"/>
        <w:tblpPr w:leftFromText="180" w:rightFromText="180" w:vertAnchor="text" w:horzAnchor="page" w:tblpX="1576" w:tblpY="208"/>
        <w:tblOverlap w:val="never"/>
        <w:tblW w:w="889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65"/>
        <w:gridCol w:w="2967"/>
        <w:gridCol w:w="2967"/>
      </w:tblGrid>
      <w:tr w14:paraId="07C9F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735DB0C6">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1905"/>
                  <wp:docPr id="175" name="图片 175" descr="C:/Users/Lenovo/Desktop/冷言不怕！暖言有招！——心理健康主题班会/冷言不怕！暖言有招！——心理健康主题班会_01.jpg冷言不怕！暖言有招！——心理健康主题班会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C:/Users/Lenovo/Desktop/冷言不怕！暖言有招！——心理健康主题班会/冷言不怕！暖言有招！——心理健康主题班会_01.jpg冷言不怕！暖言有招！——心理健康主题班会_01"/>
                          <pic:cNvPicPr>
                            <a:picLocks noChangeAspect="1"/>
                          </pic:cNvPicPr>
                        </pic:nvPicPr>
                        <pic:blipFill>
                          <a:blip r:embed="rId6"/>
                          <a:srcRect l="34" r="34"/>
                          <a:stretch>
                            <a:fillRect/>
                          </a:stretch>
                        </pic:blipFill>
                        <pic:spPr>
                          <a:xfrm>
                            <a:off x="0" y="0"/>
                            <a:ext cx="1666875" cy="937895"/>
                          </a:xfrm>
                          <a:prstGeom prst="rect">
                            <a:avLst/>
                          </a:prstGeom>
                        </pic:spPr>
                      </pic:pic>
                    </a:graphicData>
                  </a:graphic>
                </wp:inline>
              </w:drawing>
            </w:r>
          </w:p>
        </w:tc>
        <w:tc>
          <w:tcPr>
            <w:tcW w:w="2967" w:type="dxa"/>
            <w:vAlign w:val="center"/>
          </w:tcPr>
          <w:p w14:paraId="0699D625">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1905"/>
                  <wp:docPr id="174" name="图片 174" descr="C:/Users/Lenovo/Desktop/冷言不怕！暖言有招！——心理健康主题班会/冷言不怕！暖言有招！——心理健康主题班会_02.jpg冷言不怕！暖言有招！——心理健康主题班会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C:/Users/Lenovo/Desktop/冷言不怕！暖言有招！——心理健康主题班会/冷言不怕！暖言有招！——心理健康主题班会_02.jpg冷言不怕！暖言有招！——心理健康主题班会_02"/>
                          <pic:cNvPicPr>
                            <a:picLocks noChangeAspect="1"/>
                          </pic:cNvPicPr>
                        </pic:nvPicPr>
                        <pic:blipFill>
                          <a:blip r:embed="rId7"/>
                          <a:srcRect l="34" r="34"/>
                          <a:stretch>
                            <a:fillRect/>
                          </a:stretch>
                        </pic:blipFill>
                        <pic:spPr>
                          <a:xfrm>
                            <a:off x="0" y="0"/>
                            <a:ext cx="1666875" cy="937895"/>
                          </a:xfrm>
                          <a:prstGeom prst="rect">
                            <a:avLst/>
                          </a:prstGeom>
                        </pic:spPr>
                      </pic:pic>
                    </a:graphicData>
                  </a:graphic>
                </wp:inline>
              </w:drawing>
            </w:r>
          </w:p>
        </w:tc>
        <w:tc>
          <w:tcPr>
            <w:tcW w:w="2967" w:type="dxa"/>
            <w:vAlign w:val="center"/>
          </w:tcPr>
          <w:p w14:paraId="2A61F274">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1905"/>
                  <wp:docPr id="173" name="图片 173" descr="C:/Users/Lenovo/Desktop/冷言不怕！暖言有招！——心理健康主题班会/冷言不怕！暖言有招！——心理健康主题班会_03.jpg冷言不怕！暖言有招！——心理健康主题班会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C:/Users/Lenovo/Desktop/冷言不怕！暖言有招！——心理健康主题班会/冷言不怕！暖言有招！——心理健康主题班会_03.jpg冷言不怕！暖言有招！——心理健康主题班会_03"/>
                          <pic:cNvPicPr>
                            <a:picLocks noChangeAspect="1"/>
                          </pic:cNvPicPr>
                        </pic:nvPicPr>
                        <pic:blipFill>
                          <a:blip r:embed="rId8"/>
                          <a:srcRect l="34" r="34"/>
                          <a:stretch>
                            <a:fillRect/>
                          </a:stretch>
                        </pic:blipFill>
                        <pic:spPr>
                          <a:xfrm>
                            <a:off x="0" y="0"/>
                            <a:ext cx="1666875" cy="937895"/>
                          </a:xfrm>
                          <a:prstGeom prst="rect">
                            <a:avLst/>
                          </a:prstGeom>
                        </pic:spPr>
                      </pic:pic>
                    </a:graphicData>
                  </a:graphic>
                </wp:inline>
              </w:drawing>
            </w:r>
          </w:p>
        </w:tc>
      </w:tr>
      <w:tr w14:paraId="62BAE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07859C20">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1905"/>
                  <wp:docPr id="172" name="图片 172" descr="C:/Users/Lenovo/Desktop/冷言不怕！暖言有招！——心理健康主题班会/冷言不怕！暖言有招！——心理健康主题班会_04.jpg冷言不怕！暖言有招！——心理健康主题班会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C:/Users/Lenovo/Desktop/冷言不怕！暖言有招！——心理健康主题班会/冷言不怕！暖言有招！——心理健康主题班会_04.jpg冷言不怕！暖言有招！——心理健康主题班会_04"/>
                          <pic:cNvPicPr>
                            <a:picLocks noChangeAspect="1"/>
                          </pic:cNvPicPr>
                        </pic:nvPicPr>
                        <pic:blipFill>
                          <a:blip r:embed="rId9"/>
                          <a:srcRect l="34" r="34"/>
                          <a:stretch>
                            <a:fillRect/>
                          </a:stretch>
                        </pic:blipFill>
                        <pic:spPr>
                          <a:xfrm>
                            <a:off x="0" y="0"/>
                            <a:ext cx="1666875" cy="937895"/>
                          </a:xfrm>
                          <a:prstGeom prst="rect">
                            <a:avLst/>
                          </a:prstGeom>
                        </pic:spPr>
                      </pic:pic>
                    </a:graphicData>
                  </a:graphic>
                </wp:inline>
              </w:drawing>
            </w:r>
          </w:p>
        </w:tc>
        <w:tc>
          <w:tcPr>
            <w:tcW w:w="2967" w:type="dxa"/>
            <w:vAlign w:val="center"/>
          </w:tcPr>
          <w:p w14:paraId="13EEE1D1">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1905"/>
                  <wp:docPr id="171" name="图片 171" descr="C:/Users/Lenovo/Desktop/冷言不怕！暖言有招！——心理健康主题班会/冷言不怕！暖言有招！——心理健康主题班会_05.jpg冷言不怕！暖言有招！——心理健康主题班会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C:/Users/Lenovo/Desktop/冷言不怕！暖言有招！——心理健康主题班会/冷言不怕！暖言有招！——心理健康主题班会_05.jpg冷言不怕！暖言有招！——心理健康主题班会_05"/>
                          <pic:cNvPicPr>
                            <a:picLocks noChangeAspect="1"/>
                          </pic:cNvPicPr>
                        </pic:nvPicPr>
                        <pic:blipFill>
                          <a:blip r:embed="rId10"/>
                          <a:srcRect l="34" r="34"/>
                          <a:stretch>
                            <a:fillRect/>
                          </a:stretch>
                        </pic:blipFill>
                        <pic:spPr>
                          <a:xfrm>
                            <a:off x="0" y="0"/>
                            <a:ext cx="1666875" cy="937895"/>
                          </a:xfrm>
                          <a:prstGeom prst="rect">
                            <a:avLst/>
                          </a:prstGeom>
                        </pic:spPr>
                      </pic:pic>
                    </a:graphicData>
                  </a:graphic>
                </wp:inline>
              </w:drawing>
            </w:r>
          </w:p>
        </w:tc>
        <w:tc>
          <w:tcPr>
            <w:tcW w:w="2967" w:type="dxa"/>
            <w:vAlign w:val="center"/>
          </w:tcPr>
          <w:p w14:paraId="6CE56AE5">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1905"/>
                  <wp:docPr id="170" name="图片 170" descr="C:/Users/Lenovo/Desktop/冷言不怕！暖言有招！——心理健康主题班会/冷言不怕！暖言有招！——心理健康主题班会_06.jpg冷言不怕！暖言有招！——心理健康主题班会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C:/Users/Lenovo/Desktop/冷言不怕！暖言有招！——心理健康主题班会/冷言不怕！暖言有招！——心理健康主题班会_06.jpg冷言不怕！暖言有招！——心理健康主题班会_06"/>
                          <pic:cNvPicPr>
                            <a:picLocks noChangeAspect="1"/>
                          </pic:cNvPicPr>
                        </pic:nvPicPr>
                        <pic:blipFill>
                          <a:blip r:embed="rId11"/>
                          <a:srcRect l="34" r="34"/>
                          <a:stretch>
                            <a:fillRect/>
                          </a:stretch>
                        </pic:blipFill>
                        <pic:spPr>
                          <a:xfrm>
                            <a:off x="0" y="0"/>
                            <a:ext cx="1666875" cy="937895"/>
                          </a:xfrm>
                          <a:prstGeom prst="rect">
                            <a:avLst/>
                          </a:prstGeom>
                        </pic:spPr>
                      </pic:pic>
                    </a:graphicData>
                  </a:graphic>
                </wp:inline>
              </w:drawing>
            </w:r>
          </w:p>
        </w:tc>
      </w:tr>
      <w:tr w14:paraId="61C29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15C0F3F9">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1905"/>
                  <wp:docPr id="169" name="图片 169" descr="C:/Users/Lenovo/Desktop/冷言不怕！暖言有招！——心理健康主题班会/冷言不怕！暖言有招！——心理健康主题班会_07.jpg冷言不怕！暖言有招！——心理健康主题班会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C:/Users/Lenovo/Desktop/冷言不怕！暖言有招！——心理健康主题班会/冷言不怕！暖言有招！——心理健康主题班会_07.jpg冷言不怕！暖言有招！——心理健康主题班会_07"/>
                          <pic:cNvPicPr>
                            <a:picLocks noChangeAspect="1"/>
                          </pic:cNvPicPr>
                        </pic:nvPicPr>
                        <pic:blipFill>
                          <a:blip r:embed="rId12"/>
                          <a:srcRect l="34" r="34"/>
                          <a:stretch>
                            <a:fillRect/>
                          </a:stretch>
                        </pic:blipFill>
                        <pic:spPr>
                          <a:xfrm>
                            <a:off x="0" y="0"/>
                            <a:ext cx="1666875" cy="937895"/>
                          </a:xfrm>
                          <a:prstGeom prst="rect">
                            <a:avLst/>
                          </a:prstGeom>
                        </pic:spPr>
                      </pic:pic>
                    </a:graphicData>
                  </a:graphic>
                </wp:inline>
              </w:drawing>
            </w:r>
          </w:p>
        </w:tc>
        <w:tc>
          <w:tcPr>
            <w:tcW w:w="2967" w:type="dxa"/>
            <w:vAlign w:val="center"/>
          </w:tcPr>
          <w:p w14:paraId="2C7BEFFF">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1905"/>
                  <wp:docPr id="168" name="图片 168" descr="C:/Users/Lenovo/Desktop/冷言不怕！暖言有招！——心理健康主题班会/冷言不怕！暖言有招！——心理健康主题班会_08.jpg冷言不怕！暖言有招！——心理健康主题班会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C:/Users/Lenovo/Desktop/冷言不怕！暖言有招！——心理健康主题班会/冷言不怕！暖言有招！——心理健康主题班会_08.jpg冷言不怕！暖言有招！——心理健康主题班会_08"/>
                          <pic:cNvPicPr>
                            <a:picLocks noChangeAspect="1"/>
                          </pic:cNvPicPr>
                        </pic:nvPicPr>
                        <pic:blipFill>
                          <a:blip r:embed="rId13"/>
                          <a:srcRect l="34" r="34"/>
                          <a:stretch>
                            <a:fillRect/>
                          </a:stretch>
                        </pic:blipFill>
                        <pic:spPr>
                          <a:xfrm>
                            <a:off x="0" y="0"/>
                            <a:ext cx="1666875" cy="937895"/>
                          </a:xfrm>
                          <a:prstGeom prst="rect">
                            <a:avLst/>
                          </a:prstGeom>
                        </pic:spPr>
                      </pic:pic>
                    </a:graphicData>
                  </a:graphic>
                </wp:inline>
              </w:drawing>
            </w:r>
          </w:p>
        </w:tc>
        <w:tc>
          <w:tcPr>
            <w:tcW w:w="2967" w:type="dxa"/>
            <w:vAlign w:val="center"/>
          </w:tcPr>
          <w:p w14:paraId="3DF2DCBD">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1905"/>
                  <wp:docPr id="167" name="图片 167" descr="C:/Users/Lenovo/Desktop/冷言不怕！暖言有招！——心理健康主题班会/冷言不怕！暖言有招！——心理健康主题班会_09.jpg冷言不怕！暖言有招！——心理健康主题班会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C:/Users/Lenovo/Desktop/冷言不怕！暖言有招！——心理健康主题班会/冷言不怕！暖言有招！——心理健康主题班会_09.jpg冷言不怕！暖言有招！——心理健康主题班会_09"/>
                          <pic:cNvPicPr>
                            <a:picLocks noChangeAspect="1"/>
                          </pic:cNvPicPr>
                        </pic:nvPicPr>
                        <pic:blipFill>
                          <a:blip r:embed="rId14"/>
                          <a:srcRect l="34" r="34"/>
                          <a:stretch>
                            <a:fillRect/>
                          </a:stretch>
                        </pic:blipFill>
                        <pic:spPr>
                          <a:xfrm>
                            <a:off x="0" y="0"/>
                            <a:ext cx="1666875" cy="937895"/>
                          </a:xfrm>
                          <a:prstGeom prst="rect">
                            <a:avLst/>
                          </a:prstGeom>
                        </pic:spPr>
                      </pic:pic>
                    </a:graphicData>
                  </a:graphic>
                </wp:inline>
              </w:drawing>
            </w:r>
          </w:p>
        </w:tc>
      </w:tr>
      <w:tr w14:paraId="6E5BA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5EB593FF">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drawing>
                <wp:inline distT="0" distB="0" distL="114300" distR="114300">
                  <wp:extent cx="1874520" cy="1054735"/>
                  <wp:effectExtent l="0" t="0" r="5080" b="12065"/>
                  <wp:docPr id="166" name="图片 166" descr="C:/Users/Lenovo/Desktop/冷言不怕！暖言有招！——心理健康主题班会/冷言不怕！暖言有招！——心理健康主题班会_10.jpg冷言不怕！暖言有招！——心理健康主题班会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C:/Users/Lenovo/Desktop/冷言不怕！暖言有招！——心理健康主题班会/冷言不怕！暖言有招！——心理健康主题班会_10.jpg冷言不怕！暖言有招！——心理健康主题班会_10"/>
                          <pic:cNvPicPr>
                            <a:picLocks noChangeAspect="1"/>
                          </pic:cNvPicPr>
                        </pic:nvPicPr>
                        <pic:blipFill>
                          <a:blip r:embed="rId15"/>
                          <a:srcRect l="30" r="30"/>
                          <a:stretch>
                            <a:fillRect/>
                          </a:stretch>
                        </pic:blipFill>
                        <pic:spPr>
                          <a:xfrm>
                            <a:off x="0" y="0"/>
                            <a:ext cx="1874520" cy="1054735"/>
                          </a:xfrm>
                          <a:prstGeom prst="rect">
                            <a:avLst/>
                          </a:prstGeom>
                        </pic:spPr>
                      </pic:pic>
                    </a:graphicData>
                  </a:graphic>
                </wp:inline>
              </w:drawing>
            </w:r>
          </w:p>
        </w:tc>
        <w:tc>
          <w:tcPr>
            <w:tcW w:w="2967" w:type="dxa"/>
            <w:vAlign w:val="center"/>
          </w:tcPr>
          <w:p w14:paraId="50F2BDAC">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1905"/>
                  <wp:docPr id="165" name="图片 165" descr="C:/Users/Lenovo/Desktop/冷言不怕！暖言有招！——心理健康主题班会/冷言不怕！暖言有招！——心理健康主题班会_11.jpg冷言不怕！暖言有招！——心理健康主题班会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C:/Users/Lenovo/Desktop/冷言不怕！暖言有招！——心理健康主题班会/冷言不怕！暖言有招！——心理健康主题班会_11.jpg冷言不怕！暖言有招！——心理健康主题班会_11"/>
                          <pic:cNvPicPr>
                            <a:picLocks noChangeAspect="1"/>
                          </pic:cNvPicPr>
                        </pic:nvPicPr>
                        <pic:blipFill>
                          <a:blip r:embed="rId16"/>
                          <a:srcRect l="34" r="34"/>
                          <a:stretch>
                            <a:fillRect/>
                          </a:stretch>
                        </pic:blipFill>
                        <pic:spPr>
                          <a:xfrm>
                            <a:off x="0" y="0"/>
                            <a:ext cx="1666875" cy="937895"/>
                          </a:xfrm>
                          <a:prstGeom prst="rect">
                            <a:avLst/>
                          </a:prstGeom>
                        </pic:spPr>
                      </pic:pic>
                    </a:graphicData>
                  </a:graphic>
                </wp:inline>
              </w:drawing>
            </w:r>
          </w:p>
        </w:tc>
        <w:tc>
          <w:tcPr>
            <w:tcW w:w="2967" w:type="dxa"/>
            <w:vAlign w:val="center"/>
          </w:tcPr>
          <w:p w14:paraId="5B92E3AB">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1905"/>
                  <wp:docPr id="164" name="图片 164" descr="C:/Users/Lenovo/Desktop/冷言不怕！暖言有招！——心理健康主题班会/冷言不怕！暖言有招！——心理健康主题班会_12.jpg冷言不怕！暖言有招！——心理健康主题班会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C:/Users/Lenovo/Desktop/冷言不怕！暖言有招！——心理健康主题班会/冷言不怕！暖言有招！——心理健康主题班会_12.jpg冷言不怕！暖言有招！——心理健康主题班会_12"/>
                          <pic:cNvPicPr>
                            <a:picLocks noChangeAspect="1"/>
                          </pic:cNvPicPr>
                        </pic:nvPicPr>
                        <pic:blipFill>
                          <a:blip r:embed="rId17"/>
                          <a:srcRect l="34" r="34"/>
                          <a:stretch>
                            <a:fillRect/>
                          </a:stretch>
                        </pic:blipFill>
                        <pic:spPr>
                          <a:xfrm>
                            <a:off x="0" y="0"/>
                            <a:ext cx="1666875" cy="937895"/>
                          </a:xfrm>
                          <a:prstGeom prst="rect">
                            <a:avLst/>
                          </a:prstGeom>
                        </pic:spPr>
                      </pic:pic>
                    </a:graphicData>
                  </a:graphic>
                </wp:inline>
              </w:drawing>
            </w:r>
          </w:p>
        </w:tc>
      </w:tr>
      <w:tr w14:paraId="0489B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0425BB26">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1905"/>
                  <wp:docPr id="163" name="图片 163" descr="C:/Users/Lenovo/Desktop/冷言不怕！暖言有招！——心理健康主题班会/冷言不怕！暖言有招！——心理健康主题班会_13.jpg冷言不怕！暖言有招！——心理健康主题班会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C:/Users/Lenovo/Desktop/冷言不怕！暖言有招！——心理健康主题班会/冷言不怕！暖言有招！——心理健康主题班会_13.jpg冷言不怕！暖言有招！——心理健康主题班会_13"/>
                          <pic:cNvPicPr>
                            <a:picLocks noChangeAspect="1"/>
                          </pic:cNvPicPr>
                        </pic:nvPicPr>
                        <pic:blipFill>
                          <a:blip r:embed="rId18"/>
                          <a:srcRect l="34" r="34"/>
                          <a:stretch>
                            <a:fillRect/>
                          </a:stretch>
                        </pic:blipFill>
                        <pic:spPr>
                          <a:xfrm>
                            <a:off x="0" y="0"/>
                            <a:ext cx="1666875" cy="937895"/>
                          </a:xfrm>
                          <a:prstGeom prst="rect">
                            <a:avLst/>
                          </a:prstGeom>
                        </pic:spPr>
                      </pic:pic>
                    </a:graphicData>
                  </a:graphic>
                </wp:inline>
              </w:drawing>
            </w:r>
          </w:p>
        </w:tc>
        <w:tc>
          <w:tcPr>
            <w:tcW w:w="2967" w:type="dxa"/>
            <w:vAlign w:val="center"/>
          </w:tcPr>
          <w:p w14:paraId="63D3B42F">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1905"/>
                  <wp:docPr id="162" name="图片 162" descr="C:/Users/Lenovo/Desktop/冷言不怕！暖言有招！——心理健康主题班会/冷言不怕！暖言有招！——心理健康主题班会_14.jpg冷言不怕！暖言有招！——心理健康主题班会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C:/Users/Lenovo/Desktop/冷言不怕！暖言有招！——心理健康主题班会/冷言不怕！暖言有招！——心理健康主题班会_14.jpg冷言不怕！暖言有招！——心理健康主题班会_14"/>
                          <pic:cNvPicPr>
                            <a:picLocks noChangeAspect="1"/>
                          </pic:cNvPicPr>
                        </pic:nvPicPr>
                        <pic:blipFill>
                          <a:blip r:embed="rId19"/>
                          <a:srcRect l="34" r="34"/>
                          <a:stretch>
                            <a:fillRect/>
                          </a:stretch>
                        </pic:blipFill>
                        <pic:spPr>
                          <a:xfrm>
                            <a:off x="0" y="0"/>
                            <a:ext cx="1666875" cy="937895"/>
                          </a:xfrm>
                          <a:prstGeom prst="rect">
                            <a:avLst/>
                          </a:prstGeom>
                        </pic:spPr>
                      </pic:pic>
                    </a:graphicData>
                  </a:graphic>
                </wp:inline>
              </w:drawing>
            </w:r>
          </w:p>
        </w:tc>
        <w:tc>
          <w:tcPr>
            <w:tcW w:w="2967" w:type="dxa"/>
            <w:vAlign w:val="center"/>
          </w:tcPr>
          <w:p w14:paraId="17152E3F">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1905"/>
                  <wp:docPr id="161" name="图片 161" descr="C:/Users/Lenovo/Desktop/冷言不怕！暖言有招！——心理健康主题班会/冷言不怕！暖言有招！——心理健康主题班会_15.jpg冷言不怕！暖言有招！——心理健康主题班会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C:/Users/Lenovo/Desktop/冷言不怕！暖言有招！——心理健康主题班会/冷言不怕！暖言有招！——心理健康主题班会_15.jpg冷言不怕！暖言有招！——心理健康主题班会_15"/>
                          <pic:cNvPicPr>
                            <a:picLocks noChangeAspect="1"/>
                          </pic:cNvPicPr>
                        </pic:nvPicPr>
                        <pic:blipFill>
                          <a:blip r:embed="rId20"/>
                          <a:srcRect l="34" r="34"/>
                          <a:stretch>
                            <a:fillRect/>
                          </a:stretch>
                        </pic:blipFill>
                        <pic:spPr>
                          <a:xfrm>
                            <a:off x="0" y="0"/>
                            <a:ext cx="1666875" cy="937895"/>
                          </a:xfrm>
                          <a:prstGeom prst="rect">
                            <a:avLst/>
                          </a:prstGeom>
                        </pic:spPr>
                      </pic:pic>
                    </a:graphicData>
                  </a:graphic>
                </wp:inline>
              </w:drawing>
            </w:r>
          </w:p>
        </w:tc>
      </w:tr>
      <w:tr w14:paraId="6C2A0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1031A6D7">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1905"/>
                  <wp:docPr id="160" name="图片 160" descr="C:/Users/Lenovo/Desktop/冷言不怕！暖言有招！——心理健康主题班会/冷言不怕！暖言有招！——心理健康主题班会_16.jpg冷言不怕！暖言有招！——心理健康主题班会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C:/Users/Lenovo/Desktop/冷言不怕！暖言有招！——心理健康主题班会/冷言不怕！暖言有招！——心理健康主题班会_16.jpg冷言不怕！暖言有招！——心理健康主题班会_16"/>
                          <pic:cNvPicPr>
                            <a:picLocks noChangeAspect="1"/>
                          </pic:cNvPicPr>
                        </pic:nvPicPr>
                        <pic:blipFill>
                          <a:blip r:embed="rId21"/>
                          <a:srcRect l="34" r="34"/>
                          <a:stretch>
                            <a:fillRect/>
                          </a:stretch>
                        </pic:blipFill>
                        <pic:spPr>
                          <a:xfrm>
                            <a:off x="0" y="0"/>
                            <a:ext cx="1666875" cy="937895"/>
                          </a:xfrm>
                          <a:prstGeom prst="rect">
                            <a:avLst/>
                          </a:prstGeom>
                        </pic:spPr>
                      </pic:pic>
                    </a:graphicData>
                  </a:graphic>
                </wp:inline>
              </w:drawing>
            </w:r>
          </w:p>
        </w:tc>
        <w:tc>
          <w:tcPr>
            <w:tcW w:w="2967" w:type="dxa"/>
            <w:vAlign w:val="center"/>
          </w:tcPr>
          <w:p w14:paraId="5E09EFDC">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1905"/>
                  <wp:docPr id="159" name="图片 159" descr="C:/Users/Lenovo/Desktop/冷言不怕！暖言有招！——心理健康主题班会/冷言不怕！暖言有招！——心理健康主题班会_17.jpg冷言不怕！暖言有招！——心理健康主题班会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C:/Users/Lenovo/Desktop/冷言不怕！暖言有招！——心理健康主题班会/冷言不怕！暖言有招！——心理健康主题班会_17.jpg冷言不怕！暖言有招！——心理健康主题班会_17"/>
                          <pic:cNvPicPr>
                            <a:picLocks noChangeAspect="1"/>
                          </pic:cNvPicPr>
                        </pic:nvPicPr>
                        <pic:blipFill>
                          <a:blip r:embed="rId22"/>
                          <a:srcRect l="34" r="34"/>
                          <a:stretch>
                            <a:fillRect/>
                          </a:stretch>
                        </pic:blipFill>
                        <pic:spPr>
                          <a:xfrm>
                            <a:off x="0" y="0"/>
                            <a:ext cx="1666875" cy="937895"/>
                          </a:xfrm>
                          <a:prstGeom prst="rect">
                            <a:avLst/>
                          </a:prstGeom>
                        </pic:spPr>
                      </pic:pic>
                    </a:graphicData>
                  </a:graphic>
                </wp:inline>
              </w:drawing>
            </w:r>
          </w:p>
        </w:tc>
        <w:tc>
          <w:tcPr>
            <w:tcW w:w="2967" w:type="dxa"/>
            <w:vAlign w:val="center"/>
          </w:tcPr>
          <w:p w14:paraId="1EEBA6E4">
            <w:pPr>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1905"/>
                  <wp:docPr id="158" name="图片 158" descr="C:/Users/Lenovo/Desktop/冷言不怕！暖言有招！——心理健康主题班会/冷言不怕！暖言有招！——心理健康主题班会_18.jpg冷言不怕！暖言有招！——心理健康主题班会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C:/Users/Lenovo/Desktop/冷言不怕！暖言有招！——心理健康主题班会/冷言不怕！暖言有招！——心理健康主题班会_18.jpg冷言不怕！暖言有招！——心理健康主题班会_18"/>
                          <pic:cNvPicPr>
                            <a:picLocks noChangeAspect="1"/>
                          </pic:cNvPicPr>
                        </pic:nvPicPr>
                        <pic:blipFill>
                          <a:blip r:embed="rId23"/>
                          <a:srcRect l="34" r="34"/>
                          <a:stretch>
                            <a:fillRect/>
                          </a:stretch>
                        </pic:blipFill>
                        <pic:spPr>
                          <a:xfrm>
                            <a:off x="0" y="0"/>
                            <a:ext cx="1666875" cy="937895"/>
                          </a:xfrm>
                          <a:prstGeom prst="rect">
                            <a:avLst/>
                          </a:prstGeom>
                        </pic:spPr>
                      </pic:pic>
                    </a:graphicData>
                  </a:graphic>
                </wp:inline>
              </w:drawing>
            </w:r>
          </w:p>
        </w:tc>
      </w:tr>
      <w:tr w14:paraId="4A536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392F503D">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1905"/>
                  <wp:docPr id="5" name="图片 5" descr="C:/Users/Lenovo/Desktop/冷言不怕！暖言有招！——心理健康主题班会/冷言不怕！暖言有招！——心理健康主题班会_19.jpg冷言不怕！暖言有招！——心理健康主题班会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冷言不怕！暖言有招！——心理健康主题班会/冷言不怕！暖言有招！——心理健康主题班会_19.jpg冷言不怕！暖言有招！——心理健康主题班会_19"/>
                          <pic:cNvPicPr>
                            <a:picLocks noChangeAspect="1"/>
                          </pic:cNvPicPr>
                        </pic:nvPicPr>
                        <pic:blipFill>
                          <a:blip r:embed="rId24"/>
                          <a:srcRect l="34" r="34"/>
                          <a:stretch>
                            <a:fillRect/>
                          </a:stretch>
                        </pic:blipFill>
                        <pic:spPr>
                          <a:xfrm>
                            <a:off x="0" y="0"/>
                            <a:ext cx="1666875" cy="937895"/>
                          </a:xfrm>
                          <a:prstGeom prst="rect">
                            <a:avLst/>
                          </a:prstGeom>
                        </pic:spPr>
                      </pic:pic>
                    </a:graphicData>
                  </a:graphic>
                </wp:inline>
              </w:drawing>
            </w:r>
          </w:p>
        </w:tc>
        <w:tc>
          <w:tcPr>
            <w:tcW w:w="2967" w:type="dxa"/>
            <w:vAlign w:val="center"/>
          </w:tcPr>
          <w:p w14:paraId="2160EF2D">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1905"/>
                  <wp:docPr id="18" name="图片 18" descr="C:/Users/Lenovo/Desktop/冷言不怕！暖言有招！——心理健康主题班会/冷言不怕！暖言有招！——心理健康主题班会_20.jpg冷言不怕！暖言有招！——心理健康主题班会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Lenovo/Desktop/冷言不怕！暖言有招！——心理健康主题班会/冷言不怕！暖言有招！——心理健康主题班会_20.jpg冷言不怕！暖言有招！——心理健康主题班会_20"/>
                          <pic:cNvPicPr>
                            <a:picLocks noChangeAspect="1"/>
                          </pic:cNvPicPr>
                        </pic:nvPicPr>
                        <pic:blipFill>
                          <a:blip r:embed="rId25"/>
                          <a:srcRect l="34" r="34"/>
                          <a:stretch>
                            <a:fillRect/>
                          </a:stretch>
                        </pic:blipFill>
                        <pic:spPr>
                          <a:xfrm>
                            <a:off x="0" y="0"/>
                            <a:ext cx="1666875" cy="937895"/>
                          </a:xfrm>
                          <a:prstGeom prst="rect">
                            <a:avLst/>
                          </a:prstGeom>
                        </pic:spPr>
                      </pic:pic>
                    </a:graphicData>
                  </a:graphic>
                </wp:inline>
              </w:drawing>
            </w:r>
          </w:p>
        </w:tc>
        <w:tc>
          <w:tcPr>
            <w:tcW w:w="2967" w:type="dxa"/>
            <w:vAlign w:val="center"/>
          </w:tcPr>
          <w:p w14:paraId="1AC4CE7D">
            <w:pPr>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1905"/>
                  <wp:docPr id="19" name="图片 19" descr="C:/Users/Lenovo/Desktop/冷言不怕！暖言有招！——心理健康主题班会/冷言不怕！暖言有招！——心理健康主题班会_21.jpg冷言不怕！暖言有招！——心理健康主题班会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Lenovo/Desktop/冷言不怕！暖言有招！——心理健康主题班会/冷言不怕！暖言有招！——心理健康主题班会_21.jpg冷言不怕！暖言有招！——心理健康主题班会_21"/>
                          <pic:cNvPicPr>
                            <a:picLocks noChangeAspect="1"/>
                          </pic:cNvPicPr>
                        </pic:nvPicPr>
                        <pic:blipFill>
                          <a:blip r:embed="rId26"/>
                          <a:srcRect l="34" r="34"/>
                          <a:stretch>
                            <a:fillRect/>
                          </a:stretch>
                        </pic:blipFill>
                        <pic:spPr>
                          <a:xfrm>
                            <a:off x="0" y="0"/>
                            <a:ext cx="1666875" cy="937895"/>
                          </a:xfrm>
                          <a:prstGeom prst="rect">
                            <a:avLst/>
                          </a:prstGeom>
                        </pic:spPr>
                      </pic:pic>
                    </a:graphicData>
                  </a:graphic>
                </wp:inline>
              </w:drawing>
            </w:r>
          </w:p>
        </w:tc>
      </w:tr>
      <w:tr w14:paraId="6E27B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02B653AC">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1905"/>
                  <wp:docPr id="26" name="图片 26" descr="C:/Users/Lenovo/Desktop/冷言不怕！暖言有招！——心理健康主题班会/冷言不怕！暖言有招！——心理健康主题班会_22.jpg冷言不怕！暖言有招！——心理健康主题班会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Lenovo/Desktop/冷言不怕！暖言有招！——心理健康主题班会/冷言不怕！暖言有招！——心理健康主题班会_22.jpg冷言不怕！暖言有招！——心理健康主题班会_22"/>
                          <pic:cNvPicPr>
                            <a:picLocks noChangeAspect="1"/>
                          </pic:cNvPicPr>
                        </pic:nvPicPr>
                        <pic:blipFill>
                          <a:blip r:embed="rId27"/>
                          <a:srcRect l="34" r="34"/>
                          <a:stretch>
                            <a:fillRect/>
                          </a:stretch>
                        </pic:blipFill>
                        <pic:spPr>
                          <a:xfrm>
                            <a:off x="0" y="0"/>
                            <a:ext cx="1666875" cy="937895"/>
                          </a:xfrm>
                          <a:prstGeom prst="rect">
                            <a:avLst/>
                          </a:prstGeom>
                        </pic:spPr>
                      </pic:pic>
                    </a:graphicData>
                  </a:graphic>
                </wp:inline>
              </w:drawing>
            </w:r>
          </w:p>
        </w:tc>
        <w:tc>
          <w:tcPr>
            <w:tcW w:w="2967" w:type="dxa"/>
            <w:vAlign w:val="center"/>
          </w:tcPr>
          <w:p w14:paraId="7DD4AFDC">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1905"/>
                  <wp:docPr id="27" name="图片 27" descr="C:/Users/Lenovo/Desktop/冷言不怕！暖言有招！——心理健康主题班会/冷言不怕！暖言有招！——心理健康主题班会_23.jpg冷言不怕！暖言有招！——心理健康主题班会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Lenovo/Desktop/冷言不怕！暖言有招！——心理健康主题班会/冷言不怕！暖言有招！——心理健康主题班会_23.jpg冷言不怕！暖言有招！——心理健康主题班会_23"/>
                          <pic:cNvPicPr>
                            <a:picLocks noChangeAspect="1"/>
                          </pic:cNvPicPr>
                        </pic:nvPicPr>
                        <pic:blipFill>
                          <a:blip r:embed="rId28"/>
                          <a:srcRect l="34" r="34"/>
                          <a:stretch>
                            <a:fillRect/>
                          </a:stretch>
                        </pic:blipFill>
                        <pic:spPr>
                          <a:xfrm>
                            <a:off x="0" y="0"/>
                            <a:ext cx="1666875" cy="937895"/>
                          </a:xfrm>
                          <a:prstGeom prst="rect">
                            <a:avLst/>
                          </a:prstGeom>
                        </pic:spPr>
                      </pic:pic>
                    </a:graphicData>
                  </a:graphic>
                </wp:inline>
              </w:drawing>
            </w:r>
          </w:p>
        </w:tc>
        <w:tc>
          <w:tcPr>
            <w:tcW w:w="2967" w:type="dxa"/>
            <w:vAlign w:val="center"/>
          </w:tcPr>
          <w:p w14:paraId="671F8396">
            <w:pPr>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666875" cy="937895"/>
                  <wp:effectExtent l="0" t="0" r="9525" b="1905"/>
                  <wp:docPr id="28" name="图片 28" descr="C:/Users/Lenovo/Desktop/冷言不怕！暖言有招！——心理健康主题班会/冷言不怕！暖言有招！——心理健康主题班会_24.jpg冷言不怕！暖言有招！——心理健康主题班会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Lenovo/Desktop/冷言不怕！暖言有招！——心理健康主题班会/冷言不怕！暖言有招！——心理健康主题班会_24.jpg冷言不怕！暖言有招！——心理健康主题班会_24"/>
                          <pic:cNvPicPr>
                            <a:picLocks noChangeAspect="1"/>
                          </pic:cNvPicPr>
                        </pic:nvPicPr>
                        <pic:blipFill>
                          <a:blip r:embed="rId29"/>
                          <a:srcRect l="34" r="34"/>
                          <a:stretch>
                            <a:fillRect/>
                          </a:stretch>
                        </pic:blipFill>
                        <pic:spPr>
                          <a:xfrm>
                            <a:off x="0" y="0"/>
                            <a:ext cx="1666875" cy="937895"/>
                          </a:xfrm>
                          <a:prstGeom prst="rect">
                            <a:avLst/>
                          </a:prstGeom>
                        </pic:spPr>
                      </pic:pic>
                    </a:graphicData>
                  </a:graphic>
                </wp:inline>
              </w:drawing>
            </w:r>
          </w:p>
        </w:tc>
      </w:tr>
    </w:tbl>
    <w:p w14:paraId="78CCB59C">
      <w:pPr>
        <w:numPr>
          <w:ilvl w:val="0"/>
          <w:numId w:val="0"/>
        </w:numPr>
        <w:spacing w:line="360" w:lineRule="auto"/>
        <w:ind w:leftChars="0"/>
        <w:jc w:val="both"/>
        <w:rPr>
          <w:rFonts w:hint="eastAsia" w:ascii="宋体" w:hAnsi="宋体" w:eastAsia="宋体" w:cs="宋体"/>
          <w:sz w:val="24"/>
          <w:szCs w:val="24"/>
          <w:lang w:val="en-US" w:eastAsia="zh-CN"/>
        </w:rPr>
      </w:pPr>
    </w:p>
    <w:p w14:paraId="46F0F34D">
      <w:pPr>
        <w:numPr>
          <w:ilvl w:val="0"/>
          <w:numId w:val="8"/>
        </w:numPr>
        <w:spacing w:line="360" w:lineRule="auto"/>
        <w:jc w:val="left"/>
        <w:rPr>
          <w:rFonts w:hint="eastAsia" w:ascii="宋体" w:hAnsi="宋体" w:eastAsia="宋体" w:cs="宋体"/>
          <w:b/>
          <w:bCs/>
          <w:sz w:val="28"/>
          <w:szCs w:val="28"/>
          <w:vertAlign w:val="baseline"/>
          <w:lang w:val="en-US" w:eastAsia="zh-Hans"/>
        </w:rPr>
      </w:pPr>
      <w:r>
        <w:rPr>
          <w:rFonts w:hint="eastAsia" w:ascii="宋体" w:hAnsi="宋体" w:eastAsia="宋体" w:cs="宋体"/>
          <w:b/>
          <w:bCs/>
          <w:sz w:val="28"/>
          <w:szCs w:val="28"/>
          <w:vertAlign w:val="baseline"/>
          <w:lang w:val="en-US" w:eastAsia="zh-CN"/>
        </w:rPr>
        <w:t>微讲座</w:t>
      </w:r>
    </w:p>
    <w:p w14:paraId="1E20A5DD">
      <w:pPr>
        <w:numPr>
          <w:ilvl w:val="0"/>
          <w:numId w:val="0"/>
        </w:numPr>
        <w:spacing w:line="360" w:lineRule="auto"/>
        <w:jc w:val="left"/>
        <w:rPr>
          <w:rFonts w:hint="eastAsia" w:ascii="宋体" w:hAnsi="宋体" w:eastAsia="宋体" w:cs="宋体"/>
          <w:b/>
          <w:bCs/>
          <w:sz w:val="28"/>
          <w:szCs w:val="28"/>
          <w:vertAlign w:val="baseline"/>
          <w:lang w:val="en-US" w:eastAsia="zh-Hans"/>
        </w:rPr>
      </w:pPr>
      <w:r>
        <w:rPr>
          <w:rFonts w:hint="eastAsia" w:ascii="宋体" w:hAnsi="宋体" w:eastAsia="宋体" w:cs="宋体"/>
          <w:b/>
          <w:bCs/>
          <w:sz w:val="28"/>
          <w:szCs w:val="28"/>
          <w:vertAlign w:val="baseline"/>
          <w:lang w:val="en-US" w:eastAsia="zh-Hans"/>
        </w:rPr>
        <w:t>西夏墅中心小学</w:t>
      </w:r>
      <w:r>
        <w:rPr>
          <w:rFonts w:hint="eastAsia" w:ascii="宋体" w:hAnsi="宋体" w:eastAsia="宋体" w:cs="宋体"/>
          <w:b/>
          <w:bCs/>
          <w:sz w:val="28"/>
          <w:szCs w:val="28"/>
          <w:vertAlign w:val="baseline"/>
          <w:lang w:val="en-US" w:eastAsia="zh-CN"/>
        </w:rPr>
        <w:t xml:space="preserve"> </w:t>
      </w:r>
      <w:r>
        <w:rPr>
          <w:rFonts w:hint="eastAsia" w:ascii="宋体" w:hAnsi="宋体" w:eastAsia="宋体" w:cs="宋体"/>
          <w:b/>
          <w:bCs/>
          <w:sz w:val="28"/>
          <w:szCs w:val="28"/>
          <w:vertAlign w:val="baseline"/>
          <w:lang w:val="en-US" w:eastAsia="zh-Hans"/>
        </w:rPr>
        <w:t>花文慧《融合聚力 蓬勃向上——“小白杨”成长记》</w:t>
      </w:r>
    </w:p>
    <w:p w14:paraId="3BBB08D1">
      <w:pPr>
        <w:numPr>
          <w:ilvl w:val="0"/>
          <w:numId w:val="0"/>
        </w:numPr>
        <w:spacing w:line="360" w:lineRule="auto"/>
        <w:jc w:val="center"/>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融合聚力 蓬勃向上</w:t>
      </w:r>
    </w:p>
    <w:p w14:paraId="4962277A">
      <w:pPr>
        <w:numPr>
          <w:ilvl w:val="0"/>
          <w:numId w:val="0"/>
        </w:numPr>
        <w:spacing w:line="360" w:lineRule="auto"/>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——“小白杨”成长记</w:t>
      </w:r>
    </w:p>
    <w:p w14:paraId="16C63CE9">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白杨树本身具有笔直向上、生命力强、适应性强、成林生长的生物学特性。</w:t>
      </w:r>
    </w:p>
    <w:p w14:paraId="266F18CE">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在学校“</w:t>
      </w:r>
      <w:r>
        <w:rPr>
          <w:rFonts w:hint="eastAsia" w:ascii="宋体" w:hAnsi="宋体" w:eastAsia="宋体" w:cs="宋体"/>
          <w:b w:val="0"/>
          <w:bCs w:val="0"/>
          <w:sz w:val="24"/>
          <w:szCs w:val="24"/>
          <w:lang w:val="en-US" w:eastAsia="zh-CN"/>
        </w:rPr>
        <w:t>做一片美的叶子</w:t>
      </w:r>
      <w:r>
        <w:rPr>
          <w:rFonts w:hint="default" w:ascii="宋体" w:hAnsi="宋体" w:eastAsia="宋体" w:cs="宋体"/>
          <w:b w:val="0"/>
          <w:bCs w:val="0"/>
          <w:sz w:val="24"/>
          <w:szCs w:val="24"/>
          <w:lang w:val="en-US" w:eastAsia="zh-CN"/>
        </w:rPr>
        <w:t>”的办学理念引领下，我将“</w:t>
      </w:r>
      <w:r>
        <w:rPr>
          <w:rFonts w:hint="eastAsia" w:ascii="宋体" w:hAnsi="宋体" w:eastAsia="宋体" w:cs="宋体"/>
          <w:b w:val="0"/>
          <w:bCs w:val="0"/>
          <w:sz w:val="24"/>
          <w:szCs w:val="24"/>
          <w:lang w:val="en-US" w:eastAsia="zh-CN"/>
        </w:rPr>
        <w:t>小白杨</w:t>
      </w:r>
      <w:r>
        <w:rPr>
          <w:rFonts w:hint="default" w:ascii="宋体" w:hAnsi="宋体" w:eastAsia="宋体" w:cs="宋体"/>
          <w:b w:val="0"/>
          <w:bCs w:val="0"/>
          <w:sz w:val="24"/>
          <w:szCs w:val="24"/>
          <w:lang w:val="en-US" w:eastAsia="zh-CN"/>
        </w:rPr>
        <w:t>”成长历程与学生身心发展规律相融通，以杜威“教育即生长”的思想为指引，坚持“让每一</w:t>
      </w:r>
      <w:r>
        <w:rPr>
          <w:rFonts w:hint="eastAsia" w:ascii="宋体" w:hAnsi="宋体" w:eastAsia="宋体" w:cs="宋体"/>
          <w:b w:val="0"/>
          <w:bCs w:val="0"/>
          <w:sz w:val="24"/>
          <w:szCs w:val="24"/>
          <w:lang w:val="en-US" w:eastAsia="zh-CN"/>
        </w:rPr>
        <w:t>棵</w:t>
      </w:r>
      <w:r>
        <w:rPr>
          <w:rFonts w:hint="default" w:ascii="宋体" w:hAnsi="宋体" w:eastAsia="宋体" w:cs="宋体"/>
          <w:b w:val="0"/>
          <w:bCs w:val="0"/>
          <w:sz w:val="24"/>
          <w:szCs w:val="24"/>
          <w:lang w:val="en-US" w:eastAsia="zh-CN"/>
        </w:rPr>
        <w:t>小</w:t>
      </w:r>
      <w:r>
        <w:rPr>
          <w:rFonts w:hint="eastAsia" w:ascii="宋体" w:hAnsi="宋体" w:eastAsia="宋体" w:cs="宋体"/>
          <w:b w:val="0"/>
          <w:bCs w:val="0"/>
          <w:sz w:val="24"/>
          <w:szCs w:val="24"/>
          <w:lang w:val="en-US" w:eastAsia="zh-CN"/>
        </w:rPr>
        <w:t>白杨</w:t>
      </w:r>
      <w:r>
        <w:rPr>
          <w:rFonts w:hint="default" w:ascii="宋体" w:hAnsi="宋体" w:eastAsia="宋体" w:cs="宋体"/>
          <w:b w:val="0"/>
          <w:bCs w:val="0"/>
          <w:sz w:val="24"/>
          <w:szCs w:val="24"/>
          <w:lang w:val="en-US" w:eastAsia="zh-CN"/>
        </w:rPr>
        <w:t>蓬勃生长”的育人理念，以“融合聚力，</w:t>
      </w:r>
      <w:r>
        <w:rPr>
          <w:rFonts w:hint="eastAsia" w:ascii="宋体" w:hAnsi="宋体" w:eastAsia="宋体" w:cs="宋体"/>
          <w:b w:val="0"/>
          <w:bCs w:val="0"/>
          <w:sz w:val="24"/>
          <w:szCs w:val="24"/>
          <w:lang w:val="en-US" w:eastAsia="zh-CN"/>
        </w:rPr>
        <w:t>蓬勃向上</w:t>
      </w:r>
      <w:r>
        <w:rPr>
          <w:rFonts w:hint="default" w:ascii="宋体" w:hAnsi="宋体" w:eastAsia="宋体" w:cs="宋体"/>
          <w:b w:val="0"/>
          <w:bCs w:val="0"/>
          <w:sz w:val="24"/>
          <w:szCs w:val="24"/>
          <w:lang w:val="en-US" w:eastAsia="zh-CN"/>
        </w:rPr>
        <w:t>”作为班级目标，给予学生充分的自我、自主、自立成长体验机会，发挥团队组织功能，让学生在和谐共融、主动发展的班级中聚力成长。</w:t>
      </w:r>
    </w:p>
    <w:p w14:paraId="7B50126E">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两年来</w:t>
      </w:r>
      <w:r>
        <w:rPr>
          <w:rFonts w:hint="default" w:ascii="宋体" w:hAnsi="宋体" w:eastAsia="宋体" w:cs="宋体"/>
          <w:b w:val="0"/>
          <w:bCs w:val="0"/>
          <w:sz w:val="24"/>
          <w:szCs w:val="24"/>
          <w:lang w:val="en-US" w:eastAsia="zh-CN"/>
        </w:rPr>
        <w:t>，在丰富多彩的教育活动中，小</w:t>
      </w:r>
      <w:r>
        <w:rPr>
          <w:rFonts w:hint="eastAsia" w:ascii="宋体" w:hAnsi="宋体" w:eastAsia="宋体" w:cs="宋体"/>
          <w:b w:val="0"/>
          <w:bCs w:val="0"/>
          <w:sz w:val="24"/>
          <w:szCs w:val="24"/>
          <w:lang w:val="en-US" w:eastAsia="zh-CN"/>
        </w:rPr>
        <w:t>白杨</w:t>
      </w:r>
      <w:r>
        <w:rPr>
          <w:rFonts w:hint="default" w:ascii="宋体" w:hAnsi="宋体" w:eastAsia="宋体" w:cs="宋体"/>
          <w:b w:val="0"/>
          <w:bCs w:val="0"/>
          <w:sz w:val="24"/>
          <w:szCs w:val="24"/>
          <w:lang w:val="en-US" w:eastAsia="zh-CN"/>
        </w:rPr>
        <w:t>们的内驱力不断被唤醒，良好习惯得到涵养，逐步成长为</w:t>
      </w:r>
      <w:r>
        <w:rPr>
          <w:rFonts w:hint="eastAsia" w:ascii="宋体" w:hAnsi="宋体" w:eastAsia="宋体" w:cs="宋体"/>
          <w:b w:val="0"/>
          <w:bCs w:val="0"/>
          <w:sz w:val="24"/>
          <w:szCs w:val="24"/>
          <w:lang w:val="en-US" w:eastAsia="zh-CN"/>
        </w:rPr>
        <w:t>自觉独立、阳光坚毅</w:t>
      </w:r>
      <w:r>
        <w:rPr>
          <w:rFonts w:hint="default" w:ascii="宋体" w:hAnsi="宋体" w:eastAsia="宋体" w:cs="宋体"/>
          <w:b w:val="0"/>
          <w:bCs w:val="0"/>
          <w:sz w:val="24"/>
          <w:szCs w:val="24"/>
          <w:lang w:val="en-US" w:eastAsia="zh-CN"/>
        </w:rPr>
        <w:t>的“</w:t>
      </w:r>
      <w:r>
        <w:rPr>
          <w:rFonts w:hint="eastAsia" w:ascii="宋体" w:hAnsi="宋体" w:eastAsia="宋体" w:cs="宋体"/>
          <w:b w:val="0"/>
          <w:bCs w:val="0"/>
          <w:sz w:val="24"/>
          <w:szCs w:val="24"/>
          <w:lang w:val="en-US" w:eastAsia="zh-CN"/>
        </w:rPr>
        <w:t>白杨”</w:t>
      </w:r>
      <w:r>
        <w:rPr>
          <w:rFonts w:hint="default" w:ascii="宋体" w:hAnsi="宋体" w:eastAsia="宋体" w:cs="宋体"/>
          <w:b w:val="0"/>
          <w:bCs w:val="0"/>
          <w:sz w:val="24"/>
          <w:szCs w:val="24"/>
          <w:lang w:val="en-US" w:eastAsia="zh-CN"/>
        </w:rPr>
        <w:t>少年。</w:t>
      </w:r>
    </w:p>
    <w:p w14:paraId="2AEE3C80">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幼苗期——白杨栽培：培养好习惯，凝向上团魂</w:t>
      </w:r>
    </w:p>
    <w:p w14:paraId="410B0B69">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初入校园，为了让学生们尽快融入班集体，我和他们一起进行班级文化建设，开展有趣的班级活动，建构友善的同伴相处模式，营造和谐的班级氛围，帮助幼苗期的小</w:t>
      </w:r>
      <w:r>
        <w:rPr>
          <w:rFonts w:hint="eastAsia" w:ascii="宋体" w:hAnsi="宋体" w:eastAsia="宋体" w:cs="宋体"/>
          <w:b w:val="0"/>
          <w:bCs w:val="0"/>
          <w:sz w:val="24"/>
          <w:szCs w:val="24"/>
          <w:lang w:val="en-US" w:eastAsia="zh-CN"/>
        </w:rPr>
        <w:t>白杨</w:t>
      </w:r>
      <w:r>
        <w:rPr>
          <w:rFonts w:hint="default" w:ascii="宋体" w:hAnsi="宋体" w:eastAsia="宋体" w:cs="宋体"/>
          <w:b w:val="0"/>
          <w:bCs w:val="0"/>
          <w:sz w:val="24"/>
          <w:szCs w:val="24"/>
          <w:lang w:val="en-US" w:eastAsia="zh-CN"/>
        </w:rPr>
        <w:t>们养成良好的行为习惯。</w:t>
      </w:r>
    </w:p>
    <w:p w14:paraId="3061B168">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（一）幼苗唤醒</w:t>
      </w:r>
      <w:r>
        <w:rPr>
          <w:rFonts w:hint="default" w:ascii="宋体" w:hAnsi="宋体" w:eastAsia="宋体" w:cs="宋体"/>
          <w:b w:val="0"/>
          <w:bCs w:val="0"/>
          <w:sz w:val="24"/>
          <w:szCs w:val="24"/>
          <w:lang w:val="en-US" w:eastAsia="zh-CN"/>
        </w:rPr>
        <w:t>，</w:t>
      </w:r>
      <w:r>
        <w:rPr>
          <w:rFonts w:hint="eastAsia" w:ascii="宋体" w:hAnsi="宋体" w:eastAsia="宋体" w:cs="宋体"/>
          <w:b w:val="0"/>
          <w:bCs w:val="0"/>
          <w:sz w:val="24"/>
          <w:szCs w:val="24"/>
          <w:lang w:val="en-US" w:eastAsia="zh-CN"/>
        </w:rPr>
        <w:t>积极</w:t>
      </w:r>
      <w:r>
        <w:rPr>
          <w:rFonts w:hint="default" w:ascii="宋体" w:hAnsi="宋体" w:eastAsia="宋体" w:cs="宋体"/>
          <w:b w:val="0"/>
          <w:bCs w:val="0"/>
          <w:sz w:val="24"/>
          <w:szCs w:val="24"/>
          <w:lang w:val="en-US" w:eastAsia="zh-CN"/>
        </w:rPr>
        <w:t>洞悉班情</w:t>
      </w:r>
    </w:p>
    <w:p w14:paraId="48B19042">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每</w:t>
      </w:r>
      <w:r>
        <w:rPr>
          <w:rFonts w:hint="eastAsia" w:ascii="宋体" w:hAnsi="宋体" w:eastAsia="宋体" w:cs="宋体"/>
          <w:b w:val="0"/>
          <w:bCs w:val="0"/>
          <w:sz w:val="24"/>
          <w:szCs w:val="24"/>
          <w:lang w:val="en-US" w:eastAsia="zh-CN"/>
        </w:rPr>
        <w:t>一棵小白杨</w:t>
      </w:r>
      <w:r>
        <w:rPr>
          <w:rFonts w:hint="default" w:ascii="宋体" w:hAnsi="宋体" w:eastAsia="宋体" w:cs="宋体"/>
          <w:b w:val="0"/>
          <w:bCs w:val="0"/>
          <w:sz w:val="24"/>
          <w:szCs w:val="24"/>
          <w:lang w:val="en-US" w:eastAsia="zh-CN"/>
        </w:rPr>
        <w:t>都是独特的生命个体。我利用</w:t>
      </w:r>
      <w:r>
        <w:rPr>
          <w:rFonts w:hint="eastAsia" w:ascii="宋体" w:hAnsi="宋体" w:eastAsia="宋体" w:cs="宋体"/>
          <w:b w:val="0"/>
          <w:bCs w:val="0"/>
          <w:sz w:val="24"/>
          <w:szCs w:val="24"/>
          <w:lang w:val="en-US" w:eastAsia="zh-CN"/>
        </w:rPr>
        <w:t>积极</w:t>
      </w:r>
      <w:r>
        <w:rPr>
          <w:rFonts w:hint="default" w:ascii="宋体" w:hAnsi="宋体" w:eastAsia="宋体" w:cs="宋体"/>
          <w:b w:val="0"/>
          <w:bCs w:val="0"/>
          <w:sz w:val="24"/>
          <w:szCs w:val="24"/>
          <w:lang w:val="en-US" w:eastAsia="zh-CN"/>
        </w:rPr>
        <w:t>调研</w:t>
      </w:r>
      <w:r>
        <w:rPr>
          <w:rFonts w:hint="eastAsia" w:ascii="宋体" w:hAnsi="宋体" w:eastAsia="宋体" w:cs="宋体"/>
          <w:b w:val="0"/>
          <w:bCs w:val="0"/>
          <w:sz w:val="24"/>
          <w:szCs w:val="24"/>
          <w:lang w:val="en-US" w:eastAsia="zh-CN"/>
        </w:rPr>
        <w:t>、密切家访等方式</w:t>
      </w:r>
      <w:r>
        <w:rPr>
          <w:rFonts w:hint="default" w:ascii="宋体" w:hAnsi="宋体" w:eastAsia="宋体" w:cs="宋体"/>
          <w:b w:val="0"/>
          <w:bCs w:val="0"/>
          <w:sz w:val="24"/>
          <w:szCs w:val="24"/>
          <w:lang w:val="en-US" w:eastAsia="zh-CN"/>
        </w:rPr>
        <w:t>,为构建个性化的教育生态提供依据。</w:t>
      </w:r>
    </w:p>
    <w:p w14:paraId="3258261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w:t>
      </w:r>
      <w:r>
        <w:rPr>
          <w:rFonts w:hint="default" w:ascii="宋体" w:hAnsi="宋体" w:eastAsia="宋体" w:cs="宋体"/>
          <w:b w:val="0"/>
          <w:bCs w:val="0"/>
          <w:sz w:val="24"/>
          <w:szCs w:val="24"/>
          <w:lang w:val="en-US" w:eastAsia="zh-CN"/>
        </w:rPr>
        <w:t>个性调研</w:t>
      </w:r>
      <w:r>
        <w:rPr>
          <w:rFonts w:hint="eastAsia" w:ascii="宋体" w:hAnsi="宋体" w:eastAsia="宋体" w:cs="宋体"/>
          <w:b w:val="0"/>
          <w:bCs w:val="0"/>
          <w:sz w:val="24"/>
          <w:szCs w:val="24"/>
          <w:lang w:val="en-US" w:eastAsia="zh-CN"/>
        </w:rPr>
        <w:t>，</w:t>
      </w:r>
      <w:r>
        <w:rPr>
          <w:rFonts w:hint="default" w:ascii="宋体" w:hAnsi="宋体" w:eastAsia="宋体" w:cs="宋体"/>
          <w:b w:val="0"/>
          <w:bCs w:val="0"/>
          <w:sz w:val="24"/>
          <w:szCs w:val="24"/>
          <w:lang w:val="en-US" w:eastAsia="zh-CN"/>
        </w:rPr>
        <w:t>因材施教</w:t>
      </w:r>
    </w:p>
    <w:p w14:paraId="05197CA4">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为了让每</w:t>
      </w:r>
      <w:r>
        <w:rPr>
          <w:rFonts w:hint="eastAsia" w:ascii="宋体" w:hAnsi="宋体" w:eastAsia="宋体" w:cs="宋体"/>
          <w:b w:val="0"/>
          <w:bCs w:val="0"/>
          <w:sz w:val="24"/>
          <w:szCs w:val="24"/>
          <w:lang w:val="en-US" w:eastAsia="zh-CN"/>
        </w:rPr>
        <w:t>一颗小白杨</w:t>
      </w:r>
      <w:r>
        <w:rPr>
          <w:rFonts w:hint="default" w:ascii="宋体" w:hAnsi="宋体" w:eastAsia="宋体" w:cs="宋体"/>
          <w:b w:val="0"/>
          <w:bCs w:val="0"/>
          <w:sz w:val="24"/>
          <w:szCs w:val="24"/>
          <w:lang w:val="en-US" w:eastAsia="zh-CN"/>
        </w:rPr>
        <w:t>都能在适宜的环境中茁壮成长，我深入</w:t>
      </w:r>
      <w:r>
        <w:rPr>
          <w:rFonts w:hint="eastAsia" w:ascii="宋体" w:hAnsi="宋体" w:eastAsia="宋体" w:cs="宋体"/>
          <w:b w:val="0"/>
          <w:bCs w:val="0"/>
          <w:sz w:val="24"/>
          <w:szCs w:val="24"/>
          <w:lang w:val="en-US" w:eastAsia="zh-CN"/>
        </w:rPr>
        <w:t>了解</w:t>
      </w:r>
      <w:r>
        <w:rPr>
          <w:rFonts w:hint="default" w:ascii="宋体" w:hAnsi="宋体" w:eastAsia="宋体" w:cs="宋体"/>
          <w:b w:val="0"/>
          <w:bCs w:val="0"/>
          <w:sz w:val="24"/>
          <w:szCs w:val="24"/>
          <w:lang w:val="en-US" w:eastAsia="zh-CN"/>
        </w:rPr>
        <w:t>学生的性格特征、兴趣爱好</w:t>
      </w:r>
      <w:r>
        <w:rPr>
          <w:rFonts w:hint="eastAsia" w:ascii="宋体" w:hAnsi="宋体" w:eastAsia="宋体" w:cs="宋体"/>
          <w:b w:val="0"/>
          <w:bCs w:val="0"/>
          <w:sz w:val="24"/>
          <w:szCs w:val="24"/>
          <w:lang w:val="en-US" w:eastAsia="zh-CN"/>
        </w:rPr>
        <w:t>等</w:t>
      </w:r>
      <w:r>
        <w:rPr>
          <w:rFonts w:hint="default" w:ascii="宋体" w:hAnsi="宋体" w:eastAsia="宋体" w:cs="宋体"/>
          <w:b w:val="0"/>
          <w:bCs w:val="0"/>
          <w:sz w:val="24"/>
          <w:szCs w:val="24"/>
          <w:lang w:val="en-US" w:eastAsia="zh-CN"/>
        </w:rPr>
        <w:t>，</w:t>
      </w:r>
      <w:r>
        <w:rPr>
          <w:rFonts w:hint="eastAsia" w:ascii="宋体" w:hAnsi="宋体" w:eastAsia="宋体" w:cs="宋体"/>
          <w:b w:val="0"/>
          <w:bCs w:val="0"/>
          <w:sz w:val="24"/>
          <w:szCs w:val="24"/>
          <w:lang w:val="en-US" w:eastAsia="zh-CN"/>
        </w:rPr>
        <w:t>充分</w:t>
      </w:r>
      <w:r>
        <w:rPr>
          <w:rFonts w:hint="default" w:ascii="宋体" w:hAnsi="宋体" w:eastAsia="宋体" w:cs="宋体"/>
          <w:b w:val="0"/>
          <w:bCs w:val="0"/>
          <w:sz w:val="24"/>
          <w:szCs w:val="24"/>
          <w:lang w:val="en-US" w:eastAsia="zh-CN"/>
        </w:rPr>
        <w:t>捕捉每</w:t>
      </w:r>
      <w:r>
        <w:rPr>
          <w:rFonts w:hint="eastAsia" w:ascii="宋体" w:hAnsi="宋体" w:eastAsia="宋体" w:cs="宋体"/>
          <w:b w:val="0"/>
          <w:bCs w:val="0"/>
          <w:sz w:val="24"/>
          <w:szCs w:val="24"/>
          <w:lang w:val="en-US" w:eastAsia="zh-CN"/>
        </w:rPr>
        <w:t>一棵幼苗</w:t>
      </w:r>
      <w:r>
        <w:rPr>
          <w:rFonts w:hint="default" w:ascii="宋体" w:hAnsi="宋体" w:eastAsia="宋体" w:cs="宋体"/>
          <w:b w:val="0"/>
          <w:bCs w:val="0"/>
          <w:sz w:val="24"/>
          <w:szCs w:val="24"/>
          <w:lang w:val="en-US" w:eastAsia="zh-CN"/>
        </w:rPr>
        <w:t>的个性差异。这一举措为后续的个性化教育奠定了坚实基础，确保教育策略能够有的放矢，促进每位学生的全面发展。</w:t>
      </w:r>
    </w:p>
    <w:p w14:paraId="7627E334">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w:t>
      </w:r>
      <w:r>
        <w:rPr>
          <w:rFonts w:hint="default" w:ascii="宋体" w:hAnsi="宋体" w:eastAsia="宋体" w:cs="宋体"/>
          <w:b w:val="0"/>
          <w:bCs w:val="0"/>
          <w:sz w:val="24"/>
          <w:szCs w:val="24"/>
          <w:lang w:val="en-US" w:eastAsia="zh-CN"/>
        </w:rPr>
        <w:t>班情分析，和谐共建</w:t>
      </w:r>
    </w:p>
    <w:p w14:paraId="20B1CD62">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调研结果显示，班级学生</w:t>
      </w:r>
      <w:r>
        <w:rPr>
          <w:rFonts w:hint="eastAsia" w:ascii="宋体" w:hAnsi="宋体" w:eastAsia="宋体" w:cs="宋体"/>
          <w:b w:val="0"/>
          <w:bCs w:val="0"/>
          <w:sz w:val="24"/>
          <w:szCs w:val="24"/>
          <w:lang w:val="en-US" w:eastAsia="zh-CN"/>
        </w:rPr>
        <w:t>中有一部分是</w:t>
      </w:r>
      <w:r>
        <w:rPr>
          <w:rFonts w:hint="default" w:ascii="宋体" w:hAnsi="宋体" w:eastAsia="宋体" w:cs="宋体"/>
          <w:b w:val="0"/>
          <w:bCs w:val="0"/>
          <w:sz w:val="24"/>
          <w:szCs w:val="24"/>
          <w:lang w:val="en-US" w:eastAsia="zh-CN"/>
        </w:rPr>
        <w:t>独生子女</w:t>
      </w:r>
      <w:r>
        <w:rPr>
          <w:rFonts w:hint="eastAsia" w:ascii="宋体" w:hAnsi="宋体" w:eastAsia="宋体" w:cs="宋体"/>
          <w:b w:val="0"/>
          <w:bCs w:val="0"/>
          <w:sz w:val="24"/>
          <w:szCs w:val="24"/>
          <w:lang w:val="en-US" w:eastAsia="zh-CN"/>
        </w:rPr>
        <w:t>，另一部分是二胎，家庭教育要求普遍比较</w:t>
      </w:r>
      <w:r>
        <w:rPr>
          <w:rFonts w:hint="default" w:ascii="宋体" w:hAnsi="宋体" w:eastAsia="宋体" w:cs="宋体"/>
          <w:b w:val="0"/>
          <w:bCs w:val="0"/>
          <w:sz w:val="24"/>
          <w:szCs w:val="24"/>
          <w:lang w:val="en-US" w:eastAsia="zh-CN"/>
        </w:rPr>
        <w:t>自由,导致学生以自我为中心倾向明显, 规则意识与集体观念相对薄弱。针对这一现状，我在建班初期将促进学生友善交往作为核心，通过增强“班级如家”的意识，逐步引导学生形成良好的行为习惯，为打造和谐班级文化奠定坚实基础。</w:t>
      </w:r>
    </w:p>
    <w:p w14:paraId="58A1877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（二）</w:t>
      </w:r>
      <w:r>
        <w:rPr>
          <w:rFonts w:hint="default" w:ascii="宋体" w:hAnsi="宋体" w:eastAsia="宋体" w:cs="宋体"/>
          <w:b w:val="0"/>
          <w:bCs w:val="0"/>
          <w:sz w:val="24"/>
          <w:szCs w:val="24"/>
          <w:lang w:val="en-US" w:eastAsia="zh-CN"/>
        </w:rPr>
        <w:t>根系定植，共育</w:t>
      </w:r>
      <w:r>
        <w:rPr>
          <w:rFonts w:hint="eastAsia" w:ascii="宋体" w:hAnsi="宋体" w:eastAsia="宋体" w:cs="宋体"/>
          <w:b w:val="0"/>
          <w:bCs w:val="0"/>
          <w:sz w:val="24"/>
          <w:szCs w:val="24"/>
          <w:lang w:val="en-US" w:eastAsia="zh-CN"/>
        </w:rPr>
        <w:t>白杨</w:t>
      </w:r>
      <w:r>
        <w:rPr>
          <w:rFonts w:hint="default" w:ascii="宋体" w:hAnsi="宋体" w:eastAsia="宋体" w:cs="宋体"/>
          <w:b w:val="0"/>
          <w:bCs w:val="0"/>
          <w:sz w:val="24"/>
          <w:szCs w:val="24"/>
          <w:lang w:val="en-US" w:eastAsia="zh-CN"/>
        </w:rPr>
        <w:t>班级</w:t>
      </w:r>
    </w:p>
    <w:p w14:paraId="5723F952">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基于“幼苗共融，文化共建”的班级建设理念,我带领小</w:t>
      </w:r>
      <w:r>
        <w:rPr>
          <w:rFonts w:hint="eastAsia" w:ascii="宋体" w:hAnsi="宋体" w:eastAsia="宋体" w:cs="宋体"/>
          <w:b w:val="0"/>
          <w:bCs w:val="0"/>
          <w:sz w:val="24"/>
          <w:szCs w:val="24"/>
          <w:lang w:val="en-US" w:eastAsia="zh-CN"/>
        </w:rPr>
        <w:t>白杨</w:t>
      </w:r>
      <w:r>
        <w:rPr>
          <w:rFonts w:hint="default" w:ascii="宋体" w:hAnsi="宋体" w:eastAsia="宋体" w:cs="宋体"/>
          <w:b w:val="0"/>
          <w:bCs w:val="0"/>
          <w:sz w:val="24"/>
          <w:szCs w:val="24"/>
          <w:lang w:val="en-US" w:eastAsia="zh-CN"/>
        </w:rPr>
        <w:t>们共同建设班级文化，一同制订班级</w:t>
      </w:r>
      <w:r>
        <w:rPr>
          <w:rFonts w:hint="eastAsia" w:ascii="宋体" w:hAnsi="宋体" w:eastAsia="宋体" w:cs="宋体"/>
          <w:b w:val="0"/>
          <w:bCs w:val="0"/>
          <w:sz w:val="24"/>
          <w:szCs w:val="24"/>
          <w:lang w:val="en-US" w:eastAsia="zh-CN"/>
        </w:rPr>
        <w:t>公约</w:t>
      </w:r>
      <w:r>
        <w:rPr>
          <w:rFonts w:hint="default" w:ascii="宋体" w:hAnsi="宋体" w:eastAsia="宋体" w:cs="宋体"/>
          <w:b w:val="0"/>
          <w:bCs w:val="0"/>
          <w:sz w:val="24"/>
          <w:szCs w:val="24"/>
          <w:lang w:val="en-US" w:eastAsia="zh-CN"/>
        </w:rPr>
        <w:t>。</w:t>
      </w:r>
    </w:p>
    <w:p w14:paraId="29837767">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1.创班级文化</w:t>
      </w:r>
    </w:p>
    <w:p w14:paraId="4EA81EED">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为了营造“家”的氛围,增强学生心理认同感，我与学生</w:t>
      </w:r>
      <w:r>
        <w:rPr>
          <w:rFonts w:hint="eastAsia" w:ascii="宋体" w:hAnsi="宋体" w:eastAsia="宋体" w:cs="宋体"/>
          <w:b w:val="0"/>
          <w:bCs w:val="0"/>
          <w:sz w:val="24"/>
          <w:szCs w:val="24"/>
          <w:lang w:val="en-US" w:eastAsia="zh-CN"/>
        </w:rPr>
        <w:t>们一同收集资料，了解小白杨。他们被不惧严寒、可抗风沙、生命力顽强的白杨树深深吸引。他们这样说道：要是我们这儿也能有白杨树该多好！于是，我便借助这借着这份好奇与期望，基于本班实际情况，开启了我们班级的特色文化建设</w:t>
      </w:r>
      <w:r>
        <w:rPr>
          <w:rFonts w:hint="default" w:ascii="宋体" w:hAnsi="宋体" w:eastAsia="宋体" w:cs="宋体"/>
          <w:b w:val="0"/>
          <w:bCs w:val="0"/>
          <w:sz w:val="24"/>
          <w:szCs w:val="24"/>
          <w:lang w:val="en-US" w:eastAsia="zh-CN"/>
        </w:rPr>
        <w:t>，我们将班级命名为“小</w:t>
      </w:r>
      <w:r>
        <w:rPr>
          <w:rFonts w:hint="eastAsia" w:ascii="宋体" w:hAnsi="宋体" w:eastAsia="宋体" w:cs="宋体"/>
          <w:b w:val="0"/>
          <w:bCs w:val="0"/>
          <w:sz w:val="24"/>
          <w:szCs w:val="24"/>
          <w:lang w:val="en-US" w:eastAsia="zh-CN"/>
        </w:rPr>
        <w:t>白杨</w:t>
      </w:r>
      <w:r>
        <w:rPr>
          <w:rFonts w:hint="default" w:ascii="宋体" w:hAnsi="宋体" w:eastAsia="宋体" w:cs="宋体"/>
          <w:b w:val="0"/>
          <w:bCs w:val="0"/>
          <w:sz w:val="24"/>
          <w:szCs w:val="24"/>
          <w:lang w:val="en-US" w:eastAsia="zh-CN"/>
        </w:rPr>
        <w:t>班”,并邀请家长一起</w:t>
      </w:r>
      <w:r>
        <w:rPr>
          <w:rFonts w:hint="eastAsia" w:ascii="宋体" w:hAnsi="宋体" w:eastAsia="宋体" w:cs="宋体"/>
          <w:b w:val="0"/>
          <w:bCs w:val="0"/>
          <w:sz w:val="24"/>
          <w:szCs w:val="24"/>
          <w:lang w:val="en-US" w:eastAsia="zh-CN"/>
        </w:rPr>
        <w:t>协助</w:t>
      </w:r>
      <w:r>
        <w:rPr>
          <w:rFonts w:hint="default" w:ascii="宋体" w:hAnsi="宋体" w:eastAsia="宋体" w:cs="宋体"/>
          <w:b w:val="0"/>
          <w:bCs w:val="0"/>
          <w:sz w:val="24"/>
          <w:szCs w:val="24"/>
          <w:lang w:val="en-US" w:eastAsia="zh-CN"/>
        </w:rPr>
        <w:t>精心设计班徽</w:t>
      </w:r>
      <w:r>
        <w:rPr>
          <w:rFonts w:hint="eastAsia" w:ascii="宋体" w:hAnsi="宋体" w:eastAsia="宋体" w:cs="宋体"/>
          <w:b w:val="0"/>
          <w:bCs w:val="0"/>
          <w:sz w:val="24"/>
          <w:szCs w:val="24"/>
          <w:lang w:val="en-US" w:eastAsia="zh-CN"/>
        </w:rPr>
        <w:t>。</w:t>
      </w:r>
    </w:p>
    <w:p w14:paraId="00ED810E">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我们的班徽由一棵棵生长在天地之间的白杨树组成。寓意我们班级的学生将如同小白杨般乐观向上，不畏困难，蓬勃生长。远山是我们渴望实现的独立自主的坚实样态。位于蓝天之上，高高挂起的太阳放出温柔的光芒，照耀着小白杨茁壮成长。圆环的形状寓意着我们和谐共生的班集体。</w:t>
      </w:r>
    </w:p>
    <w:p w14:paraId="761B8533">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定班级公约</w:t>
      </w:r>
    </w:p>
    <w:p w14:paraId="6B0CAB87">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班集体犹如一个大家庭，其有序发展离不开规则约束。小</w:t>
      </w:r>
      <w:r>
        <w:rPr>
          <w:rFonts w:hint="eastAsia" w:ascii="宋体" w:hAnsi="宋体" w:eastAsia="宋体" w:cs="宋体"/>
          <w:b w:val="0"/>
          <w:bCs w:val="0"/>
          <w:sz w:val="24"/>
          <w:szCs w:val="24"/>
          <w:lang w:val="en-US" w:eastAsia="zh-CN"/>
        </w:rPr>
        <w:t>白杨</w:t>
      </w:r>
      <w:r>
        <w:rPr>
          <w:rFonts w:hint="default" w:ascii="宋体" w:hAnsi="宋体" w:eastAsia="宋体" w:cs="宋体"/>
          <w:b w:val="0"/>
          <w:bCs w:val="0"/>
          <w:sz w:val="24"/>
          <w:szCs w:val="24"/>
          <w:lang w:val="en-US" w:eastAsia="zh-CN"/>
        </w:rPr>
        <w:t>们基于自身对班级生活的观察，共同制定了以同伴友好相处、班级和谐共生为目标的</w:t>
      </w:r>
      <w:r>
        <w:rPr>
          <w:rFonts w:hint="eastAsia" w:ascii="宋体" w:hAnsi="宋体" w:eastAsia="宋体" w:cs="宋体"/>
          <w:b w:val="0"/>
          <w:bCs w:val="0"/>
          <w:sz w:val="24"/>
          <w:szCs w:val="24"/>
          <w:lang w:val="en-US" w:eastAsia="zh-CN"/>
        </w:rPr>
        <w:t>小白杨</w:t>
      </w:r>
      <w:r>
        <w:rPr>
          <w:rFonts w:hint="default" w:ascii="宋体" w:hAnsi="宋体" w:eastAsia="宋体" w:cs="宋体"/>
          <w:b w:val="0"/>
          <w:bCs w:val="0"/>
          <w:sz w:val="24"/>
          <w:szCs w:val="24"/>
          <w:lang w:val="en-US" w:eastAsia="zh-CN"/>
        </w:rPr>
        <w:t>班级</w:t>
      </w:r>
      <w:r>
        <w:rPr>
          <w:rFonts w:hint="eastAsia" w:ascii="宋体" w:hAnsi="宋体" w:eastAsia="宋体" w:cs="宋体"/>
          <w:b w:val="0"/>
          <w:bCs w:val="0"/>
          <w:sz w:val="24"/>
          <w:szCs w:val="24"/>
          <w:lang w:val="en-US" w:eastAsia="zh-CN"/>
        </w:rPr>
        <w:t>公</w:t>
      </w:r>
      <w:r>
        <w:rPr>
          <w:rFonts w:hint="default" w:ascii="宋体" w:hAnsi="宋体" w:eastAsia="宋体" w:cs="宋体"/>
          <w:b w:val="0"/>
          <w:bCs w:val="0"/>
          <w:sz w:val="24"/>
          <w:szCs w:val="24"/>
          <w:lang w:val="en-US" w:eastAsia="zh-CN"/>
        </w:rPr>
        <w:t>约。</w:t>
      </w:r>
    </w:p>
    <w:p w14:paraId="62FDFF5A">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在</w:t>
      </w:r>
      <w:r>
        <w:rPr>
          <w:rFonts w:hint="eastAsia" w:ascii="宋体" w:hAnsi="宋体" w:eastAsia="宋体" w:cs="宋体"/>
          <w:b w:val="0"/>
          <w:bCs w:val="0"/>
          <w:sz w:val="24"/>
          <w:szCs w:val="24"/>
          <w:lang w:val="en-US" w:eastAsia="zh-CN"/>
        </w:rPr>
        <w:t>公</w:t>
      </w:r>
      <w:r>
        <w:rPr>
          <w:rFonts w:hint="default" w:ascii="宋体" w:hAnsi="宋体" w:eastAsia="宋体" w:cs="宋体"/>
          <w:b w:val="0"/>
          <w:bCs w:val="0"/>
          <w:sz w:val="24"/>
          <w:szCs w:val="24"/>
          <w:lang w:val="en-US" w:eastAsia="zh-CN"/>
        </w:rPr>
        <w:t>约践行过程中，也会遇到各类问题。基于此，我们会借助绘本故事，如《月亮上学了》《十一只猫做苦工》《图书馆狮子》等，帮助学生们树立规则意识，</w:t>
      </w:r>
      <w:r>
        <w:rPr>
          <w:rFonts w:hint="eastAsia" w:ascii="宋体" w:hAnsi="宋体" w:eastAsia="宋体" w:cs="宋体"/>
          <w:b w:val="0"/>
          <w:bCs w:val="0"/>
          <w:sz w:val="24"/>
          <w:szCs w:val="24"/>
          <w:lang w:val="en-US" w:eastAsia="zh-CN"/>
        </w:rPr>
        <w:t>进而</w:t>
      </w:r>
      <w:r>
        <w:rPr>
          <w:rFonts w:hint="default" w:ascii="宋体" w:hAnsi="宋体" w:eastAsia="宋体" w:cs="宋体"/>
          <w:b w:val="0"/>
          <w:bCs w:val="0"/>
          <w:sz w:val="24"/>
          <w:szCs w:val="24"/>
          <w:lang w:val="en-US" w:eastAsia="zh-CN"/>
        </w:rPr>
        <w:t>完善班级公约。学生们进</w:t>
      </w:r>
      <w:r>
        <w:rPr>
          <w:rFonts w:hint="eastAsia" w:ascii="宋体" w:hAnsi="宋体" w:eastAsia="宋体" w:cs="宋体"/>
          <w:b w:val="0"/>
          <w:bCs w:val="0"/>
          <w:sz w:val="24"/>
          <w:szCs w:val="24"/>
          <w:lang w:val="en-US" w:eastAsia="zh-CN"/>
        </w:rPr>
        <w:t>一</w:t>
      </w:r>
      <w:r>
        <w:rPr>
          <w:rFonts w:hint="default" w:ascii="宋体" w:hAnsi="宋体" w:eastAsia="宋体" w:cs="宋体"/>
          <w:b w:val="0"/>
          <w:bCs w:val="0"/>
          <w:sz w:val="24"/>
          <w:szCs w:val="24"/>
          <w:lang w:val="en-US" w:eastAsia="zh-CN"/>
        </w:rPr>
        <w:t>步意识到:只有遵守规则，才能让我们的班级更加温馨，让我们的集体生活更加快乐美好。</w:t>
      </w:r>
    </w:p>
    <w:p w14:paraId="0ED600DF">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二、生长期——枝叶蓬勃：融集体动能，育“合”之精神</w:t>
      </w:r>
    </w:p>
    <w:p w14:paraId="6F0E00A7">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（一）枝繁叶茂——</w:t>
      </w:r>
      <w:r>
        <w:rPr>
          <w:rFonts w:hint="default" w:ascii="宋体" w:hAnsi="宋体" w:eastAsia="宋体" w:cs="宋体"/>
          <w:b w:val="0"/>
          <w:bCs w:val="0"/>
          <w:sz w:val="24"/>
          <w:szCs w:val="24"/>
          <w:lang w:val="en-US" w:eastAsia="zh-CN"/>
        </w:rPr>
        <w:t>多维能力，凝聚团队智慧</w:t>
      </w:r>
    </w:p>
    <w:p w14:paraId="07EACF1B">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我遵循“德育养心性，智育增学识，体育强体魄，美育蕴涵养，劳动育品质”的教育规律，以多种活动促进学生由“知识”向“能力”再向“素养'</w:t>
      </w:r>
      <w:r>
        <w:rPr>
          <w:rFonts w:hint="eastAsia" w:ascii="宋体" w:hAnsi="宋体" w:eastAsia="宋体" w:cs="宋体"/>
          <w:b w:val="0"/>
          <w:bCs w:val="0"/>
          <w:sz w:val="24"/>
          <w:szCs w:val="24"/>
          <w:lang w:val="en-US" w:eastAsia="zh-CN"/>
        </w:rPr>
        <w:t>的全面提升。</w:t>
      </w:r>
    </w:p>
    <w:p w14:paraId="079C2D2E">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传承文化，涵养美德</w:t>
      </w:r>
    </w:p>
    <w:p w14:paraId="16FC38F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轻汗微微透碧纨，明朝端午浴芳兰。”端午节，中国四大传统节日之一，不仅有其独特的文化价值，更具备一定的德育功能。小白杨们在一年级家长进课堂的活动及语文教材《端午粽》一课中已经大致了解过关于端午节的由来、习俗等。但是对于屈原的故事、精神却了解甚微，精神体会浅薄，对挂艾草、画蛋等习俗体验不多。因此，我们在端午即将到来之际，举行了一次班级特色活动“艾香端午 蛋愿安康”的活动。</w:t>
      </w:r>
    </w:p>
    <w:p w14:paraId="226B76FF">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端午绘本</w:t>
      </w:r>
    </w:p>
    <w:p w14:paraId="50603495">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活动伊始，我与小白杨共读了关于端午节的绘本故事。绘本故事将屈原的事前后原委清晰道来！孩子们听完，纷纷被屈原的爱国所感动，对人们用划龙舟、包粽子的习俗纪念屈原、保护屈原理解的更加深刻。</w:t>
      </w:r>
    </w:p>
    <w:p w14:paraId="61B3BCE3">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（2）艾香端午</w:t>
      </w:r>
    </w:p>
    <w:p w14:paraId="1CF4C562">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我们把艾草带进课堂。初见艾草的时候，孩子们都很惊讶啊！艾草居然可以长得这么长？叶子怎么是这样的？往常在图片中的艾草只见绿模样闻不出艾香。因此，我们先一起闻了闻艾草。孩子们都很诧异不用凑得很近，便能闻见香味。有的则不是很喜欢他的味道，说道：怪不得能驱虫呢！</w:t>
      </w:r>
    </w:p>
    <w:p w14:paraId="4AECD768">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课前我让孩子们去了解了一下关于挂艾草的方法：挂早不挂晚、挂单不挂双、倒挂不顺挂、挂鲜不挂干。随后我和孩子们一起在班级门口挂上了艾草。孩子们非常喜欢这样的活动，有的孩子还联想到了自己家里端午挂艾草的活动，让课间又多了一个健康的话题，经常和小伙伴们谈起。</w:t>
      </w:r>
    </w:p>
    <w:p w14:paraId="755F8BBE">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（3）蛋愿安康</w:t>
      </w:r>
    </w:p>
    <w:p w14:paraId="6173CB3B">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将咸鸭蛋壳涂上各种颜色，称五彩蛋，象征圆圆满满。孩子们大胆运用自己喜欢的颜色进行绘画涂色，尽情展示自己对色彩的理解，搭配喜欢的图案，一颗颗彩蛋在学生们手中变成了一个个漂亮的艺术品！他们成就感满满，表示都要带回家和自己的家人一起分享这份快乐。</w:t>
      </w:r>
    </w:p>
    <w:p w14:paraId="55A46DB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特色项目，强身健体</w:t>
      </w:r>
    </w:p>
    <w:p w14:paraId="63D3C5FE">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丰富的课间内容与形式，不仅让学生享受更加健康活力的校园生活，也让15分钟的课间活动实现有趣有序。翻花绳、丢沙包、跳皮筋、下棋......丰富多彩的课间活动让校园充满欢乐。在2·15专项行动的指引下，“翻花绳”成了最具小白杨班特色的班级活动。这项活动不仅让小白杨们在快乐的翻绳互动中提高手部协调能力，这样低竞争性的活动形式更促进了他们之间的社交互动。班级中的追逐打闹情况也越来越少。在活动中，原本不太爱动的自闭儿童小辰同学，在翻花绳的活动中也有了开口的话题，还借着翻花绳的游戏活动找到了自己的好朋友。</w:t>
      </w:r>
    </w:p>
    <w:p w14:paraId="2F2959FD">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劳动实践，知行合一</w:t>
      </w:r>
    </w:p>
    <w:p w14:paraId="7D547A6D">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延续前期小白杨班级的劳动特色活动“我是整理小能手”，本学期从三月份开始小白杨班开展了“我会叠衣物”的活动。通过平时观察发现小白杨们普遍不会叠自己校服、外套等，热起来脱掉的衣服要么搭在腿上上课，要么胡乱揉成团放在桌肚下面，常常影响听课效率。因此，本学期决定让他们从身边的衣物开始尝试学习整理。</w:t>
      </w:r>
    </w:p>
    <w:p w14:paraId="7AFA920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孩子们利用假期在家向父母学习叠衣物的经验，视频中小白杨们各个学得十分起劲。叠的衣物种类也有不同，裤子衣服均有涉及。为了更加聚焦学习日常所能用到的叠衣物技巧，我们在班级中将叠衣服技巧的讨论聚焦在校服、外套这类衣服上，在活动中选出了大家比较认可的几位同学担任技术指导，在日常学习生活中帮助技能学习薄弱的同学也能在反复学习中熟能生巧。</w:t>
      </w:r>
    </w:p>
    <w:p w14:paraId="2AA56598">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从上一次《文具盒有话说》班级活动结束后，教室讲台上很少再出现无“家”可归的笔。让我深刻体会到小白杨们在班级活动中的明显进步。在《我会叠衣物》班级活动中，小白杨们也在悄悄发生着变化，课间的时候，他们会自己叠好衣物，再去玩。有散落在教室的衣物也会找到他的小主人，并提醒他叠好……当然，有的家长也说自己的孩子在家里也会帮着叠衣服、整理衣柜。看着他们的变化，我和家长都很欣慰。</w:t>
      </w:r>
    </w:p>
    <w:p w14:paraId="7C5B8EDB">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爱国课程，红旗飘扬</w:t>
      </w:r>
    </w:p>
    <w:p w14:paraId="3E6DAF61">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新时代爱国主义教育实施纲要》明确指出，在新时代开展爱国主义教育，需于全社会广泛推进“同升国旗、同唱国歌”活动，为人们充分抒发爱国情感搭建平台。爱国主义，作为中华民族的民族心与民族魂，无疑是中华民族最为重要的精神财富。</w:t>
      </w:r>
    </w:p>
    <w:p w14:paraId="01F12625">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审视当下小学爱国教育的实际状况，不难发现其中存在诸多问题：口号喊得响亮，却缺乏实际行动支撑；活动看似丰富多样，可内在寓意却流于表面；教育落点宽泛，难以精准聚焦。基于此现状，我从我们班学生的学情入手，展开调研，结果显示：这一阶段的学生普遍怀有爱国之情，然而情感并不深厚；对于哪些具体行为属于爱国行为，他们并不清楚，更难以理解身为小学生也能践行爱国之举。虽然他们经历了入队教育、也在平时强调过升旗仪式的一些要求，但是没有知识的基础，一味的强调似乎难以深入人心。在日常生活中，这些问题有着直观体现：举行升旗仪式时，部分学生心不在焉，左顾右盼；收取国旗后，未妥善保管，随意放置；外出游玩时，甚至把国旗当作普通道具，用完便随手丢弃，更有甚者将其当作坐垫。</w:t>
      </w:r>
    </w:p>
    <w:p w14:paraId="0E0C4713">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鉴于此，我在五月份开展了一堂以“保护国旗，热爱祖国”为主题的班会课。课题是《五星红旗闪闪发亮》这堂班会课能够助力学生掌握爱国、爱国旗的具体方法，强化他们的爱国意识，滋养其爱国情怀，意义重大且影响深远。</w:t>
      </w:r>
    </w:p>
    <w:p w14:paraId="3F1FEE81">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课堂中我设计了四个环节，从“环节一：五星红旗，你是我的骄傲”再次深刻认识红旗；到“环节二：升旗仪式，我们该这样做”明白升旗仪式的正确做法。再到“环节三：寻找护旗方法，点亮五星红旗”领悟五星红旗背后的意义，心生对国旗的敬爱！最后“环节四：践行爱国行动，让国旗更鲜艳”知行合一，从生活中做好爱护国旗的事。</w:t>
      </w:r>
    </w:p>
    <w:p w14:paraId="3D0F3730">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这堂课是在五月下旬上的，课后我观察了一下他们的变化，发现小白杨们在参加升旗仪式的时候已经比从前更加有精神，目光更加坚定，小动作也减少很多！</w:t>
      </w:r>
    </w:p>
    <w:p w14:paraId="1C3FC669">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Hans"/>
        </w:rPr>
      </w:pPr>
      <w:r>
        <w:rPr>
          <w:rFonts w:hint="eastAsia" w:ascii="宋体" w:hAnsi="宋体" w:eastAsia="宋体" w:cs="宋体"/>
          <w:b w:val="0"/>
          <w:bCs w:val="0"/>
          <w:sz w:val="24"/>
          <w:szCs w:val="24"/>
          <w:lang w:val="en-US" w:eastAsia="zh-CN"/>
        </w:rPr>
        <w:t>回顾小白杨班两年的共同成长历程，我始终遵循儿童身心发展规律，搭建儿童自我成长平台，让每一个小白杨都能在校园中蓬勃向上！小白杨的学习之旅还将继续新的探索，我也期待他们越来越接近共同的目标！</w:t>
      </w:r>
    </w:p>
    <w:tbl>
      <w:tblPr>
        <w:tblStyle w:val="9"/>
        <w:tblpPr w:leftFromText="180" w:rightFromText="180" w:vertAnchor="text" w:horzAnchor="page" w:tblpX="1576" w:tblpY="208"/>
        <w:tblOverlap w:val="never"/>
        <w:tblW w:w="889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65"/>
        <w:gridCol w:w="2967"/>
        <w:gridCol w:w="2967"/>
      </w:tblGrid>
      <w:tr w14:paraId="11BCB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0B0853BE">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3810" b="1270"/>
                  <wp:docPr id="176" name="图片 176" descr="C:/Users/Lenovo/Desktop/2025.6.12（融合聚力 蓬勃向上）培育室讲座花文慧/6.12 讲座（融合聚力 蓬勃向上）/6.12 讲座（融合聚力 蓬勃向上）_01.jpg6.12 讲座（融合聚力 蓬勃向上）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C:/Users/Lenovo/Desktop/2025.6.12（融合聚力 蓬勃向上）培育室讲座花文慧/6.12 讲座（融合聚力 蓬勃向上）/6.12 讲座（融合聚力 蓬勃向上）_01.jpg6.12 讲座（融合聚力 蓬勃向上）_01"/>
                          <pic:cNvPicPr>
                            <a:picLocks noChangeAspect="1"/>
                          </pic:cNvPicPr>
                        </pic:nvPicPr>
                        <pic:blipFill>
                          <a:blip r:embed="rId30"/>
                          <a:srcRect l="33" r="33"/>
                          <a:stretch>
                            <a:fillRect/>
                          </a:stretch>
                        </pic:blipFill>
                        <pic:spPr>
                          <a:xfrm>
                            <a:off x="0" y="0"/>
                            <a:ext cx="1736090" cy="976630"/>
                          </a:xfrm>
                          <a:prstGeom prst="rect">
                            <a:avLst/>
                          </a:prstGeom>
                        </pic:spPr>
                      </pic:pic>
                    </a:graphicData>
                  </a:graphic>
                </wp:inline>
              </w:drawing>
            </w:r>
          </w:p>
        </w:tc>
        <w:tc>
          <w:tcPr>
            <w:tcW w:w="2967" w:type="dxa"/>
            <w:vAlign w:val="center"/>
          </w:tcPr>
          <w:p w14:paraId="06EC2363">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3810" b="1270"/>
                  <wp:docPr id="177" name="图片 177" descr="C:/Users/Lenovo/Desktop/2025.6.12（融合聚力 蓬勃向上）培育室讲座花文慧/6.12 讲座（融合聚力 蓬勃向上）/6.12 讲座（融合聚力 蓬勃向上）_02.jpg6.12 讲座（融合聚力 蓬勃向上）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C:/Users/Lenovo/Desktop/2025.6.12（融合聚力 蓬勃向上）培育室讲座花文慧/6.12 讲座（融合聚力 蓬勃向上）/6.12 讲座（融合聚力 蓬勃向上）_02.jpg6.12 讲座（融合聚力 蓬勃向上）_02"/>
                          <pic:cNvPicPr>
                            <a:picLocks noChangeAspect="1"/>
                          </pic:cNvPicPr>
                        </pic:nvPicPr>
                        <pic:blipFill>
                          <a:blip r:embed="rId31"/>
                          <a:srcRect l="33" r="33"/>
                          <a:stretch>
                            <a:fillRect/>
                          </a:stretch>
                        </pic:blipFill>
                        <pic:spPr>
                          <a:xfrm>
                            <a:off x="0" y="0"/>
                            <a:ext cx="1736090" cy="976630"/>
                          </a:xfrm>
                          <a:prstGeom prst="rect">
                            <a:avLst/>
                          </a:prstGeom>
                        </pic:spPr>
                      </pic:pic>
                    </a:graphicData>
                  </a:graphic>
                </wp:inline>
              </w:drawing>
            </w:r>
          </w:p>
        </w:tc>
        <w:tc>
          <w:tcPr>
            <w:tcW w:w="2967" w:type="dxa"/>
            <w:vAlign w:val="center"/>
          </w:tcPr>
          <w:p w14:paraId="0A2E4E70">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3810" b="1270"/>
                  <wp:docPr id="178" name="图片 178" descr="C:/Users/Lenovo/Desktop/2025.6.12（融合聚力 蓬勃向上）培育室讲座花文慧/6.12 讲座（融合聚力 蓬勃向上）/6.12 讲座（融合聚力 蓬勃向上）_03.jpg6.12 讲座（融合聚力 蓬勃向上）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C:/Users/Lenovo/Desktop/2025.6.12（融合聚力 蓬勃向上）培育室讲座花文慧/6.12 讲座（融合聚力 蓬勃向上）/6.12 讲座（融合聚力 蓬勃向上）_03.jpg6.12 讲座（融合聚力 蓬勃向上）_03"/>
                          <pic:cNvPicPr>
                            <a:picLocks noChangeAspect="1"/>
                          </pic:cNvPicPr>
                        </pic:nvPicPr>
                        <pic:blipFill>
                          <a:blip r:embed="rId32"/>
                          <a:srcRect l="33" r="33"/>
                          <a:stretch>
                            <a:fillRect/>
                          </a:stretch>
                        </pic:blipFill>
                        <pic:spPr>
                          <a:xfrm>
                            <a:off x="0" y="0"/>
                            <a:ext cx="1736090" cy="976630"/>
                          </a:xfrm>
                          <a:prstGeom prst="rect">
                            <a:avLst/>
                          </a:prstGeom>
                        </pic:spPr>
                      </pic:pic>
                    </a:graphicData>
                  </a:graphic>
                </wp:inline>
              </w:drawing>
            </w:r>
          </w:p>
        </w:tc>
      </w:tr>
      <w:tr w14:paraId="782C2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3FBBA0B3">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3810" b="1270"/>
                  <wp:docPr id="179" name="图片 179" descr="C:/Users/Lenovo/Desktop/2025.6.12（融合聚力 蓬勃向上）培育室讲座花文慧/6.12 讲座（融合聚力 蓬勃向上）/6.12 讲座（融合聚力 蓬勃向上）_04.jpg6.12 讲座（融合聚力 蓬勃向上）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C:/Users/Lenovo/Desktop/2025.6.12（融合聚力 蓬勃向上）培育室讲座花文慧/6.12 讲座（融合聚力 蓬勃向上）/6.12 讲座（融合聚力 蓬勃向上）_04.jpg6.12 讲座（融合聚力 蓬勃向上）_04"/>
                          <pic:cNvPicPr>
                            <a:picLocks noChangeAspect="1"/>
                          </pic:cNvPicPr>
                        </pic:nvPicPr>
                        <pic:blipFill>
                          <a:blip r:embed="rId33"/>
                          <a:srcRect l="33" r="33"/>
                          <a:stretch>
                            <a:fillRect/>
                          </a:stretch>
                        </pic:blipFill>
                        <pic:spPr>
                          <a:xfrm>
                            <a:off x="0" y="0"/>
                            <a:ext cx="1736090" cy="976630"/>
                          </a:xfrm>
                          <a:prstGeom prst="rect">
                            <a:avLst/>
                          </a:prstGeom>
                        </pic:spPr>
                      </pic:pic>
                    </a:graphicData>
                  </a:graphic>
                </wp:inline>
              </w:drawing>
            </w:r>
          </w:p>
        </w:tc>
        <w:tc>
          <w:tcPr>
            <w:tcW w:w="2967" w:type="dxa"/>
            <w:vAlign w:val="center"/>
          </w:tcPr>
          <w:p w14:paraId="49E74BA2">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3810" b="1270"/>
                  <wp:docPr id="180" name="图片 180" descr="C:/Users/Lenovo/Desktop/2025.6.12（融合聚力 蓬勃向上）培育室讲座花文慧/6.12 讲座（融合聚力 蓬勃向上）/6.12 讲座（融合聚力 蓬勃向上）_05.jpg6.12 讲座（融合聚力 蓬勃向上）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C:/Users/Lenovo/Desktop/2025.6.12（融合聚力 蓬勃向上）培育室讲座花文慧/6.12 讲座（融合聚力 蓬勃向上）/6.12 讲座（融合聚力 蓬勃向上）_05.jpg6.12 讲座（融合聚力 蓬勃向上）_05"/>
                          <pic:cNvPicPr>
                            <a:picLocks noChangeAspect="1"/>
                          </pic:cNvPicPr>
                        </pic:nvPicPr>
                        <pic:blipFill>
                          <a:blip r:embed="rId34"/>
                          <a:srcRect l="33" r="33"/>
                          <a:stretch>
                            <a:fillRect/>
                          </a:stretch>
                        </pic:blipFill>
                        <pic:spPr>
                          <a:xfrm>
                            <a:off x="0" y="0"/>
                            <a:ext cx="1736090" cy="976630"/>
                          </a:xfrm>
                          <a:prstGeom prst="rect">
                            <a:avLst/>
                          </a:prstGeom>
                        </pic:spPr>
                      </pic:pic>
                    </a:graphicData>
                  </a:graphic>
                </wp:inline>
              </w:drawing>
            </w:r>
          </w:p>
        </w:tc>
        <w:tc>
          <w:tcPr>
            <w:tcW w:w="2967" w:type="dxa"/>
            <w:vAlign w:val="center"/>
          </w:tcPr>
          <w:p w14:paraId="297734F1">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3810" b="1270"/>
                  <wp:docPr id="181" name="图片 181" descr="C:/Users/Lenovo/Desktop/2025.6.12（融合聚力 蓬勃向上）培育室讲座花文慧/6.12 讲座（融合聚力 蓬勃向上）/6.12 讲座（融合聚力 蓬勃向上）_06.jpg6.12 讲座（融合聚力 蓬勃向上）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C:/Users/Lenovo/Desktop/2025.6.12（融合聚力 蓬勃向上）培育室讲座花文慧/6.12 讲座（融合聚力 蓬勃向上）/6.12 讲座（融合聚力 蓬勃向上）_06.jpg6.12 讲座（融合聚力 蓬勃向上）_06"/>
                          <pic:cNvPicPr>
                            <a:picLocks noChangeAspect="1"/>
                          </pic:cNvPicPr>
                        </pic:nvPicPr>
                        <pic:blipFill>
                          <a:blip r:embed="rId35"/>
                          <a:srcRect l="33" r="33"/>
                          <a:stretch>
                            <a:fillRect/>
                          </a:stretch>
                        </pic:blipFill>
                        <pic:spPr>
                          <a:xfrm>
                            <a:off x="0" y="0"/>
                            <a:ext cx="1736090" cy="976630"/>
                          </a:xfrm>
                          <a:prstGeom prst="rect">
                            <a:avLst/>
                          </a:prstGeom>
                        </pic:spPr>
                      </pic:pic>
                    </a:graphicData>
                  </a:graphic>
                </wp:inline>
              </w:drawing>
            </w:r>
          </w:p>
        </w:tc>
      </w:tr>
      <w:tr w14:paraId="55837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258177AF">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3810" b="1270"/>
                  <wp:docPr id="35" name="图片 35" descr="C:/Users/Lenovo/Desktop/2025.6.12（融合聚力 蓬勃向上）培育室讲座花文慧/6.12 讲座（融合聚力 蓬勃向上）/6.12 讲座（融合聚力 蓬勃向上）_07.jpg6.12 讲座（融合聚力 蓬勃向上）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Lenovo/Desktop/2025.6.12（融合聚力 蓬勃向上）培育室讲座花文慧/6.12 讲座（融合聚力 蓬勃向上）/6.12 讲座（融合聚力 蓬勃向上）_07.jpg6.12 讲座（融合聚力 蓬勃向上）_07"/>
                          <pic:cNvPicPr>
                            <a:picLocks noChangeAspect="1"/>
                          </pic:cNvPicPr>
                        </pic:nvPicPr>
                        <pic:blipFill>
                          <a:blip r:embed="rId36"/>
                          <a:srcRect l="33" r="33"/>
                          <a:stretch>
                            <a:fillRect/>
                          </a:stretch>
                        </pic:blipFill>
                        <pic:spPr>
                          <a:xfrm>
                            <a:off x="0" y="0"/>
                            <a:ext cx="1736090" cy="976630"/>
                          </a:xfrm>
                          <a:prstGeom prst="rect">
                            <a:avLst/>
                          </a:prstGeom>
                        </pic:spPr>
                      </pic:pic>
                    </a:graphicData>
                  </a:graphic>
                </wp:inline>
              </w:drawing>
            </w:r>
          </w:p>
        </w:tc>
        <w:tc>
          <w:tcPr>
            <w:tcW w:w="2967" w:type="dxa"/>
            <w:vAlign w:val="center"/>
          </w:tcPr>
          <w:p w14:paraId="1A6B0B44">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3810" b="1270"/>
                  <wp:docPr id="36" name="图片 36" descr="C:/Users/Lenovo/Desktop/2025.6.12（融合聚力 蓬勃向上）培育室讲座花文慧/6.12 讲座（融合聚力 蓬勃向上）/6.12 讲座（融合聚力 蓬勃向上）_08.jpg6.12 讲座（融合聚力 蓬勃向上）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Lenovo/Desktop/2025.6.12（融合聚力 蓬勃向上）培育室讲座花文慧/6.12 讲座（融合聚力 蓬勃向上）/6.12 讲座（融合聚力 蓬勃向上）_08.jpg6.12 讲座（融合聚力 蓬勃向上）_08"/>
                          <pic:cNvPicPr>
                            <a:picLocks noChangeAspect="1"/>
                          </pic:cNvPicPr>
                        </pic:nvPicPr>
                        <pic:blipFill>
                          <a:blip r:embed="rId37"/>
                          <a:srcRect l="33" r="33"/>
                          <a:stretch>
                            <a:fillRect/>
                          </a:stretch>
                        </pic:blipFill>
                        <pic:spPr>
                          <a:xfrm>
                            <a:off x="0" y="0"/>
                            <a:ext cx="1736090" cy="976630"/>
                          </a:xfrm>
                          <a:prstGeom prst="rect">
                            <a:avLst/>
                          </a:prstGeom>
                        </pic:spPr>
                      </pic:pic>
                    </a:graphicData>
                  </a:graphic>
                </wp:inline>
              </w:drawing>
            </w:r>
          </w:p>
        </w:tc>
        <w:tc>
          <w:tcPr>
            <w:tcW w:w="2967" w:type="dxa"/>
            <w:vAlign w:val="center"/>
          </w:tcPr>
          <w:p w14:paraId="592257CD">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3810" b="1270"/>
                  <wp:docPr id="37" name="图片 37" descr="C:/Users/Lenovo/Desktop/2025.6.12（融合聚力 蓬勃向上）培育室讲座花文慧/6.12 讲座（融合聚力 蓬勃向上）/6.12 讲座（融合聚力 蓬勃向上）_09.jpg6.12 讲座（融合聚力 蓬勃向上）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Lenovo/Desktop/2025.6.12（融合聚力 蓬勃向上）培育室讲座花文慧/6.12 讲座（融合聚力 蓬勃向上）/6.12 讲座（融合聚力 蓬勃向上）_09.jpg6.12 讲座（融合聚力 蓬勃向上）_09"/>
                          <pic:cNvPicPr>
                            <a:picLocks noChangeAspect="1"/>
                          </pic:cNvPicPr>
                        </pic:nvPicPr>
                        <pic:blipFill>
                          <a:blip r:embed="rId38"/>
                          <a:srcRect l="33" r="33"/>
                          <a:stretch>
                            <a:fillRect/>
                          </a:stretch>
                        </pic:blipFill>
                        <pic:spPr>
                          <a:xfrm>
                            <a:off x="0" y="0"/>
                            <a:ext cx="1736090" cy="976630"/>
                          </a:xfrm>
                          <a:prstGeom prst="rect">
                            <a:avLst/>
                          </a:prstGeom>
                        </pic:spPr>
                      </pic:pic>
                    </a:graphicData>
                  </a:graphic>
                </wp:inline>
              </w:drawing>
            </w:r>
          </w:p>
        </w:tc>
      </w:tr>
      <w:tr w14:paraId="5DFC3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49C22515">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3810" b="1270"/>
                  <wp:docPr id="38" name="图片 38" descr="C:/Users/Lenovo/Desktop/2025.6.12（融合聚力 蓬勃向上）培育室讲座花文慧/6.12 讲座（融合聚力 蓬勃向上）/6.12 讲座（融合聚力 蓬勃向上）_10.jpg6.12 讲座（融合聚力 蓬勃向上）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Lenovo/Desktop/2025.6.12（融合聚力 蓬勃向上）培育室讲座花文慧/6.12 讲座（融合聚力 蓬勃向上）/6.12 讲座（融合聚力 蓬勃向上）_10.jpg6.12 讲座（融合聚力 蓬勃向上）_10"/>
                          <pic:cNvPicPr>
                            <a:picLocks noChangeAspect="1"/>
                          </pic:cNvPicPr>
                        </pic:nvPicPr>
                        <pic:blipFill>
                          <a:blip r:embed="rId39"/>
                          <a:srcRect l="33" r="33"/>
                          <a:stretch>
                            <a:fillRect/>
                          </a:stretch>
                        </pic:blipFill>
                        <pic:spPr>
                          <a:xfrm>
                            <a:off x="0" y="0"/>
                            <a:ext cx="1736090" cy="976630"/>
                          </a:xfrm>
                          <a:prstGeom prst="rect">
                            <a:avLst/>
                          </a:prstGeom>
                        </pic:spPr>
                      </pic:pic>
                    </a:graphicData>
                  </a:graphic>
                </wp:inline>
              </w:drawing>
            </w:r>
          </w:p>
        </w:tc>
        <w:tc>
          <w:tcPr>
            <w:tcW w:w="2967" w:type="dxa"/>
            <w:vAlign w:val="center"/>
          </w:tcPr>
          <w:p w14:paraId="36DB2007">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3810" b="1270"/>
                  <wp:docPr id="39" name="图片 39" descr="C:/Users/Lenovo/Desktop/2025.6.12（融合聚力 蓬勃向上）培育室讲座花文慧/6.12 讲座（融合聚力 蓬勃向上）/6.12 讲座（融合聚力 蓬勃向上）_11.jpg6.12 讲座（融合聚力 蓬勃向上）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Lenovo/Desktop/2025.6.12（融合聚力 蓬勃向上）培育室讲座花文慧/6.12 讲座（融合聚力 蓬勃向上）/6.12 讲座（融合聚力 蓬勃向上）_11.jpg6.12 讲座（融合聚力 蓬勃向上）_11"/>
                          <pic:cNvPicPr>
                            <a:picLocks noChangeAspect="1"/>
                          </pic:cNvPicPr>
                        </pic:nvPicPr>
                        <pic:blipFill>
                          <a:blip r:embed="rId40"/>
                          <a:srcRect l="33" r="33"/>
                          <a:stretch>
                            <a:fillRect/>
                          </a:stretch>
                        </pic:blipFill>
                        <pic:spPr>
                          <a:xfrm>
                            <a:off x="0" y="0"/>
                            <a:ext cx="1736090" cy="976630"/>
                          </a:xfrm>
                          <a:prstGeom prst="rect">
                            <a:avLst/>
                          </a:prstGeom>
                        </pic:spPr>
                      </pic:pic>
                    </a:graphicData>
                  </a:graphic>
                </wp:inline>
              </w:drawing>
            </w:r>
          </w:p>
        </w:tc>
        <w:tc>
          <w:tcPr>
            <w:tcW w:w="2967" w:type="dxa"/>
            <w:vAlign w:val="center"/>
          </w:tcPr>
          <w:p w14:paraId="5AA0FA85">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3810" b="1270"/>
                  <wp:docPr id="40" name="图片 40" descr="C:/Users/Lenovo/Desktop/2025.6.12（融合聚力 蓬勃向上）培育室讲座花文慧/6.12 讲座（融合聚力 蓬勃向上）/6.12 讲座（融合聚力 蓬勃向上）_12.jpg6.12 讲座（融合聚力 蓬勃向上）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Lenovo/Desktop/2025.6.12（融合聚力 蓬勃向上）培育室讲座花文慧/6.12 讲座（融合聚力 蓬勃向上）/6.12 讲座（融合聚力 蓬勃向上）_12.jpg6.12 讲座（融合聚力 蓬勃向上）_12"/>
                          <pic:cNvPicPr>
                            <a:picLocks noChangeAspect="1"/>
                          </pic:cNvPicPr>
                        </pic:nvPicPr>
                        <pic:blipFill>
                          <a:blip r:embed="rId41"/>
                          <a:srcRect l="33" r="33"/>
                          <a:stretch>
                            <a:fillRect/>
                          </a:stretch>
                        </pic:blipFill>
                        <pic:spPr>
                          <a:xfrm>
                            <a:off x="0" y="0"/>
                            <a:ext cx="1736090" cy="976630"/>
                          </a:xfrm>
                          <a:prstGeom prst="rect">
                            <a:avLst/>
                          </a:prstGeom>
                        </pic:spPr>
                      </pic:pic>
                    </a:graphicData>
                  </a:graphic>
                </wp:inline>
              </w:drawing>
            </w:r>
          </w:p>
        </w:tc>
      </w:tr>
      <w:tr w14:paraId="4AD66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2FC40B6F">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3810" b="1270"/>
                  <wp:docPr id="41" name="图片 41" descr="C:/Users/Lenovo/Desktop/2025.6.12（融合聚力 蓬勃向上）培育室讲座花文慧/6.12 讲座（融合聚力 蓬勃向上）/6.12 讲座（融合聚力 蓬勃向上）_13.jpg6.12 讲座（融合聚力 蓬勃向上）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Lenovo/Desktop/2025.6.12（融合聚力 蓬勃向上）培育室讲座花文慧/6.12 讲座（融合聚力 蓬勃向上）/6.12 讲座（融合聚力 蓬勃向上）_13.jpg6.12 讲座（融合聚力 蓬勃向上）_13"/>
                          <pic:cNvPicPr>
                            <a:picLocks noChangeAspect="1"/>
                          </pic:cNvPicPr>
                        </pic:nvPicPr>
                        <pic:blipFill>
                          <a:blip r:embed="rId42"/>
                          <a:srcRect l="33" r="33"/>
                          <a:stretch>
                            <a:fillRect/>
                          </a:stretch>
                        </pic:blipFill>
                        <pic:spPr>
                          <a:xfrm>
                            <a:off x="0" y="0"/>
                            <a:ext cx="1736090" cy="976630"/>
                          </a:xfrm>
                          <a:prstGeom prst="rect">
                            <a:avLst/>
                          </a:prstGeom>
                        </pic:spPr>
                      </pic:pic>
                    </a:graphicData>
                  </a:graphic>
                </wp:inline>
              </w:drawing>
            </w:r>
          </w:p>
        </w:tc>
        <w:tc>
          <w:tcPr>
            <w:tcW w:w="2967" w:type="dxa"/>
            <w:vAlign w:val="center"/>
          </w:tcPr>
          <w:p w14:paraId="2443872D">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3810" b="1270"/>
                  <wp:docPr id="42" name="图片 42" descr="C:/Users/Lenovo/Desktop/2025.6.12（融合聚力 蓬勃向上）培育室讲座花文慧/6.12 讲座（融合聚力 蓬勃向上）/6.12 讲座（融合聚力 蓬勃向上）_14.jpg6.12 讲座（融合聚力 蓬勃向上）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Lenovo/Desktop/2025.6.12（融合聚力 蓬勃向上）培育室讲座花文慧/6.12 讲座（融合聚力 蓬勃向上）/6.12 讲座（融合聚力 蓬勃向上）_14.jpg6.12 讲座（融合聚力 蓬勃向上）_14"/>
                          <pic:cNvPicPr>
                            <a:picLocks noChangeAspect="1"/>
                          </pic:cNvPicPr>
                        </pic:nvPicPr>
                        <pic:blipFill>
                          <a:blip r:embed="rId43"/>
                          <a:srcRect l="33" r="33"/>
                          <a:stretch>
                            <a:fillRect/>
                          </a:stretch>
                        </pic:blipFill>
                        <pic:spPr>
                          <a:xfrm>
                            <a:off x="0" y="0"/>
                            <a:ext cx="1736090" cy="976630"/>
                          </a:xfrm>
                          <a:prstGeom prst="rect">
                            <a:avLst/>
                          </a:prstGeom>
                        </pic:spPr>
                      </pic:pic>
                    </a:graphicData>
                  </a:graphic>
                </wp:inline>
              </w:drawing>
            </w:r>
          </w:p>
        </w:tc>
        <w:tc>
          <w:tcPr>
            <w:tcW w:w="2967" w:type="dxa"/>
            <w:vAlign w:val="center"/>
          </w:tcPr>
          <w:p w14:paraId="3FFAEBA8">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3810" b="1270"/>
                  <wp:docPr id="43" name="图片 43" descr="C:/Users/Lenovo/Desktop/2025.6.12（融合聚力 蓬勃向上）培育室讲座花文慧/6.12 讲座（融合聚力 蓬勃向上）/6.12 讲座（融合聚力 蓬勃向上）_15.jpg6.12 讲座（融合聚力 蓬勃向上）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Lenovo/Desktop/2025.6.12（融合聚力 蓬勃向上）培育室讲座花文慧/6.12 讲座（融合聚力 蓬勃向上）/6.12 讲座（融合聚力 蓬勃向上）_15.jpg6.12 讲座（融合聚力 蓬勃向上）_15"/>
                          <pic:cNvPicPr>
                            <a:picLocks noChangeAspect="1"/>
                          </pic:cNvPicPr>
                        </pic:nvPicPr>
                        <pic:blipFill>
                          <a:blip r:embed="rId44"/>
                          <a:srcRect l="33" r="33"/>
                          <a:stretch>
                            <a:fillRect/>
                          </a:stretch>
                        </pic:blipFill>
                        <pic:spPr>
                          <a:xfrm>
                            <a:off x="0" y="0"/>
                            <a:ext cx="1736090" cy="976630"/>
                          </a:xfrm>
                          <a:prstGeom prst="rect">
                            <a:avLst/>
                          </a:prstGeom>
                        </pic:spPr>
                      </pic:pic>
                    </a:graphicData>
                  </a:graphic>
                </wp:inline>
              </w:drawing>
            </w:r>
          </w:p>
        </w:tc>
      </w:tr>
      <w:tr w14:paraId="09AEA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091B7C2A">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3810" b="1270"/>
                  <wp:docPr id="44" name="图片 44" descr="C:/Users/Lenovo/Desktop/2025.6.12（融合聚力 蓬勃向上）培育室讲座花文慧/6.12 讲座（融合聚力 蓬勃向上）/6.12 讲座（融合聚力 蓬勃向上）_16.jpg6.12 讲座（融合聚力 蓬勃向上）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Lenovo/Desktop/2025.6.12（融合聚力 蓬勃向上）培育室讲座花文慧/6.12 讲座（融合聚力 蓬勃向上）/6.12 讲座（融合聚力 蓬勃向上）_16.jpg6.12 讲座（融合聚力 蓬勃向上）_16"/>
                          <pic:cNvPicPr>
                            <a:picLocks noChangeAspect="1"/>
                          </pic:cNvPicPr>
                        </pic:nvPicPr>
                        <pic:blipFill>
                          <a:blip r:embed="rId45"/>
                          <a:srcRect l="33" r="33"/>
                          <a:stretch>
                            <a:fillRect/>
                          </a:stretch>
                        </pic:blipFill>
                        <pic:spPr>
                          <a:xfrm>
                            <a:off x="0" y="0"/>
                            <a:ext cx="1736090" cy="976630"/>
                          </a:xfrm>
                          <a:prstGeom prst="rect">
                            <a:avLst/>
                          </a:prstGeom>
                        </pic:spPr>
                      </pic:pic>
                    </a:graphicData>
                  </a:graphic>
                </wp:inline>
              </w:drawing>
            </w:r>
          </w:p>
        </w:tc>
        <w:tc>
          <w:tcPr>
            <w:tcW w:w="2967" w:type="dxa"/>
            <w:vAlign w:val="center"/>
          </w:tcPr>
          <w:p w14:paraId="4A1F7DF5">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3810" b="1270"/>
                  <wp:docPr id="45" name="图片 45" descr="C:/Users/Lenovo/Desktop/2025.6.12（融合聚力 蓬勃向上）培育室讲座花文慧/6.12 讲座（融合聚力 蓬勃向上）/6.12 讲座（融合聚力 蓬勃向上）_17.jpg6.12 讲座（融合聚力 蓬勃向上）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Lenovo/Desktop/2025.6.12（融合聚力 蓬勃向上）培育室讲座花文慧/6.12 讲座（融合聚力 蓬勃向上）/6.12 讲座（融合聚力 蓬勃向上）_17.jpg6.12 讲座（融合聚力 蓬勃向上）_17"/>
                          <pic:cNvPicPr>
                            <a:picLocks noChangeAspect="1"/>
                          </pic:cNvPicPr>
                        </pic:nvPicPr>
                        <pic:blipFill>
                          <a:blip r:embed="rId46"/>
                          <a:srcRect l="33" r="33"/>
                          <a:stretch>
                            <a:fillRect/>
                          </a:stretch>
                        </pic:blipFill>
                        <pic:spPr>
                          <a:xfrm>
                            <a:off x="0" y="0"/>
                            <a:ext cx="1736090" cy="976630"/>
                          </a:xfrm>
                          <a:prstGeom prst="rect">
                            <a:avLst/>
                          </a:prstGeom>
                        </pic:spPr>
                      </pic:pic>
                    </a:graphicData>
                  </a:graphic>
                </wp:inline>
              </w:drawing>
            </w:r>
          </w:p>
        </w:tc>
        <w:tc>
          <w:tcPr>
            <w:tcW w:w="2967" w:type="dxa"/>
            <w:vAlign w:val="center"/>
          </w:tcPr>
          <w:p w14:paraId="27EA52AF">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3810" b="1270"/>
                  <wp:docPr id="46" name="图片 46" descr="C:/Users/Lenovo/Desktop/2025.6.12（融合聚力 蓬勃向上）培育室讲座花文慧/6.12 讲座（融合聚力 蓬勃向上）/6.12 讲座（融合聚力 蓬勃向上）_18.jpg6.12 讲座（融合聚力 蓬勃向上）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Lenovo/Desktop/2025.6.12（融合聚力 蓬勃向上）培育室讲座花文慧/6.12 讲座（融合聚力 蓬勃向上）/6.12 讲座（融合聚力 蓬勃向上）_18.jpg6.12 讲座（融合聚力 蓬勃向上）_18"/>
                          <pic:cNvPicPr>
                            <a:picLocks noChangeAspect="1"/>
                          </pic:cNvPicPr>
                        </pic:nvPicPr>
                        <pic:blipFill>
                          <a:blip r:embed="rId47"/>
                          <a:srcRect l="33" r="33"/>
                          <a:stretch>
                            <a:fillRect/>
                          </a:stretch>
                        </pic:blipFill>
                        <pic:spPr>
                          <a:xfrm>
                            <a:off x="0" y="0"/>
                            <a:ext cx="1736090" cy="976630"/>
                          </a:xfrm>
                          <a:prstGeom prst="rect">
                            <a:avLst/>
                          </a:prstGeom>
                        </pic:spPr>
                      </pic:pic>
                    </a:graphicData>
                  </a:graphic>
                </wp:inline>
              </w:drawing>
            </w:r>
          </w:p>
        </w:tc>
      </w:tr>
      <w:tr w14:paraId="58BA4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7614DA6B">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3810" b="1270"/>
                  <wp:docPr id="47" name="图片 47" descr="C:/Users/Lenovo/Desktop/2025.6.12（融合聚力 蓬勃向上）培育室讲座花文慧/6.12 讲座（融合聚力 蓬勃向上）/6.12 讲座（融合聚力 蓬勃向上）_19.jpg6.12 讲座（融合聚力 蓬勃向上）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Lenovo/Desktop/2025.6.12（融合聚力 蓬勃向上）培育室讲座花文慧/6.12 讲座（融合聚力 蓬勃向上）/6.12 讲座（融合聚力 蓬勃向上）_19.jpg6.12 讲座（融合聚力 蓬勃向上）_19"/>
                          <pic:cNvPicPr>
                            <a:picLocks noChangeAspect="1"/>
                          </pic:cNvPicPr>
                        </pic:nvPicPr>
                        <pic:blipFill>
                          <a:blip r:embed="rId48"/>
                          <a:srcRect l="33" r="33"/>
                          <a:stretch>
                            <a:fillRect/>
                          </a:stretch>
                        </pic:blipFill>
                        <pic:spPr>
                          <a:xfrm>
                            <a:off x="0" y="0"/>
                            <a:ext cx="1736090" cy="976630"/>
                          </a:xfrm>
                          <a:prstGeom prst="rect">
                            <a:avLst/>
                          </a:prstGeom>
                        </pic:spPr>
                      </pic:pic>
                    </a:graphicData>
                  </a:graphic>
                </wp:inline>
              </w:drawing>
            </w:r>
          </w:p>
        </w:tc>
        <w:tc>
          <w:tcPr>
            <w:tcW w:w="2967" w:type="dxa"/>
            <w:vAlign w:val="center"/>
          </w:tcPr>
          <w:p w14:paraId="2B2C009D">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3810" b="1270"/>
                  <wp:docPr id="48" name="图片 48" descr="C:/Users/Lenovo/Desktop/2025.6.12（融合聚力 蓬勃向上）培育室讲座花文慧/6.12 讲座（融合聚力 蓬勃向上）/6.12 讲座（融合聚力 蓬勃向上）_20.jpg6.12 讲座（融合聚力 蓬勃向上）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Lenovo/Desktop/2025.6.12（融合聚力 蓬勃向上）培育室讲座花文慧/6.12 讲座（融合聚力 蓬勃向上）/6.12 讲座（融合聚力 蓬勃向上）_20.jpg6.12 讲座（融合聚力 蓬勃向上）_20"/>
                          <pic:cNvPicPr>
                            <a:picLocks noChangeAspect="1"/>
                          </pic:cNvPicPr>
                        </pic:nvPicPr>
                        <pic:blipFill>
                          <a:blip r:embed="rId49"/>
                          <a:srcRect l="33" r="33"/>
                          <a:stretch>
                            <a:fillRect/>
                          </a:stretch>
                        </pic:blipFill>
                        <pic:spPr>
                          <a:xfrm>
                            <a:off x="0" y="0"/>
                            <a:ext cx="1736090" cy="976630"/>
                          </a:xfrm>
                          <a:prstGeom prst="rect">
                            <a:avLst/>
                          </a:prstGeom>
                        </pic:spPr>
                      </pic:pic>
                    </a:graphicData>
                  </a:graphic>
                </wp:inline>
              </w:drawing>
            </w:r>
          </w:p>
        </w:tc>
        <w:tc>
          <w:tcPr>
            <w:tcW w:w="2967" w:type="dxa"/>
            <w:vAlign w:val="center"/>
          </w:tcPr>
          <w:p w14:paraId="608D9D0C">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3810" b="1270"/>
                  <wp:docPr id="49" name="图片 49" descr="C:/Users/Lenovo/Desktop/2025.6.12（融合聚力 蓬勃向上）培育室讲座花文慧/6.12 讲座（融合聚力 蓬勃向上）/6.12 讲座（融合聚力 蓬勃向上）_21.jpg6.12 讲座（融合聚力 蓬勃向上）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Lenovo/Desktop/2025.6.12（融合聚力 蓬勃向上）培育室讲座花文慧/6.12 讲座（融合聚力 蓬勃向上）/6.12 讲座（融合聚力 蓬勃向上）_21.jpg6.12 讲座（融合聚力 蓬勃向上）_21"/>
                          <pic:cNvPicPr>
                            <a:picLocks noChangeAspect="1"/>
                          </pic:cNvPicPr>
                        </pic:nvPicPr>
                        <pic:blipFill>
                          <a:blip r:embed="rId50"/>
                          <a:srcRect l="33" r="33"/>
                          <a:stretch>
                            <a:fillRect/>
                          </a:stretch>
                        </pic:blipFill>
                        <pic:spPr>
                          <a:xfrm>
                            <a:off x="0" y="0"/>
                            <a:ext cx="1736090" cy="976630"/>
                          </a:xfrm>
                          <a:prstGeom prst="rect">
                            <a:avLst/>
                          </a:prstGeom>
                        </pic:spPr>
                      </pic:pic>
                    </a:graphicData>
                  </a:graphic>
                </wp:inline>
              </w:drawing>
            </w:r>
          </w:p>
        </w:tc>
      </w:tr>
      <w:tr w14:paraId="442EF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0507B363">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3810" b="1270"/>
                  <wp:docPr id="50" name="图片 50" descr="C:/Users/Lenovo/Desktop/2025.6.12（融合聚力 蓬勃向上）培育室讲座花文慧/6.12 讲座（融合聚力 蓬勃向上）/6.12 讲座（融合聚力 蓬勃向上）_22.jpg6.12 讲座（融合聚力 蓬勃向上）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Lenovo/Desktop/2025.6.12（融合聚力 蓬勃向上）培育室讲座花文慧/6.12 讲座（融合聚力 蓬勃向上）/6.12 讲座（融合聚力 蓬勃向上）_22.jpg6.12 讲座（融合聚力 蓬勃向上）_22"/>
                          <pic:cNvPicPr>
                            <a:picLocks noChangeAspect="1"/>
                          </pic:cNvPicPr>
                        </pic:nvPicPr>
                        <pic:blipFill>
                          <a:blip r:embed="rId51"/>
                          <a:srcRect l="33" r="33"/>
                          <a:stretch>
                            <a:fillRect/>
                          </a:stretch>
                        </pic:blipFill>
                        <pic:spPr>
                          <a:xfrm>
                            <a:off x="0" y="0"/>
                            <a:ext cx="1736090" cy="976630"/>
                          </a:xfrm>
                          <a:prstGeom prst="rect">
                            <a:avLst/>
                          </a:prstGeom>
                        </pic:spPr>
                      </pic:pic>
                    </a:graphicData>
                  </a:graphic>
                </wp:inline>
              </w:drawing>
            </w:r>
          </w:p>
        </w:tc>
        <w:tc>
          <w:tcPr>
            <w:tcW w:w="2967" w:type="dxa"/>
            <w:vAlign w:val="center"/>
          </w:tcPr>
          <w:p w14:paraId="63EA913E">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3810" b="1270"/>
                  <wp:docPr id="51" name="图片 51" descr="C:/Users/Lenovo/Desktop/2025.6.12（融合聚力 蓬勃向上）培育室讲座花文慧/6.12 讲座（融合聚力 蓬勃向上）/6.12 讲座（融合聚力 蓬勃向上）_23.jpg6.12 讲座（融合聚力 蓬勃向上）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Lenovo/Desktop/2025.6.12（融合聚力 蓬勃向上）培育室讲座花文慧/6.12 讲座（融合聚力 蓬勃向上）/6.12 讲座（融合聚力 蓬勃向上）_23.jpg6.12 讲座（融合聚力 蓬勃向上）_23"/>
                          <pic:cNvPicPr>
                            <a:picLocks noChangeAspect="1"/>
                          </pic:cNvPicPr>
                        </pic:nvPicPr>
                        <pic:blipFill>
                          <a:blip r:embed="rId52"/>
                          <a:srcRect l="33" r="33"/>
                          <a:stretch>
                            <a:fillRect/>
                          </a:stretch>
                        </pic:blipFill>
                        <pic:spPr>
                          <a:xfrm>
                            <a:off x="0" y="0"/>
                            <a:ext cx="1736090" cy="976630"/>
                          </a:xfrm>
                          <a:prstGeom prst="rect">
                            <a:avLst/>
                          </a:prstGeom>
                        </pic:spPr>
                      </pic:pic>
                    </a:graphicData>
                  </a:graphic>
                </wp:inline>
              </w:drawing>
            </w:r>
          </w:p>
        </w:tc>
        <w:tc>
          <w:tcPr>
            <w:tcW w:w="2967" w:type="dxa"/>
            <w:vAlign w:val="center"/>
          </w:tcPr>
          <w:p w14:paraId="568CDBD9">
            <w:pPr>
              <w:numPr>
                <w:ilvl w:val="0"/>
                <w:numId w:val="0"/>
              </w:numPr>
              <w:spacing w:line="360" w:lineRule="auto"/>
              <w:jc w:val="center"/>
              <w:rPr>
                <w:rFonts w:hint="eastAsia" w:ascii="宋体" w:hAnsi="宋体" w:eastAsia="宋体" w:cs="宋体"/>
                <w:sz w:val="24"/>
                <w:szCs w:val="24"/>
                <w:vertAlign w:val="baseline"/>
                <w:lang w:val="en-US" w:eastAsia="zh-CN"/>
              </w:rPr>
            </w:pPr>
          </w:p>
        </w:tc>
      </w:tr>
    </w:tbl>
    <w:p w14:paraId="3EA97921">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ascii="宋体" w:hAnsi="宋体" w:eastAsia="宋体" w:cs="宋体"/>
          <w:b/>
          <w:bCs/>
          <w:sz w:val="28"/>
          <w:szCs w:val="28"/>
          <w:vertAlign w:val="baseline"/>
          <w:lang w:val="en-US" w:eastAsia="zh-CN"/>
        </w:rPr>
      </w:pPr>
    </w:p>
    <w:p w14:paraId="2F1045FC">
      <w:pPr>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读书分享：</w:t>
      </w:r>
    </w:p>
    <w:p w14:paraId="410AC2F2">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常州市新北区春江中心小学  缪佳琳《种一粒活动的种子，收一树成长的繁花》</w:t>
      </w:r>
    </w:p>
    <w:p w14:paraId="2D863B7B">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种一粒活动的种子，收一树成长的繁花</w:t>
      </w:r>
    </w:p>
    <w:p w14:paraId="5849F49C">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——《小学主题教育活动创意设计与实施》阅读分享</w:t>
      </w:r>
    </w:p>
    <w:p w14:paraId="0F6588DD">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常州市新北区春江中心小学  缪佳琳</w:t>
      </w:r>
    </w:p>
    <w:p w14:paraId="0F8F16A3">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各位工作室小伙伴，大家好！今天很荣幸和大家分享一本让我受益匪浅的德育工具书——王怀玉老师的《小学主题教育活动创意设计与实施》。这本书让我重新思考：主题教育活动到底是为了“完成任务”，还是真正“滋养成长”？接下来，我将从四个部分展开分享。  </w:t>
      </w:r>
    </w:p>
    <w:p w14:paraId="06C42B2A">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第一部分：寻一粒好种子——书籍的精髓与初心</w:t>
      </w:r>
    </w:p>
    <w:p w14:paraId="799BFC23">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首先简单介绍一下作者和书籍背景。王怀玉老师是深圳的知名班主任，也是德育领域的实践专家。她20多年扎根一线，提出了“以活动促成长”的理念。这本书最大的特点就是“实用”——既有顶层设计的逻辑，又有30多个可以直接“拿来用”的案例，比如低年级的“时间管理闯关游戏”、高年级的“中华节气文化探究”。</w:t>
      </w:r>
    </w:p>
    <w:p w14:paraId="1BE5CC85">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本书中的常规活动微创新主要体现在以下几个方面:</w:t>
      </w:r>
    </w:p>
    <w:p w14:paraId="2D8133F5">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1.横向串联(从割裂到融合)，即打通学校、学科和班级活动之间的有机联系，有效整合，形成主题大单元教育活动的同步策略。(凸显班主任与学科老师的联手)</w:t>
      </w:r>
    </w:p>
    <w:p w14:paraId="55704AD5">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2.纵向生长(从点状到序列)，即基于某项应景性活动的生长点、衍生点进行开发，让阶段性活动形成序列的设计策略。(凸显对学校常规活动的“改造、变通和发展”)</w:t>
      </w:r>
    </w:p>
    <w:p w14:paraId="191AF028">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3.立体增容(从单一到综合)，即使一项常规活动综合效能的组合式目标达成的创新策略。(凸显对每项活动价值意义的综合开发，尤其重视活动本身“策划一实施一重构”的全过程设计)  </w:t>
      </w:r>
    </w:p>
    <w:p w14:paraId="3837073B">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此外，书中还非常犀利地指出：许多主题活动看似热闹，实则停留在“拍照留痕”的形式化层面，缺乏对学生真实需求的关注。而王老师的目标，就是帮我们把活动从“走过场”变成“真育人”。  </w:t>
      </w:r>
    </w:p>
    <w:p w14:paraId="36A07572">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第二部分：破土抽新枝——主题活动的生长密码</w:t>
      </w:r>
    </w:p>
    <w:p w14:paraId="14771E28">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接下来重点分享书中让我印象最深的几个板块，我简单归纳为“用四缕阳光、三泓活水，唤醒种子的生命力”。  </w:t>
      </w:r>
    </w:p>
    <w:p w14:paraId="3AFF1613">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第一，四缕阳光：主题设计的四大原则。王老师强调，好的主题一定要抓住四个关键词：  </w:t>
      </w:r>
    </w:p>
    <w:p w14:paraId="5F7F836E">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1.目标导向：比如三年级设计“合作”主题，是因为这个阶段学生小团体矛盾高发；  </w:t>
      </w:r>
    </w:p>
    <w:p w14:paraId="3C5A714B">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2.梯度设计：同样是“感恩教育”，低年级侧重“感谢身边的人”，高年级则延伸至“社会责任”；  </w:t>
      </w:r>
    </w:p>
    <w:p w14:paraId="0EB1397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3.学科融合：比如环保主题可以融入科学课做污水过滤实验、数学课统计垃圾数据、语文课写倡议书；  </w:t>
      </w:r>
    </w:p>
    <w:p w14:paraId="0790F174">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4.学生主体：书中有个案例让我很受触动——自我评价，反思提高，老师在本班试行了以下三种不同的自我评价方式，开展了趣味自评的尝试。（1）荣誉本——成长收获，我记录；自己挑选喜欢的本子、自己决定记录的方式、自己统计并上报（2）自评本——自我评价，我设计；自我评价每日一记，包括优缺点和需要自我改进的地方（3）改正单——缺点不足，我改正；针对自我评价结果的一种反馈，是一种自我激励、自我发展、自我促进的方式。充分尊重学生，促成学生的高质量参与。  </w:t>
      </w:r>
    </w:p>
    <w:p w14:paraId="21104861">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第二，三泓活水：创意落地的三大策略。如何让活动既有趣又有深度？书中给出三个妙招：  </w:t>
      </w:r>
    </w:p>
    <w:p w14:paraId="656E4757">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1.情境化体验：在《阅读探究，职业启蒙》活动中，先模拟“微型社区”，让学生扮演医生、记者、环卫工，在角色中理解社会；而后让学生真正走进社会，进入社区、公司、商场、工厂等进行职业体验。  </w:t>
      </w:r>
    </w:p>
    <w:p w14:paraId="1C053109">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2.项目式学习：像书中的“优化校园垃圾分类”项目，学生要调研现状、分析数据、设计解决方案；突出了学生的自主学习和合作探究的能力，充分体现学生的主体参与性。  </w:t>
      </w:r>
    </w:p>
    <w:p w14:paraId="5D082BB7">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3.家校社协同：比如端午节活动邀请家长教包粽子，联动社区给劳动者送粽子。既培养了学生的动手操作能力，又深化了对劳动的认识，知道了劳动的意义所在，明白劳动创造美，传递社会正能量。  </w:t>
      </w:r>
    </w:p>
    <w:p w14:paraId="5D356A72">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第三，实施评价的创新路径。  </w:t>
      </w:r>
    </w:p>
    <w:p w14:paraId="087B6D94">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王老师特别提醒：活动结束≠教育结束。她建议：用“成长档案袋”收集学生活动中的绘画、日记、照片；评价时让学生自己说说“我发现了什么”“我还想改进什么”；把活动成果转化为班级日常规则，比如通过讨论“课间十分钟”形成的《文明游戏公约》。  </w:t>
      </w:r>
    </w:p>
    <w:p w14:paraId="1E516F7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第三部分：新芽化繁花——创意落地的生命绽放</w:t>
      </w:r>
    </w:p>
    <w:p w14:paraId="2AC5204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读完后，我对德育活动有了三个新认知：  </w:t>
      </w:r>
    </w:p>
    <w:p w14:paraId="49A476F4">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第一，游戏化设计——用“玩”的机制激活成长本能  </w:t>
      </w:r>
    </w:p>
    <w:p w14:paraId="18C3C00E">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书中提到用“闯关打卡”“集章兑换”等方式包装枯燥的主题，比如“21天习惯养成计划”搭配“升级打怪”地图，这让我想到：为什么学生沉迷游戏？因为游戏有即时反馈、有成就感。 本学期我们学校在长廊设置了一些游戏地贴，这对那些学习上存在困难而又爱玩的孩子来说，给他们创造了机会，同时也给老师带来了希望。我选择了带有古诗的萝卜蹲地贴，通过玩游戏的方式，让潜能生在玩中学，完成了一轮游戏，那么会得到一定的物质奖励。完成整轮游戏的可获得午间班级点歌权，让这部分孩子在游戏中获得自信，实践下来是一个不错的方法。所以，当教育借用了游戏的魔法，自律便成了副产品。 </w:t>
      </w:r>
    </w:p>
    <w:p w14:paraId="10D3F61B">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第二，儿童视角——不是俯视的妥协，而是平视的技术  </w:t>
      </w:r>
    </w:p>
    <w:p w14:paraId="3706C1DD">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王老师有个经典案例：把心理健康教育设计成“情绪小怪兽驯养记”，让学生用不同颜色的毛球代表情绪，制作“情绪晴雨表”。拿我自己班级来说，六年级学生学习压力大，面对的人际关系问题更多更复杂，所以心理问题更不容忽视，我在班级设置了情绪角，每天会有心理委员记录同学们的情绪，当好小哨兵；其次，每周会让学生去完成一份这样的“情绪晴雨表”，写写自己的喜怒哀乐，我们可以及时地了解、介入。当情绪晴雨表成为情绪的“密码本”，我们就读懂了那些说不出口的暴风雨。</w:t>
      </w:r>
    </w:p>
    <w:p w14:paraId="20BEBD14">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比起直接说教，这样的设计更贴近儿童认知。  </w:t>
      </w:r>
    </w:p>
    <w:p w14:paraId="0C877A34">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第三，学科融合——从物理叠加到化学反应的跃迁</w:t>
      </w:r>
    </w:p>
    <w:p w14:paraId="68F48962">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首先是“合”，打破学科边界的物理混合，在教学“观察日记”时，可以让学生先去观察，形成观察笔记，还可以加入植物诗的创作，充分发挥学生的主观能动性，最后结合美术学科设计诗意树牌。当知识在真实问题中呼吸，学习便有了生命。其次是“变”，真实问题催化的结构重组，比如将说明文写作技巧融入到撰写《紫藤花养护指南》中；从简单“描写外形”到深入理解“树木年轮记录校史”；最后是“创”，素养共生创造的新物质，学生为紫藤写诗，这是审美创造力，学生为紫藤设计智能树牌，扫码即可听紫藤花的故事等等。当观察日记变成立体的生命课程，一棵树就成了摇动灵魂的教育家。  </w:t>
      </w:r>
    </w:p>
    <w:p w14:paraId="159AD66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第四部分：播撒新原野——从书中走向行动</w:t>
      </w:r>
    </w:p>
    <w:p w14:paraId="475E920E">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最后分享书中一句让我醍醐灌顶的话：“主题教育活动不是一场热闹的表演，而是一段指向成长的浸润过程。”  </w:t>
      </w:r>
    </w:p>
    <w:p w14:paraId="221C1DCE">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如果我们想尝试，不妨从书中最简单的案例开始：比如“班级微公益行动”——让学生讨论“能为校园/社区做一件什么小事”。王老师班上学生曾发起“给保洁阿姨送温暖手绘卡”“为操场长椅加装防雨垫”等活动，这些小事比喊口号更能培养责任感。  </w:t>
      </w:r>
    </w:p>
    <w:p w14:paraId="2DBC9319">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教育家杜威说过：“教育是经验的改造。” 王怀玉老师的这本书，正是教会我们如何通过精心设计的活动，让学生在体验中改造经验，在行动中生长力量。教育如农事，急不得，等不得。当我们以创意为锄，以儿童为本，今日种下的每一粒活动种子，终将在岁月里长成一片生命的森林。愿我们都能做那个听见种子破土声的幸福农人。不当之处请大家批评指正！</w:t>
      </w:r>
    </w:p>
    <w:tbl>
      <w:tblPr>
        <w:tblStyle w:val="9"/>
        <w:tblpPr w:leftFromText="180" w:rightFromText="180" w:vertAnchor="text" w:horzAnchor="page" w:tblpX="1576" w:tblpY="208"/>
        <w:tblOverlap w:val="never"/>
        <w:tblW w:w="889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65"/>
        <w:gridCol w:w="2967"/>
        <w:gridCol w:w="2967"/>
      </w:tblGrid>
      <w:tr w14:paraId="144D2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04973641">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3810" b="1270"/>
                  <wp:docPr id="9" name="图片 9" descr="C:/Users/Lenovo/Desktop/读书分享/读书分享_01.jpg读书分享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Lenovo/Desktop/读书分享/读书分享_01.jpg读书分享_01"/>
                          <pic:cNvPicPr>
                            <a:picLocks noChangeAspect="1"/>
                          </pic:cNvPicPr>
                        </pic:nvPicPr>
                        <pic:blipFill>
                          <a:blip r:embed="rId53"/>
                          <a:srcRect l="33" r="33"/>
                          <a:stretch>
                            <a:fillRect/>
                          </a:stretch>
                        </pic:blipFill>
                        <pic:spPr>
                          <a:xfrm>
                            <a:off x="0" y="0"/>
                            <a:ext cx="1736090" cy="976630"/>
                          </a:xfrm>
                          <a:prstGeom prst="rect">
                            <a:avLst/>
                          </a:prstGeom>
                        </pic:spPr>
                      </pic:pic>
                    </a:graphicData>
                  </a:graphic>
                </wp:inline>
              </w:drawing>
            </w:r>
          </w:p>
        </w:tc>
        <w:tc>
          <w:tcPr>
            <w:tcW w:w="2967" w:type="dxa"/>
            <w:vAlign w:val="center"/>
          </w:tcPr>
          <w:p w14:paraId="62738B1E">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3810" b="1270"/>
                  <wp:docPr id="10" name="图片 10" descr="C:/Users/Lenovo/Desktop/读书分享/读书分享_02.jpg读书分享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Lenovo/Desktop/读书分享/读书分享_02.jpg读书分享_02"/>
                          <pic:cNvPicPr>
                            <a:picLocks noChangeAspect="1"/>
                          </pic:cNvPicPr>
                        </pic:nvPicPr>
                        <pic:blipFill>
                          <a:blip r:embed="rId54"/>
                          <a:srcRect l="33" r="33"/>
                          <a:stretch>
                            <a:fillRect/>
                          </a:stretch>
                        </pic:blipFill>
                        <pic:spPr>
                          <a:xfrm>
                            <a:off x="0" y="0"/>
                            <a:ext cx="1736090" cy="976630"/>
                          </a:xfrm>
                          <a:prstGeom prst="rect">
                            <a:avLst/>
                          </a:prstGeom>
                        </pic:spPr>
                      </pic:pic>
                    </a:graphicData>
                  </a:graphic>
                </wp:inline>
              </w:drawing>
            </w:r>
          </w:p>
        </w:tc>
        <w:tc>
          <w:tcPr>
            <w:tcW w:w="2967" w:type="dxa"/>
            <w:vAlign w:val="center"/>
          </w:tcPr>
          <w:p w14:paraId="2968761E">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3810" b="1270"/>
                  <wp:docPr id="11" name="图片 11" descr="C:/Users/Lenovo/Desktop/读书分享/读书分享_03.jpg读书分享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Lenovo/Desktop/读书分享/读书分享_03.jpg读书分享_03"/>
                          <pic:cNvPicPr>
                            <a:picLocks noChangeAspect="1"/>
                          </pic:cNvPicPr>
                        </pic:nvPicPr>
                        <pic:blipFill>
                          <a:blip r:embed="rId55"/>
                          <a:srcRect l="33" r="33"/>
                          <a:stretch>
                            <a:fillRect/>
                          </a:stretch>
                        </pic:blipFill>
                        <pic:spPr>
                          <a:xfrm>
                            <a:off x="0" y="0"/>
                            <a:ext cx="1736090" cy="976630"/>
                          </a:xfrm>
                          <a:prstGeom prst="rect">
                            <a:avLst/>
                          </a:prstGeom>
                        </pic:spPr>
                      </pic:pic>
                    </a:graphicData>
                  </a:graphic>
                </wp:inline>
              </w:drawing>
            </w:r>
          </w:p>
        </w:tc>
      </w:tr>
      <w:tr w14:paraId="32742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79B445F2">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3810" b="1270"/>
                  <wp:docPr id="12" name="图片 12" descr="C:/Users/Lenovo/Desktop/读书分享/读书分享_04.jpg读书分享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Lenovo/Desktop/读书分享/读书分享_04.jpg读书分享_04"/>
                          <pic:cNvPicPr>
                            <a:picLocks noChangeAspect="1"/>
                          </pic:cNvPicPr>
                        </pic:nvPicPr>
                        <pic:blipFill>
                          <a:blip r:embed="rId56"/>
                          <a:srcRect l="33" r="33"/>
                          <a:stretch>
                            <a:fillRect/>
                          </a:stretch>
                        </pic:blipFill>
                        <pic:spPr>
                          <a:xfrm>
                            <a:off x="0" y="0"/>
                            <a:ext cx="1736090" cy="976630"/>
                          </a:xfrm>
                          <a:prstGeom prst="rect">
                            <a:avLst/>
                          </a:prstGeom>
                        </pic:spPr>
                      </pic:pic>
                    </a:graphicData>
                  </a:graphic>
                </wp:inline>
              </w:drawing>
            </w:r>
          </w:p>
        </w:tc>
        <w:tc>
          <w:tcPr>
            <w:tcW w:w="2967" w:type="dxa"/>
            <w:vAlign w:val="center"/>
          </w:tcPr>
          <w:p w14:paraId="1EC6DB0A">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3810" b="1270"/>
                  <wp:docPr id="13" name="图片 13" descr="C:/Users/Lenovo/Desktop/读书分享/读书分享_05.jpg读书分享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enovo/Desktop/读书分享/读书分享_05.jpg读书分享_05"/>
                          <pic:cNvPicPr>
                            <a:picLocks noChangeAspect="1"/>
                          </pic:cNvPicPr>
                        </pic:nvPicPr>
                        <pic:blipFill>
                          <a:blip r:embed="rId57"/>
                          <a:srcRect l="33" r="33"/>
                          <a:stretch>
                            <a:fillRect/>
                          </a:stretch>
                        </pic:blipFill>
                        <pic:spPr>
                          <a:xfrm>
                            <a:off x="0" y="0"/>
                            <a:ext cx="1736090" cy="976630"/>
                          </a:xfrm>
                          <a:prstGeom prst="rect">
                            <a:avLst/>
                          </a:prstGeom>
                        </pic:spPr>
                      </pic:pic>
                    </a:graphicData>
                  </a:graphic>
                </wp:inline>
              </w:drawing>
            </w:r>
          </w:p>
        </w:tc>
        <w:tc>
          <w:tcPr>
            <w:tcW w:w="2967" w:type="dxa"/>
            <w:vAlign w:val="center"/>
          </w:tcPr>
          <w:p w14:paraId="090DFDBA">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3810" b="1270"/>
                  <wp:docPr id="14" name="图片 14" descr="C:/Users/Lenovo/Desktop/读书分享/读书分享_06.jpg读书分享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Lenovo/Desktop/读书分享/读书分享_06.jpg读书分享_06"/>
                          <pic:cNvPicPr>
                            <a:picLocks noChangeAspect="1"/>
                          </pic:cNvPicPr>
                        </pic:nvPicPr>
                        <pic:blipFill>
                          <a:blip r:embed="rId58"/>
                          <a:srcRect l="33" r="33"/>
                          <a:stretch>
                            <a:fillRect/>
                          </a:stretch>
                        </pic:blipFill>
                        <pic:spPr>
                          <a:xfrm>
                            <a:off x="0" y="0"/>
                            <a:ext cx="1736090" cy="976630"/>
                          </a:xfrm>
                          <a:prstGeom prst="rect">
                            <a:avLst/>
                          </a:prstGeom>
                        </pic:spPr>
                      </pic:pic>
                    </a:graphicData>
                  </a:graphic>
                </wp:inline>
              </w:drawing>
            </w:r>
          </w:p>
        </w:tc>
      </w:tr>
      <w:tr w14:paraId="3C691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3FED1332">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3810" b="1270"/>
                  <wp:docPr id="15" name="图片 15" descr="C:/Users/Lenovo/Desktop/读书分享/读书分享_07.jpg读书分享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Lenovo/Desktop/读书分享/读书分享_07.jpg读书分享_07"/>
                          <pic:cNvPicPr>
                            <a:picLocks noChangeAspect="1"/>
                          </pic:cNvPicPr>
                        </pic:nvPicPr>
                        <pic:blipFill>
                          <a:blip r:embed="rId59"/>
                          <a:srcRect l="33" r="33"/>
                          <a:stretch>
                            <a:fillRect/>
                          </a:stretch>
                        </pic:blipFill>
                        <pic:spPr>
                          <a:xfrm>
                            <a:off x="0" y="0"/>
                            <a:ext cx="1736090" cy="976630"/>
                          </a:xfrm>
                          <a:prstGeom prst="rect">
                            <a:avLst/>
                          </a:prstGeom>
                        </pic:spPr>
                      </pic:pic>
                    </a:graphicData>
                  </a:graphic>
                </wp:inline>
              </w:drawing>
            </w:r>
          </w:p>
        </w:tc>
        <w:tc>
          <w:tcPr>
            <w:tcW w:w="2967" w:type="dxa"/>
            <w:vAlign w:val="center"/>
          </w:tcPr>
          <w:p w14:paraId="10F51E90">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3810" b="1270"/>
                  <wp:docPr id="16" name="图片 16" descr="C:/Users/Lenovo/Desktop/读书分享/读书分享_08.jpg读书分享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Lenovo/Desktop/读书分享/读书分享_08.jpg读书分享_08"/>
                          <pic:cNvPicPr>
                            <a:picLocks noChangeAspect="1"/>
                          </pic:cNvPicPr>
                        </pic:nvPicPr>
                        <pic:blipFill>
                          <a:blip r:embed="rId60"/>
                          <a:srcRect l="33" r="33"/>
                          <a:stretch>
                            <a:fillRect/>
                          </a:stretch>
                        </pic:blipFill>
                        <pic:spPr>
                          <a:xfrm>
                            <a:off x="0" y="0"/>
                            <a:ext cx="1736090" cy="976630"/>
                          </a:xfrm>
                          <a:prstGeom prst="rect">
                            <a:avLst/>
                          </a:prstGeom>
                        </pic:spPr>
                      </pic:pic>
                    </a:graphicData>
                  </a:graphic>
                </wp:inline>
              </w:drawing>
            </w:r>
          </w:p>
        </w:tc>
        <w:tc>
          <w:tcPr>
            <w:tcW w:w="2967" w:type="dxa"/>
            <w:vAlign w:val="center"/>
          </w:tcPr>
          <w:p w14:paraId="070D7694">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3810" b="1270"/>
                  <wp:docPr id="17" name="图片 17" descr="C:/Users/Lenovo/Desktop/读书分享/读书分享_09.jpg读书分享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enovo/Desktop/读书分享/读书分享_09.jpg读书分享_09"/>
                          <pic:cNvPicPr>
                            <a:picLocks noChangeAspect="1"/>
                          </pic:cNvPicPr>
                        </pic:nvPicPr>
                        <pic:blipFill>
                          <a:blip r:embed="rId61"/>
                          <a:srcRect l="33" r="33"/>
                          <a:stretch>
                            <a:fillRect/>
                          </a:stretch>
                        </pic:blipFill>
                        <pic:spPr>
                          <a:xfrm>
                            <a:off x="0" y="0"/>
                            <a:ext cx="1736090" cy="976630"/>
                          </a:xfrm>
                          <a:prstGeom prst="rect">
                            <a:avLst/>
                          </a:prstGeom>
                        </pic:spPr>
                      </pic:pic>
                    </a:graphicData>
                  </a:graphic>
                </wp:inline>
              </w:drawing>
            </w:r>
          </w:p>
        </w:tc>
      </w:tr>
      <w:tr w14:paraId="279EB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34798A30">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3810" b="1270"/>
                  <wp:docPr id="57" name="图片 57" descr="C:/Users/Lenovo/Desktop/读书分享/读书分享_10.jpg读书分享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Lenovo/Desktop/读书分享/读书分享_10.jpg读书分享_10"/>
                          <pic:cNvPicPr>
                            <a:picLocks noChangeAspect="1"/>
                          </pic:cNvPicPr>
                        </pic:nvPicPr>
                        <pic:blipFill>
                          <a:blip r:embed="rId62"/>
                          <a:srcRect l="33" r="33"/>
                          <a:stretch>
                            <a:fillRect/>
                          </a:stretch>
                        </pic:blipFill>
                        <pic:spPr>
                          <a:xfrm>
                            <a:off x="0" y="0"/>
                            <a:ext cx="1736090" cy="976630"/>
                          </a:xfrm>
                          <a:prstGeom prst="rect">
                            <a:avLst/>
                          </a:prstGeom>
                        </pic:spPr>
                      </pic:pic>
                    </a:graphicData>
                  </a:graphic>
                </wp:inline>
              </w:drawing>
            </w:r>
          </w:p>
        </w:tc>
        <w:tc>
          <w:tcPr>
            <w:tcW w:w="2967" w:type="dxa"/>
            <w:vAlign w:val="center"/>
          </w:tcPr>
          <w:p w14:paraId="52C887EF">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3810" b="1270"/>
                  <wp:docPr id="58" name="图片 58" descr="C:/Users/Lenovo/Desktop/读书分享/读书分享_11.jpg读书分享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Lenovo/Desktop/读书分享/读书分享_11.jpg读书分享_11"/>
                          <pic:cNvPicPr>
                            <a:picLocks noChangeAspect="1"/>
                          </pic:cNvPicPr>
                        </pic:nvPicPr>
                        <pic:blipFill>
                          <a:blip r:embed="rId63"/>
                          <a:srcRect l="33" r="33"/>
                          <a:stretch>
                            <a:fillRect/>
                          </a:stretch>
                        </pic:blipFill>
                        <pic:spPr>
                          <a:xfrm>
                            <a:off x="0" y="0"/>
                            <a:ext cx="1736090" cy="976630"/>
                          </a:xfrm>
                          <a:prstGeom prst="rect">
                            <a:avLst/>
                          </a:prstGeom>
                        </pic:spPr>
                      </pic:pic>
                    </a:graphicData>
                  </a:graphic>
                </wp:inline>
              </w:drawing>
            </w:r>
          </w:p>
        </w:tc>
        <w:tc>
          <w:tcPr>
            <w:tcW w:w="2967" w:type="dxa"/>
            <w:vAlign w:val="center"/>
          </w:tcPr>
          <w:p w14:paraId="4EB52EF4">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3810" b="1270"/>
                  <wp:docPr id="59" name="图片 59" descr="C:/Users/Lenovo/Desktop/读书分享/读书分享_12.jpg读书分享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Lenovo/Desktop/读书分享/读书分享_12.jpg读书分享_12"/>
                          <pic:cNvPicPr>
                            <a:picLocks noChangeAspect="1"/>
                          </pic:cNvPicPr>
                        </pic:nvPicPr>
                        <pic:blipFill>
                          <a:blip r:embed="rId64"/>
                          <a:srcRect l="33" r="33"/>
                          <a:stretch>
                            <a:fillRect/>
                          </a:stretch>
                        </pic:blipFill>
                        <pic:spPr>
                          <a:xfrm>
                            <a:off x="0" y="0"/>
                            <a:ext cx="1736090" cy="976630"/>
                          </a:xfrm>
                          <a:prstGeom prst="rect">
                            <a:avLst/>
                          </a:prstGeom>
                        </pic:spPr>
                      </pic:pic>
                    </a:graphicData>
                  </a:graphic>
                </wp:inline>
              </w:drawing>
            </w:r>
          </w:p>
        </w:tc>
      </w:tr>
      <w:tr w14:paraId="3C7A2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529CE1E6">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3810" b="1270"/>
                  <wp:docPr id="60" name="图片 60" descr="C:/Users/Lenovo/Desktop/读书分享/读书分享_13.jpg读书分享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Users/Lenovo/Desktop/读书分享/读书分享_13.jpg读书分享_13"/>
                          <pic:cNvPicPr>
                            <a:picLocks noChangeAspect="1"/>
                          </pic:cNvPicPr>
                        </pic:nvPicPr>
                        <pic:blipFill>
                          <a:blip r:embed="rId65"/>
                          <a:srcRect l="33" r="33"/>
                          <a:stretch>
                            <a:fillRect/>
                          </a:stretch>
                        </pic:blipFill>
                        <pic:spPr>
                          <a:xfrm>
                            <a:off x="0" y="0"/>
                            <a:ext cx="1736090" cy="976630"/>
                          </a:xfrm>
                          <a:prstGeom prst="rect">
                            <a:avLst/>
                          </a:prstGeom>
                        </pic:spPr>
                      </pic:pic>
                    </a:graphicData>
                  </a:graphic>
                </wp:inline>
              </w:drawing>
            </w:r>
          </w:p>
        </w:tc>
        <w:tc>
          <w:tcPr>
            <w:tcW w:w="2967" w:type="dxa"/>
            <w:vAlign w:val="center"/>
          </w:tcPr>
          <w:p w14:paraId="6749AB79">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3810" b="1270"/>
                  <wp:docPr id="61" name="图片 61" descr="C:/Users/Lenovo/Desktop/读书分享/读书分享_14.jpg读书分享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Lenovo/Desktop/读书分享/读书分享_14.jpg读书分享_14"/>
                          <pic:cNvPicPr>
                            <a:picLocks noChangeAspect="1"/>
                          </pic:cNvPicPr>
                        </pic:nvPicPr>
                        <pic:blipFill>
                          <a:blip r:embed="rId66"/>
                          <a:srcRect l="33" r="33"/>
                          <a:stretch>
                            <a:fillRect/>
                          </a:stretch>
                        </pic:blipFill>
                        <pic:spPr>
                          <a:xfrm>
                            <a:off x="0" y="0"/>
                            <a:ext cx="1736090" cy="976630"/>
                          </a:xfrm>
                          <a:prstGeom prst="rect">
                            <a:avLst/>
                          </a:prstGeom>
                        </pic:spPr>
                      </pic:pic>
                    </a:graphicData>
                  </a:graphic>
                </wp:inline>
              </w:drawing>
            </w:r>
          </w:p>
        </w:tc>
        <w:tc>
          <w:tcPr>
            <w:tcW w:w="2967" w:type="dxa"/>
            <w:vAlign w:val="center"/>
          </w:tcPr>
          <w:p w14:paraId="0AD60CF3">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3810" b="1270"/>
                  <wp:docPr id="62" name="图片 62" descr="C:/Users/Lenovo/Desktop/读书分享/读书分享_15.jpg读书分享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Lenovo/Desktop/读书分享/读书分享_15.jpg读书分享_15"/>
                          <pic:cNvPicPr>
                            <a:picLocks noChangeAspect="1"/>
                          </pic:cNvPicPr>
                        </pic:nvPicPr>
                        <pic:blipFill>
                          <a:blip r:embed="rId67"/>
                          <a:srcRect l="33" r="33"/>
                          <a:stretch>
                            <a:fillRect/>
                          </a:stretch>
                        </pic:blipFill>
                        <pic:spPr>
                          <a:xfrm>
                            <a:off x="0" y="0"/>
                            <a:ext cx="1736090" cy="976630"/>
                          </a:xfrm>
                          <a:prstGeom prst="rect">
                            <a:avLst/>
                          </a:prstGeom>
                        </pic:spPr>
                      </pic:pic>
                    </a:graphicData>
                  </a:graphic>
                </wp:inline>
              </w:drawing>
            </w:r>
          </w:p>
        </w:tc>
      </w:tr>
      <w:tr w14:paraId="71B33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7C763F79">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3810" b="1270"/>
                  <wp:docPr id="63" name="图片 63" descr="C:/Users/Lenovo/Desktop/读书分享/读书分享_16.jpg读书分享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Lenovo/Desktop/读书分享/读书分享_16.jpg读书分享_16"/>
                          <pic:cNvPicPr>
                            <a:picLocks noChangeAspect="1"/>
                          </pic:cNvPicPr>
                        </pic:nvPicPr>
                        <pic:blipFill>
                          <a:blip r:embed="rId68"/>
                          <a:srcRect l="33" r="33"/>
                          <a:stretch>
                            <a:fillRect/>
                          </a:stretch>
                        </pic:blipFill>
                        <pic:spPr>
                          <a:xfrm>
                            <a:off x="0" y="0"/>
                            <a:ext cx="1736090" cy="976630"/>
                          </a:xfrm>
                          <a:prstGeom prst="rect">
                            <a:avLst/>
                          </a:prstGeom>
                        </pic:spPr>
                      </pic:pic>
                    </a:graphicData>
                  </a:graphic>
                </wp:inline>
              </w:drawing>
            </w:r>
          </w:p>
        </w:tc>
        <w:tc>
          <w:tcPr>
            <w:tcW w:w="2967" w:type="dxa"/>
            <w:vAlign w:val="center"/>
          </w:tcPr>
          <w:p w14:paraId="48F354D6">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3810" b="1270"/>
                  <wp:docPr id="64" name="图片 64" descr="C:/Users/Lenovo/Desktop/读书分享/读书分享_17.jpg读书分享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Lenovo/Desktop/读书分享/读书分享_17.jpg读书分享_17"/>
                          <pic:cNvPicPr>
                            <a:picLocks noChangeAspect="1"/>
                          </pic:cNvPicPr>
                        </pic:nvPicPr>
                        <pic:blipFill>
                          <a:blip r:embed="rId69"/>
                          <a:srcRect l="33" r="33"/>
                          <a:stretch>
                            <a:fillRect/>
                          </a:stretch>
                        </pic:blipFill>
                        <pic:spPr>
                          <a:xfrm>
                            <a:off x="0" y="0"/>
                            <a:ext cx="1736090" cy="976630"/>
                          </a:xfrm>
                          <a:prstGeom prst="rect">
                            <a:avLst/>
                          </a:prstGeom>
                        </pic:spPr>
                      </pic:pic>
                    </a:graphicData>
                  </a:graphic>
                </wp:inline>
              </w:drawing>
            </w:r>
          </w:p>
        </w:tc>
        <w:tc>
          <w:tcPr>
            <w:tcW w:w="2967" w:type="dxa"/>
            <w:vAlign w:val="center"/>
          </w:tcPr>
          <w:p w14:paraId="36352624">
            <w:pPr>
              <w:numPr>
                <w:ilvl w:val="0"/>
                <w:numId w:val="0"/>
              </w:numPr>
              <w:spacing w:line="360" w:lineRule="auto"/>
              <w:jc w:val="center"/>
              <w:rPr>
                <w:rFonts w:hint="eastAsia" w:ascii="宋体" w:hAnsi="宋体" w:eastAsia="宋体" w:cs="宋体"/>
                <w:sz w:val="24"/>
                <w:szCs w:val="24"/>
                <w:vertAlign w:val="baseline"/>
                <w:lang w:val="en-US" w:eastAsia="zh-CN"/>
              </w:rPr>
            </w:pPr>
          </w:p>
        </w:tc>
      </w:tr>
    </w:tbl>
    <w:p w14:paraId="3E700AEE">
      <w:pPr>
        <w:pStyle w:val="6"/>
        <w:keepNext w:val="0"/>
        <w:keepLines w:val="0"/>
        <w:pageBreakBefore w:val="0"/>
        <w:widowControl/>
        <w:numPr>
          <w:ilvl w:val="0"/>
          <w:numId w:val="8"/>
        </w:numPr>
        <w:suppressLineNumbers w:val="0"/>
        <w:kinsoku/>
        <w:wordWrap/>
        <w:overflowPunct/>
        <w:topLinePunct w:val="0"/>
        <w:autoSpaceDE/>
        <w:autoSpaceDN/>
        <w:bidi w:val="0"/>
        <w:adjustRightInd w:val="0"/>
        <w:snapToGrid w:val="0"/>
        <w:spacing w:beforeAutospacing="0" w:afterAutospacing="0"/>
        <w:ind w:left="0" w:leftChars="0" w:firstLine="0" w:firstLineChars="0"/>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总结引领：新北区龙虎塘实验小学 潘虹</w:t>
      </w:r>
    </w:p>
    <w:tbl>
      <w:tblPr>
        <w:tblStyle w:val="9"/>
        <w:tblpPr w:leftFromText="180" w:rightFromText="180" w:vertAnchor="text" w:horzAnchor="page" w:tblpX="1576" w:tblpY="208"/>
        <w:tblOverlap w:val="never"/>
        <w:tblW w:w="889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65"/>
        <w:gridCol w:w="2967"/>
        <w:gridCol w:w="2967"/>
      </w:tblGrid>
      <w:tr w14:paraId="0FDFA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3517C691">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3810" b="1270"/>
                  <wp:docPr id="66" name="图片 66" descr="C:/Users/Lenovo/Desktop/2025.6.12小满优班”第二十次活动/2025.6.12小满优班”第二十次活动_01.jpg2025.6.12小满优班”第二十次活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Users/Lenovo/Desktop/2025.6.12小满优班”第二十次活动/2025.6.12小满优班”第二十次活动_01.jpg2025.6.12小满优班”第二十次活动_01"/>
                          <pic:cNvPicPr>
                            <a:picLocks noChangeAspect="1"/>
                          </pic:cNvPicPr>
                        </pic:nvPicPr>
                        <pic:blipFill>
                          <a:blip r:embed="rId70"/>
                          <a:srcRect l="33" r="33"/>
                          <a:stretch>
                            <a:fillRect/>
                          </a:stretch>
                        </pic:blipFill>
                        <pic:spPr>
                          <a:xfrm>
                            <a:off x="0" y="0"/>
                            <a:ext cx="1736090" cy="976630"/>
                          </a:xfrm>
                          <a:prstGeom prst="rect">
                            <a:avLst/>
                          </a:prstGeom>
                        </pic:spPr>
                      </pic:pic>
                    </a:graphicData>
                  </a:graphic>
                </wp:inline>
              </w:drawing>
            </w:r>
          </w:p>
        </w:tc>
        <w:tc>
          <w:tcPr>
            <w:tcW w:w="2967" w:type="dxa"/>
            <w:vAlign w:val="center"/>
          </w:tcPr>
          <w:p w14:paraId="01D7A31C">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3810" b="1270"/>
                  <wp:docPr id="67" name="图片 67" descr="C:/Users/Lenovo/Desktop/2025.6.12小满优班”第二十次活动/2025.6.12小满优班”第二十次活动_02.jpg2025.6.12小满优班”第二十次活动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Users/Lenovo/Desktop/2025.6.12小满优班”第二十次活动/2025.6.12小满优班”第二十次活动_02.jpg2025.6.12小满优班”第二十次活动_02"/>
                          <pic:cNvPicPr>
                            <a:picLocks noChangeAspect="1"/>
                          </pic:cNvPicPr>
                        </pic:nvPicPr>
                        <pic:blipFill>
                          <a:blip r:embed="rId71"/>
                          <a:srcRect l="33" r="33"/>
                          <a:stretch>
                            <a:fillRect/>
                          </a:stretch>
                        </pic:blipFill>
                        <pic:spPr>
                          <a:xfrm>
                            <a:off x="0" y="0"/>
                            <a:ext cx="1736090" cy="976630"/>
                          </a:xfrm>
                          <a:prstGeom prst="rect">
                            <a:avLst/>
                          </a:prstGeom>
                        </pic:spPr>
                      </pic:pic>
                    </a:graphicData>
                  </a:graphic>
                </wp:inline>
              </w:drawing>
            </w:r>
          </w:p>
        </w:tc>
        <w:tc>
          <w:tcPr>
            <w:tcW w:w="2967" w:type="dxa"/>
            <w:vAlign w:val="center"/>
          </w:tcPr>
          <w:p w14:paraId="4C68FA1F">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36090" cy="976630"/>
                  <wp:effectExtent l="0" t="0" r="3810" b="1270"/>
                  <wp:docPr id="68" name="图片 68" descr="C:/Users/Lenovo/Desktop/2025.6.12小满优班”第二十次活动/2025.6.12小满优班”第二十次活动_03.jpg2025.6.12小满优班”第二十次活动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C:/Users/Lenovo/Desktop/2025.6.12小满优班”第二十次活动/2025.6.12小满优班”第二十次活动_03.jpg2025.6.12小满优班”第二十次活动_03"/>
                          <pic:cNvPicPr>
                            <a:picLocks noChangeAspect="1"/>
                          </pic:cNvPicPr>
                        </pic:nvPicPr>
                        <pic:blipFill>
                          <a:blip r:embed="rId72"/>
                          <a:srcRect l="33" r="33"/>
                          <a:stretch>
                            <a:fillRect/>
                          </a:stretch>
                        </pic:blipFill>
                        <pic:spPr>
                          <a:xfrm>
                            <a:off x="0" y="0"/>
                            <a:ext cx="1736090" cy="976630"/>
                          </a:xfrm>
                          <a:prstGeom prst="rect">
                            <a:avLst/>
                          </a:prstGeom>
                        </pic:spPr>
                      </pic:pic>
                    </a:graphicData>
                  </a:graphic>
                </wp:inline>
              </w:drawing>
            </w:r>
          </w:p>
        </w:tc>
      </w:tr>
    </w:tbl>
    <w:p w14:paraId="1B6447BC">
      <w:pPr>
        <w:pStyle w:val="6"/>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ind w:leftChars="0"/>
        <w:textAlignment w:val="auto"/>
        <w:rPr>
          <w:rFonts w:hint="default" w:ascii="宋体" w:hAnsi="宋体" w:eastAsia="宋体" w:cs="宋体"/>
          <w:b/>
          <w:bCs/>
          <w:color w:val="auto"/>
          <w:kern w:val="2"/>
          <w:sz w:val="24"/>
          <w:szCs w:val="24"/>
          <w:lang w:val="en-US" w:eastAsia="zh-CN" w:bidi="ar-SA"/>
        </w:rPr>
      </w:pPr>
    </w:p>
    <w:p w14:paraId="22A76C0B">
      <w:pPr>
        <w:keepNext w:val="0"/>
        <w:keepLines w:val="0"/>
        <w:pageBreakBefore w:val="0"/>
        <w:kinsoku/>
        <w:overflowPunct/>
        <w:topLinePunct w:val="0"/>
        <w:autoSpaceDE/>
        <w:autoSpaceDN/>
        <w:bidi w:val="0"/>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b w:val="0"/>
          <w:bCs w:val="0"/>
          <w:color w:val="FF0000"/>
          <w:sz w:val="28"/>
          <w:szCs w:val="28"/>
          <w:lang w:val="en-US" w:eastAsia="zh-CN"/>
        </w:rPr>
        <w:t>【五、活动报道】</w:t>
      </w:r>
      <w:r>
        <w:rPr>
          <w:rFonts w:hint="eastAsia" w:ascii="宋体" w:hAnsi="宋体" w:eastAsia="宋体" w:cs="宋体"/>
          <w:sz w:val="24"/>
          <w:szCs w:val="24"/>
          <w:lang w:val="en-US" w:eastAsia="zh-CN"/>
        </w:rPr>
        <w:t>（附：2张活动照片、微信链接）</w:t>
      </w:r>
    </w:p>
    <w:p w14:paraId="7C1BC876">
      <w:pPr>
        <w:jc w:val="center"/>
        <w:rPr>
          <w:rFonts w:hint="eastAsia" w:ascii="宋体" w:hAnsi="宋体" w:cs="宋体" w:eastAsiaTheme="minorEastAsia"/>
          <w:kern w:val="0"/>
          <w:sz w:val="24"/>
          <w:szCs w:val="24"/>
          <w:lang w:val="en-US" w:eastAsia="zh-CN" w:bidi="ar-SA"/>
        </w:rPr>
      </w:pPr>
      <w:r>
        <w:rPr>
          <w:rFonts w:hint="eastAsia" w:ascii="宋体" w:hAnsi="宋体" w:cs="宋体" w:eastAsiaTheme="minorEastAsia"/>
          <w:kern w:val="0"/>
          <w:sz w:val="24"/>
          <w:szCs w:val="24"/>
          <w:lang w:val="en-US" w:eastAsia="zh-CN" w:bidi="ar-SA"/>
        </w:rPr>
        <w:t>小满研修｜乐长·慧心育成长，融创赋前行</w:t>
      </w:r>
    </w:p>
    <w:p w14:paraId="7E16B854">
      <w:pPr>
        <w:jc w:val="center"/>
        <w:rPr>
          <w:rFonts w:hint="eastAsia" w:ascii="宋体" w:hAnsi="宋体" w:cs="宋体" w:eastAsiaTheme="minorEastAsia"/>
          <w:kern w:val="0"/>
          <w:sz w:val="24"/>
          <w:szCs w:val="24"/>
          <w:lang w:val="en-US" w:eastAsia="zh-CN" w:bidi="ar-SA"/>
        </w:rPr>
      </w:pPr>
      <w:r>
        <w:rPr>
          <w:rFonts w:hint="eastAsia" w:ascii="宋体" w:hAnsi="宋体" w:cs="宋体" w:eastAsiaTheme="minorEastAsia"/>
          <w:kern w:val="0"/>
          <w:sz w:val="24"/>
          <w:szCs w:val="24"/>
          <w:lang w:val="en-US" w:eastAsia="zh-CN" w:bidi="ar-SA"/>
        </w:rPr>
        <w:t>——新北区潘虹“小满优班”优秀班主任培育室第20次活动</w:t>
      </w:r>
    </w:p>
    <w:p w14:paraId="39262CE7">
      <w:pPr>
        <w:ind w:firstLine="480" w:firstLineChars="200"/>
        <w:rPr>
          <w:rFonts w:hint="eastAsia" w:ascii="宋体" w:hAnsi="宋体" w:cs="宋体" w:eastAsiaTheme="minorEastAsia"/>
          <w:kern w:val="0"/>
          <w:sz w:val="24"/>
          <w:szCs w:val="24"/>
          <w:lang w:val="en-US" w:eastAsia="zh-CN" w:bidi="ar-SA"/>
        </w:rPr>
      </w:pPr>
      <w:r>
        <w:rPr>
          <w:rFonts w:hint="eastAsia" w:ascii="宋体" w:hAnsi="宋体" w:cs="宋体" w:eastAsiaTheme="minorEastAsia"/>
          <w:kern w:val="0"/>
          <w:sz w:val="24"/>
          <w:szCs w:val="24"/>
          <w:lang w:val="en-US" w:eastAsia="zh-CN" w:bidi="ar-SA"/>
        </w:rPr>
        <w:t>芒种时节慧雨润，青禾拔节育新声。2025年6月12日，新北区潘虹“小满优班”优秀班主任培育室第20次活动在新北区河海实验小学举行。本次活动在安家中心小学邹庆老师的主持下有序开展，聚焦“乐长·慧心育成长，融创赋前行”这一主题，深入探讨在期末关键节点，如何通过多元形式助力班主任提炼带班智慧，提升育人能力。</w:t>
      </w:r>
    </w:p>
    <w:p w14:paraId="778D2038">
      <w:pPr>
        <w:jc w:val="center"/>
        <w:rPr>
          <w:rFonts w:hint="eastAsia" w:ascii="宋体" w:hAnsi="宋体" w:cs="宋体" w:eastAsiaTheme="minorEastAsia"/>
          <w:kern w:val="0"/>
          <w:sz w:val="24"/>
          <w:szCs w:val="24"/>
          <w:lang w:val="en-US" w:eastAsia="zh-CN" w:bidi="ar-SA"/>
        </w:rPr>
      </w:pPr>
      <w:r>
        <w:rPr>
          <w:rFonts w:hint="eastAsia" w:ascii="宋体" w:hAnsi="宋体" w:cs="宋体" w:eastAsiaTheme="minorEastAsia"/>
          <w:kern w:val="0"/>
          <w:sz w:val="24"/>
          <w:szCs w:val="24"/>
          <w:lang w:val="en-US" w:eastAsia="zh-CN" w:bidi="ar-SA"/>
        </w:rPr>
        <w:drawing>
          <wp:inline distT="0" distB="0" distL="114300" distR="114300">
            <wp:extent cx="3107055" cy="2388235"/>
            <wp:effectExtent l="0" t="0" r="4445" b="12065"/>
            <wp:docPr id="3" name="图片 3"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1"/>
                    <pic:cNvPicPr>
                      <a:picLocks noChangeAspect="1"/>
                    </pic:cNvPicPr>
                  </pic:nvPicPr>
                  <pic:blipFill>
                    <a:blip r:embed="rId73"/>
                    <a:stretch>
                      <a:fillRect/>
                    </a:stretch>
                  </pic:blipFill>
                  <pic:spPr>
                    <a:xfrm>
                      <a:off x="0" y="0"/>
                      <a:ext cx="3107055" cy="2388235"/>
                    </a:xfrm>
                    <a:prstGeom prst="rect">
                      <a:avLst/>
                    </a:prstGeom>
                  </pic:spPr>
                </pic:pic>
              </a:graphicData>
            </a:graphic>
          </wp:inline>
        </w:drawing>
      </w:r>
    </w:p>
    <w:p w14:paraId="26B2BB45">
      <w:pPr>
        <w:jc w:val="center"/>
        <w:rPr>
          <w:rFonts w:hint="eastAsia" w:ascii="宋体" w:hAnsi="宋体" w:cs="宋体" w:eastAsiaTheme="minorEastAsia"/>
          <w:kern w:val="0"/>
          <w:sz w:val="24"/>
          <w:szCs w:val="24"/>
          <w:lang w:val="en-US" w:eastAsia="zh-CN" w:bidi="ar-SA"/>
        </w:rPr>
      </w:pPr>
      <w:r>
        <w:rPr>
          <w:rFonts w:hint="eastAsia" w:ascii="宋体" w:hAnsi="宋体" w:cs="宋体" w:eastAsiaTheme="minorEastAsia"/>
          <w:kern w:val="0"/>
          <w:sz w:val="24"/>
          <w:szCs w:val="24"/>
          <w:lang w:val="en-US" w:eastAsia="zh-CN" w:bidi="ar-SA"/>
        </w:rPr>
        <w:t>【班会展示显匠心】</w:t>
      </w:r>
    </w:p>
    <w:p w14:paraId="62C8C3B1">
      <w:pPr>
        <w:ind w:firstLine="480" w:firstLineChars="200"/>
        <w:rPr>
          <w:rFonts w:hint="eastAsia" w:ascii="宋体" w:hAnsi="宋体" w:cs="宋体" w:eastAsiaTheme="minorEastAsia"/>
          <w:kern w:val="0"/>
          <w:sz w:val="24"/>
          <w:szCs w:val="24"/>
          <w:lang w:val="en-US" w:eastAsia="zh-CN" w:bidi="ar-SA"/>
        </w:rPr>
      </w:pPr>
      <w:r>
        <w:rPr>
          <w:rFonts w:hint="eastAsia" w:ascii="宋体" w:hAnsi="宋体" w:cs="宋体" w:eastAsiaTheme="minorEastAsia"/>
          <w:kern w:val="0"/>
          <w:sz w:val="24"/>
          <w:szCs w:val="24"/>
          <w:lang w:val="en-US" w:eastAsia="zh-CN" w:bidi="ar-SA"/>
        </w:rPr>
        <w:t>新北区河海实验小学刘妍老师带来了一节富有创意的班会课《冷言不怕！暖言有招！》。刘老师的班会课创设了“密室逃脱”的情境，将抽象的语言暴力转化为具象的“密室”困境，激发学生解决问题的兴趣，通过角色代入增强情感共鸣，使学生理解“语言暴力”的多样形式及其负面影响。课堂聚焦学生人际交往中的语言艺术，引导学生识别冷言冷语的伤害，学习运用温暖、积极的语言进行有效沟通，展现了班主任在培养学生良好社交素养方面的智慧。</w:t>
      </w:r>
    </w:p>
    <w:p w14:paraId="007D87B7">
      <w:pPr>
        <w:jc w:val="center"/>
        <w:rPr>
          <w:rFonts w:hint="eastAsia" w:ascii="宋体" w:hAnsi="宋体" w:cs="宋体" w:eastAsiaTheme="minorEastAsia"/>
          <w:kern w:val="0"/>
          <w:sz w:val="24"/>
          <w:szCs w:val="24"/>
          <w:lang w:val="en-US" w:eastAsia="zh-CN" w:bidi="ar-SA"/>
        </w:rPr>
      </w:pPr>
      <w:r>
        <w:rPr>
          <w:rFonts w:hint="eastAsia" w:ascii="宋体" w:hAnsi="宋体" w:cs="宋体" w:eastAsiaTheme="minorEastAsia"/>
          <w:kern w:val="0"/>
          <w:sz w:val="24"/>
          <w:szCs w:val="24"/>
          <w:lang w:val="en-US" w:eastAsia="zh-CN" w:bidi="ar-SA"/>
        </w:rPr>
        <w:drawing>
          <wp:inline distT="0" distB="0" distL="114300" distR="114300">
            <wp:extent cx="3107055" cy="2330450"/>
            <wp:effectExtent l="0" t="0" r="4445" b="6350"/>
            <wp:docPr id="4" name="图片 4" descr="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2"/>
                    <pic:cNvPicPr>
                      <a:picLocks noChangeAspect="1"/>
                    </pic:cNvPicPr>
                  </pic:nvPicPr>
                  <pic:blipFill>
                    <a:blip r:embed="rId74"/>
                    <a:stretch>
                      <a:fillRect/>
                    </a:stretch>
                  </pic:blipFill>
                  <pic:spPr>
                    <a:xfrm>
                      <a:off x="0" y="0"/>
                      <a:ext cx="3107055" cy="2330450"/>
                    </a:xfrm>
                    <a:prstGeom prst="rect">
                      <a:avLst/>
                    </a:prstGeom>
                  </pic:spPr>
                </pic:pic>
              </a:graphicData>
            </a:graphic>
          </wp:inline>
        </w:drawing>
      </w:r>
    </w:p>
    <w:p w14:paraId="6B0CC1EF">
      <w:pPr>
        <w:jc w:val="center"/>
        <w:rPr>
          <w:rFonts w:hint="eastAsia" w:ascii="宋体" w:hAnsi="宋体" w:cs="宋体" w:eastAsiaTheme="minorEastAsia"/>
          <w:kern w:val="0"/>
          <w:sz w:val="24"/>
          <w:szCs w:val="24"/>
          <w:lang w:val="en-US" w:eastAsia="zh-CN" w:bidi="ar-SA"/>
        </w:rPr>
      </w:pPr>
      <w:r>
        <w:rPr>
          <w:rFonts w:hint="eastAsia" w:ascii="宋体" w:hAnsi="宋体" w:cs="宋体" w:eastAsiaTheme="minorEastAsia"/>
          <w:kern w:val="0"/>
          <w:sz w:val="24"/>
          <w:szCs w:val="24"/>
          <w:lang w:val="en-US" w:eastAsia="zh-CN" w:bidi="ar-SA"/>
        </w:rPr>
        <w:t>【研讨碰撞聚智慧】</w:t>
      </w:r>
    </w:p>
    <w:p w14:paraId="7A673912">
      <w:pPr>
        <w:ind w:firstLine="480" w:firstLineChars="200"/>
        <w:rPr>
          <w:rFonts w:hint="eastAsia" w:ascii="宋体" w:hAnsi="宋体" w:cs="宋体" w:eastAsiaTheme="minorEastAsia"/>
          <w:kern w:val="0"/>
          <w:sz w:val="24"/>
          <w:szCs w:val="24"/>
          <w:lang w:val="en-US" w:eastAsia="zh-CN" w:bidi="ar-SA"/>
        </w:rPr>
      </w:pPr>
      <w:r>
        <w:rPr>
          <w:rFonts w:hint="eastAsia" w:ascii="宋体" w:hAnsi="宋体" w:cs="宋体" w:eastAsiaTheme="minorEastAsia"/>
          <w:kern w:val="0"/>
          <w:sz w:val="24"/>
          <w:szCs w:val="24"/>
          <w:lang w:val="en-US" w:eastAsia="zh-CN" w:bidi="ar-SA"/>
        </w:rPr>
        <w:t>班会课结束后，培育室成员们进行了深入评课。大家聚焦课堂实效，围绕活动设计、学生参与度、目标达成及教育价值等方面展开了热烈讨论。</w:t>
      </w:r>
    </w:p>
    <w:p w14:paraId="07C83D9C">
      <w:pPr>
        <w:ind w:firstLine="480" w:firstLineChars="200"/>
        <w:rPr>
          <w:rFonts w:hint="default" w:ascii="宋体" w:hAnsi="宋体" w:cs="宋体" w:eastAsiaTheme="minorEastAsia"/>
          <w:kern w:val="0"/>
          <w:sz w:val="24"/>
          <w:szCs w:val="24"/>
          <w:lang w:val="en-US" w:eastAsia="zh-CN" w:bidi="ar-SA"/>
        </w:rPr>
      </w:pPr>
      <w:r>
        <w:rPr>
          <w:rFonts w:hint="eastAsia" w:ascii="宋体" w:hAnsi="宋体" w:cs="宋体" w:eastAsiaTheme="minorEastAsia"/>
          <w:kern w:val="0"/>
          <w:sz w:val="24"/>
          <w:szCs w:val="24"/>
          <w:lang w:val="en-US" w:eastAsia="zh-CN" w:bidi="ar-SA"/>
        </w:rPr>
        <w:t>曹颖：通过反思，学生应记录并重新设想遭遇的语言暴力事件，以从不同立场进行自我反思，增强对事件的理解与同理心。</w:t>
      </w:r>
    </w:p>
    <w:p w14:paraId="61CE10B8">
      <w:pPr>
        <w:ind w:firstLine="480" w:firstLineChars="200"/>
        <w:rPr>
          <w:rFonts w:hint="default" w:ascii="宋体" w:hAnsi="宋体" w:cs="宋体" w:eastAsiaTheme="minorEastAsia"/>
          <w:kern w:val="0"/>
          <w:sz w:val="24"/>
          <w:szCs w:val="24"/>
          <w:lang w:val="en-US" w:eastAsia="zh-CN" w:bidi="ar-SA"/>
        </w:rPr>
      </w:pPr>
      <w:r>
        <w:rPr>
          <w:rFonts w:hint="eastAsia" w:ascii="宋体" w:hAnsi="宋体" w:cs="宋体" w:eastAsiaTheme="minorEastAsia"/>
          <w:kern w:val="0"/>
          <w:sz w:val="24"/>
          <w:szCs w:val="24"/>
          <w:lang w:val="en-US" w:eastAsia="zh-CN" w:bidi="ar-SA"/>
        </w:rPr>
        <w:t>樊梦玉：教育的根本目的是防止孩子们成为受害者或施暴者，通过探究动机和根源来警示他人。</w:t>
      </w:r>
    </w:p>
    <w:p w14:paraId="69AAFF5D">
      <w:pPr>
        <w:ind w:firstLine="480" w:firstLineChars="200"/>
        <w:rPr>
          <w:rFonts w:hint="default" w:ascii="宋体" w:hAnsi="宋体" w:cs="宋体" w:eastAsiaTheme="minorEastAsia"/>
          <w:kern w:val="0"/>
          <w:sz w:val="24"/>
          <w:szCs w:val="24"/>
          <w:lang w:val="en-US" w:eastAsia="zh-CN" w:bidi="ar-SA"/>
        </w:rPr>
      </w:pPr>
      <w:r>
        <w:rPr>
          <w:rFonts w:hint="eastAsia" w:ascii="宋体" w:hAnsi="宋体" w:cs="宋体" w:eastAsiaTheme="minorEastAsia"/>
          <w:kern w:val="0"/>
          <w:sz w:val="24"/>
          <w:szCs w:val="24"/>
          <w:lang w:val="en-US" w:eastAsia="zh-CN" w:bidi="ar-SA"/>
        </w:rPr>
        <w:t>花文慧：角色扮演在教育活动中很重要，但本节课学生“演一演”环节有点单一，导致学生参与度的不足。</w:t>
      </w:r>
    </w:p>
    <w:p w14:paraId="1750B12E">
      <w:pPr>
        <w:ind w:firstLine="480" w:firstLineChars="200"/>
        <w:rPr>
          <w:rFonts w:hint="default" w:ascii="宋体" w:hAnsi="宋体" w:cs="宋体" w:eastAsiaTheme="minorEastAsia"/>
          <w:kern w:val="0"/>
          <w:sz w:val="24"/>
          <w:szCs w:val="24"/>
          <w:lang w:val="en-US" w:eastAsia="zh-CN" w:bidi="ar-SA"/>
        </w:rPr>
      </w:pPr>
      <w:r>
        <w:rPr>
          <w:rFonts w:hint="eastAsia" w:ascii="宋体" w:hAnsi="宋体" w:cs="宋体" w:eastAsiaTheme="minorEastAsia"/>
          <w:kern w:val="0"/>
          <w:sz w:val="24"/>
          <w:szCs w:val="24"/>
          <w:lang w:val="en-US" w:eastAsia="zh-CN" w:bidi="ar-SA"/>
        </w:rPr>
        <w:t>胡焱：本节课老师还能从施暴者的角度分析语言暴力的原因，并通过视频深入探讨网络暴力的成因，强调与学生丽丽遭遇的关联性。</w:t>
      </w:r>
    </w:p>
    <w:p w14:paraId="71484E72">
      <w:pPr>
        <w:ind w:firstLine="480" w:firstLineChars="200"/>
        <w:rPr>
          <w:rFonts w:hint="default" w:ascii="宋体" w:hAnsi="宋体" w:cs="宋体" w:eastAsiaTheme="minorEastAsia"/>
          <w:kern w:val="0"/>
          <w:sz w:val="24"/>
          <w:szCs w:val="24"/>
          <w:lang w:val="en-US" w:eastAsia="zh-CN" w:bidi="ar-SA"/>
        </w:rPr>
      </w:pPr>
      <w:r>
        <w:rPr>
          <w:rFonts w:hint="eastAsia" w:ascii="宋体" w:hAnsi="宋体" w:cs="宋体" w:eastAsiaTheme="minorEastAsia"/>
          <w:kern w:val="0"/>
          <w:sz w:val="24"/>
          <w:szCs w:val="24"/>
          <w:lang w:val="en-US" w:eastAsia="zh-CN" w:bidi="ar-SA"/>
        </w:rPr>
        <w:t>朱琳：刘老师营造了一个友善的课堂环境，教育学生学会换位思考以避免语言暴力，并通过案例分析增强学生的同理心，对学生来说获得了生长。</w:t>
      </w:r>
    </w:p>
    <w:p w14:paraId="2F5136FC">
      <w:pPr>
        <w:ind w:firstLine="480" w:firstLineChars="200"/>
        <w:rPr>
          <w:rFonts w:hint="default" w:ascii="宋体" w:hAnsi="宋体" w:cs="宋体" w:eastAsiaTheme="minorEastAsia"/>
          <w:kern w:val="0"/>
          <w:sz w:val="24"/>
          <w:szCs w:val="24"/>
          <w:lang w:val="en-US" w:eastAsia="zh-CN" w:bidi="ar-SA"/>
        </w:rPr>
      </w:pPr>
      <w:r>
        <w:rPr>
          <w:rFonts w:hint="eastAsia" w:ascii="宋体" w:hAnsi="宋体" w:cs="宋体" w:eastAsiaTheme="minorEastAsia"/>
          <w:kern w:val="0"/>
          <w:sz w:val="24"/>
          <w:szCs w:val="24"/>
          <w:lang w:val="en-US" w:eastAsia="zh-CN" w:bidi="ar-SA"/>
        </w:rPr>
        <w:t>查嘉俐：这节课老师应鼓励学生分享个人经历，以加深对语言暴力的理解，并教授应对策略。</w:t>
      </w:r>
    </w:p>
    <w:p w14:paraId="3AFDDAC3">
      <w:pPr>
        <w:ind w:firstLine="480" w:firstLineChars="200"/>
        <w:rPr>
          <w:rFonts w:hint="default" w:ascii="宋体" w:hAnsi="宋体" w:cs="宋体" w:eastAsiaTheme="minorEastAsia"/>
          <w:kern w:val="0"/>
          <w:sz w:val="24"/>
          <w:szCs w:val="24"/>
          <w:lang w:val="en-US" w:eastAsia="zh-CN" w:bidi="ar-SA"/>
        </w:rPr>
      </w:pPr>
      <w:r>
        <w:rPr>
          <w:rFonts w:hint="eastAsia" w:ascii="宋体" w:hAnsi="宋体" w:cs="宋体" w:eastAsiaTheme="minorEastAsia"/>
          <w:kern w:val="0"/>
          <w:sz w:val="24"/>
          <w:szCs w:val="24"/>
          <w:lang w:val="en-US" w:eastAsia="zh-CN" w:bidi="ar-SA"/>
        </w:rPr>
        <w:t>郑玉蓉：刘老师的情境创设有创新性，同时质量也很高，但在语言暴力的分类上存在一些疑问，需要进一步探究分类的合理性。</w:t>
      </w:r>
    </w:p>
    <w:p w14:paraId="6E0BF874">
      <w:pPr>
        <w:jc w:val="center"/>
        <w:rPr>
          <w:rFonts w:hint="eastAsia" w:ascii="宋体" w:hAnsi="宋体" w:cs="宋体" w:eastAsiaTheme="minorEastAsia"/>
          <w:kern w:val="0"/>
          <w:sz w:val="24"/>
          <w:szCs w:val="24"/>
          <w:lang w:val="en-US" w:eastAsia="zh-CN" w:bidi="ar-SA"/>
        </w:rPr>
      </w:pPr>
      <w:r>
        <w:rPr>
          <w:rFonts w:hint="eastAsia" w:ascii="宋体" w:hAnsi="宋体" w:cs="宋体" w:eastAsiaTheme="minorEastAsia"/>
          <w:kern w:val="0"/>
          <w:sz w:val="24"/>
          <w:szCs w:val="24"/>
          <w:lang w:val="en-US" w:eastAsia="zh-CN" w:bidi="ar-SA"/>
        </w:rPr>
        <w:t>【主题讲座促融合】</w:t>
      </w:r>
    </w:p>
    <w:p w14:paraId="5E6587FB">
      <w:pPr>
        <w:ind w:firstLine="480" w:firstLineChars="200"/>
        <w:jc w:val="left"/>
        <w:rPr>
          <w:rFonts w:hint="eastAsia" w:ascii="宋体" w:hAnsi="宋体" w:cs="宋体" w:eastAsiaTheme="minorEastAsia"/>
          <w:kern w:val="0"/>
          <w:sz w:val="24"/>
          <w:szCs w:val="24"/>
          <w:lang w:val="en-US" w:eastAsia="zh-CN" w:bidi="ar-SA"/>
        </w:rPr>
      </w:pPr>
      <w:r>
        <w:rPr>
          <w:rFonts w:hint="eastAsia" w:ascii="宋体" w:hAnsi="宋体" w:cs="宋体" w:eastAsiaTheme="minorEastAsia"/>
          <w:kern w:val="0"/>
          <w:sz w:val="24"/>
          <w:szCs w:val="24"/>
          <w:lang w:val="en-US" w:eastAsia="zh-CN" w:bidi="ar-SA"/>
        </w:rPr>
        <w:t>西夏墅中心小学的花文慧老师带来了题为《融合聚力 蓬勃向上——“小白杨”成长记》的主题讲座。花老师分享了小白杨班级的成长故事以及如何通过班级文化建设和个性化的教育生态促进学生的发展。首先，她通过深入了解学生的个性、特征、兴趣等进行个性化教育调研，为后续教育策略提供依据。然后，围绕“幼苗唤醒”开展班级文化建设活动，让学生养成良好的行为习惯。花老师的讲座通过生动的案例，分享了如何有效融合各方力量（学校、家庭、社区等），形成教育合力，共同促进班集体健康向上、充满活力地成长，为班主任们提供了宝贵的实践经验。</w:t>
      </w:r>
    </w:p>
    <w:p w14:paraId="2821AF76">
      <w:pPr>
        <w:jc w:val="center"/>
        <w:rPr>
          <w:rFonts w:hint="eastAsia" w:ascii="宋体" w:hAnsi="宋体" w:cs="宋体" w:eastAsiaTheme="minorEastAsia"/>
          <w:kern w:val="0"/>
          <w:sz w:val="24"/>
          <w:szCs w:val="24"/>
          <w:lang w:val="en-US" w:eastAsia="zh-CN" w:bidi="ar-SA"/>
        </w:rPr>
      </w:pPr>
      <w:r>
        <w:rPr>
          <w:rFonts w:hint="eastAsia" w:ascii="宋体" w:hAnsi="宋体" w:cs="宋体" w:eastAsiaTheme="minorEastAsia"/>
          <w:kern w:val="0"/>
          <w:sz w:val="24"/>
          <w:szCs w:val="24"/>
          <w:lang w:val="en-US" w:eastAsia="zh-CN" w:bidi="ar-SA"/>
        </w:rPr>
        <w:t>【读书分享启深思】</w:t>
      </w:r>
    </w:p>
    <w:p w14:paraId="18AAF36F">
      <w:pPr>
        <w:ind w:firstLine="480" w:firstLineChars="200"/>
        <w:rPr>
          <w:rFonts w:hint="eastAsia" w:ascii="宋体" w:hAnsi="宋体" w:cs="宋体" w:eastAsiaTheme="minorEastAsia"/>
          <w:kern w:val="0"/>
          <w:sz w:val="24"/>
          <w:szCs w:val="24"/>
          <w:lang w:val="en-US" w:eastAsia="zh-CN" w:bidi="ar-SA"/>
        </w:rPr>
      </w:pPr>
      <w:r>
        <w:rPr>
          <w:rFonts w:hint="eastAsia" w:ascii="宋体" w:hAnsi="宋体" w:cs="宋体" w:eastAsiaTheme="minorEastAsia"/>
          <w:kern w:val="0"/>
          <w:sz w:val="24"/>
          <w:szCs w:val="24"/>
          <w:lang w:val="en-US" w:eastAsia="zh-CN" w:bidi="ar-SA"/>
        </w:rPr>
        <w:t>春江中心小学缪佳琳老师以《种一粒活动的种子，收一树成长的繁花》为题，进行了《小学生主题教育活动创意设计与实施》一书的阅读分享，畅谈了如何精心设计主题教育活动，在孩子们心中播下成长的种子，最终收获全面发展的累累硕果。缪老师分享书中提到的创意落地三大策略：情境化体验，如模拟“微型社区”角色扮演；项目式学习，如“优化校园垃圾分类”项目；家校社协同，如端午活动联动家长、社区。缪老师的分享引发了在场班主任对活动育人价值的深入思考。</w:t>
      </w:r>
    </w:p>
    <w:p w14:paraId="7C058479">
      <w:pPr>
        <w:jc w:val="center"/>
        <w:rPr>
          <w:rFonts w:hint="eastAsia" w:ascii="宋体" w:hAnsi="宋体" w:cs="宋体" w:eastAsiaTheme="minorEastAsia"/>
          <w:kern w:val="0"/>
          <w:sz w:val="24"/>
          <w:szCs w:val="24"/>
          <w:lang w:val="en-US" w:eastAsia="zh-CN" w:bidi="ar-SA"/>
        </w:rPr>
      </w:pPr>
      <w:r>
        <w:rPr>
          <w:rFonts w:hint="eastAsia" w:ascii="宋体" w:hAnsi="宋体" w:cs="宋体" w:eastAsiaTheme="minorEastAsia"/>
          <w:kern w:val="0"/>
          <w:sz w:val="24"/>
          <w:szCs w:val="24"/>
          <w:lang w:val="en-US" w:eastAsia="zh-CN" w:bidi="ar-SA"/>
        </w:rPr>
        <w:t>【总结引领聚力行】</w:t>
      </w:r>
    </w:p>
    <w:p w14:paraId="03EE4B3E">
      <w:pPr>
        <w:ind w:firstLine="480" w:firstLineChars="200"/>
        <w:rPr>
          <w:rFonts w:hint="eastAsia" w:ascii="宋体" w:hAnsi="宋体" w:cs="宋体" w:eastAsiaTheme="minorEastAsia"/>
          <w:kern w:val="0"/>
          <w:sz w:val="24"/>
          <w:szCs w:val="24"/>
          <w:lang w:val="en-US" w:eastAsia="zh-CN" w:bidi="ar-SA"/>
        </w:rPr>
      </w:pPr>
      <w:r>
        <w:rPr>
          <w:rFonts w:hint="eastAsia" w:ascii="宋体" w:hAnsi="宋体" w:cs="宋体" w:eastAsiaTheme="minorEastAsia"/>
          <w:kern w:val="0"/>
          <w:sz w:val="24"/>
          <w:szCs w:val="24"/>
          <w:lang w:val="en-US" w:eastAsia="zh-CN" w:bidi="ar-SA"/>
        </w:rPr>
        <w:t>活动尾声，培育室领衔人潘虹老师紧扣“抓期末节点，萃带班智慧”的活动主旨，进行了总结引领。潘老师指出，期末是班主任工作承前启后的关键期，更是实现从“事务型管理者”向“研究型教育者”蜕变的重要契机。</w:t>
      </w:r>
    </w:p>
    <w:p w14:paraId="3AF718DE">
      <w:pPr>
        <w:ind w:firstLine="480" w:firstLineChars="200"/>
        <w:rPr>
          <w:rFonts w:hint="eastAsia" w:ascii="宋体" w:hAnsi="宋体" w:cs="宋体" w:eastAsiaTheme="minorEastAsia"/>
          <w:kern w:val="0"/>
          <w:sz w:val="24"/>
          <w:szCs w:val="24"/>
          <w:lang w:val="en-US" w:eastAsia="zh-CN" w:bidi="ar-SA"/>
        </w:rPr>
      </w:pPr>
      <w:r>
        <w:rPr>
          <w:rFonts w:hint="eastAsia" w:ascii="宋体" w:hAnsi="宋体" w:cs="宋体" w:eastAsiaTheme="minorEastAsia"/>
          <w:kern w:val="0"/>
          <w:sz w:val="24"/>
          <w:szCs w:val="24"/>
          <w:lang w:val="en-US" w:eastAsia="zh-CN" w:bidi="ar-SA"/>
        </w:rPr>
        <w:t>她围绕三个核心维度，为班主任们提供了具体而智慧的期末行动指南：</w:t>
      </w:r>
    </w:p>
    <w:p w14:paraId="25D857DC">
      <w:pPr>
        <w:ind w:firstLine="480" w:firstLineChars="200"/>
        <w:rPr>
          <w:rFonts w:hint="eastAsia" w:ascii="宋体" w:hAnsi="宋体" w:cs="宋体" w:eastAsiaTheme="minorEastAsia"/>
          <w:kern w:val="0"/>
          <w:sz w:val="24"/>
          <w:szCs w:val="24"/>
          <w:lang w:val="en-US" w:eastAsia="zh-CN" w:bidi="ar-SA"/>
        </w:rPr>
      </w:pPr>
      <w:r>
        <w:rPr>
          <w:rFonts w:hint="eastAsia" w:ascii="宋体" w:hAnsi="宋体" w:cs="宋体" w:eastAsiaTheme="minorEastAsia"/>
          <w:kern w:val="0"/>
          <w:sz w:val="24"/>
          <w:szCs w:val="24"/>
          <w:lang w:val="en-US" w:eastAsia="zh-CN" w:bidi="ar-SA"/>
        </w:rPr>
        <w:t>稳心激趣，优化学生期末生态：巧设情绪“减压阀”，关注学生心理状态，缓解期末压力，营造平和积极的氛围；筑牢安全“防护阀”，强化安全教育与管理，确保期末各项工作平稳有序；搭建动力“加油站”，通过趣味活动、目标激励等方式，激发学生持续学习的热情与信心。</w:t>
      </w:r>
    </w:p>
    <w:p w14:paraId="5A49270D">
      <w:pPr>
        <w:ind w:firstLine="480" w:firstLineChars="200"/>
        <w:rPr>
          <w:rFonts w:hint="eastAsia" w:ascii="宋体" w:hAnsi="宋体" w:cs="宋体" w:eastAsiaTheme="minorEastAsia"/>
          <w:kern w:val="0"/>
          <w:sz w:val="24"/>
          <w:szCs w:val="24"/>
          <w:lang w:val="en-US" w:eastAsia="zh-CN" w:bidi="ar-SA"/>
        </w:rPr>
      </w:pPr>
      <w:r>
        <w:rPr>
          <w:rFonts w:hint="eastAsia" w:ascii="宋体" w:hAnsi="宋体" w:cs="宋体" w:eastAsiaTheme="minorEastAsia"/>
          <w:kern w:val="0"/>
          <w:sz w:val="24"/>
          <w:szCs w:val="24"/>
          <w:lang w:val="en-US" w:eastAsia="zh-CN" w:bidi="ar-SA"/>
        </w:rPr>
        <w:t>盘整精进，梳理班级建设成果：班级档案“细梳理”，系统整理一学期班级管理、活动、学生成长等档案资料，清晰勾勒班级发展轨迹；反馈收集“纳良策”，主动向学生、家长、科任老师征集建设性反馈，汇聚各方智慧优化班级工作；评优树典“扬正气”，通过多元评价，树立班级榜样，弘扬积极向上的班风学风，凝聚集体正能量。</w:t>
      </w:r>
    </w:p>
    <w:p w14:paraId="6635B931">
      <w:pPr>
        <w:ind w:firstLine="480" w:firstLineChars="200"/>
        <w:rPr>
          <w:rFonts w:hint="eastAsia" w:ascii="宋体" w:hAnsi="宋体" w:cs="宋体" w:eastAsiaTheme="minorEastAsia"/>
          <w:kern w:val="0"/>
          <w:sz w:val="24"/>
          <w:szCs w:val="24"/>
          <w:lang w:val="en-US" w:eastAsia="zh-CN" w:bidi="ar-SA"/>
        </w:rPr>
      </w:pPr>
      <w:r>
        <w:rPr>
          <w:rFonts w:hint="eastAsia" w:ascii="宋体" w:hAnsi="宋体" w:cs="宋体" w:eastAsiaTheme="minorEastAsia"/>
          <w:kern w:val="0"/>
          <w:sz w:val="24"/>
          <w:szCs w:val="24"/>
          <w:lang w:val="en-US" w:eastAsia="zh-CN" w:bidi="ar-SA"/>
        </w:rPr>
        <w:t>萃智蓄能，升华带班专业智慧：深度复盘“明得失”，立足期末工作，深入反思一学期带班实践，明晰成功经验与待改进之处；成果物化“显智慧”，将实践中行之有效的策略、形成的特色做法进行梳理、提炼，物化为可推广的带班成果（如案例、论文、方案等）；主题研究“谋发展”：基于复盘反思和实际问题，确立下学期或未来班级管理的研究主题，推动专业能力持续精进。</w:t>
      </w:r>
    </w:p>
    <w:p w14:paraId="7B922539">
      <w:pPr>
        <w:ind w:firstLine="480" w:firstLineChars="200"/>
        <w:rPr>
          <w:rFonts w:hint="eastAsia" w:ascii="宋体" w:hAnsi="宋体" w:cs="宋体" w:eastAsiaTheme="minorEastAsia"/>
          <w:kern w:val="0"/>
          <w:sz w:val="24"/>
          <w:szCs w:val="24"/>
          <w:lang w:val="en-US" w:eastAsia="zh-CN" w:bidi="ar-SA"/>
        </w:rPr>
      </w:pPr>
      <w:r>
        <w:rPr>
          <w:rFonts w:hint="eastAsia" w:ascii="宋体" w:hAnsi="宋体" w:cs="宋体" w:eastAsiaTheme="minorEastAsia"/>
          <w:kern w:val="0"/>
          <w:sz w:val="24"/>
          <w:szCs w:val="24"/>
          <w:lang w:val="en-US" w:eastAsia="zh-CN" w:bidi="ar-SA"/>
        </w:rPr>
        <w:t>潘老师强调，期末并非仅仅是事务性工作的终点，更是萃取教育智慧、实现专业跃升的新起点。她鼓励全体班主任善用期末契机，精耕细作，深研细悟，在总结与展望中不断迈向“研究型教育者”的新境界。</w:t>
      </w:r>
    </w:p>
    <w:p w14:paraId="52606973">
      <w:pPr>
        <w:ind w:firstLine="480" w:firstLineChars="200"/>
        <w:rPr>
          <w:rFonts w:hint="eastAsia" w:ascii="宋体" w:hAnsi="宋体" w:cs="宋体" w:eastAsiaTheme="minorEastAsia"/>
          <w:kern w:val="0"/>
          <w:sz w:val="24"/>
          <w:szCs w:val="24"/>
          <w:lang w:val="en-US" w:eastAsia="zh-CN" w:bidi="ar-SA"/>
        </w:rPr>
      </w:pPr>
      <w:r>
        <w:rPr>
          <w:rFonts w:hint="eastAsia" w:ascii="宋体" w:hAnsi="宋体" w:cs="宋体" w:eastAsiaTheme="minorEastAsia"/>
          <w:kern w:val="0"/>
          <w:sz w:val="24"/>
          <w:szCs w:val="24"/>
          <w:lang w:val="en-US" w:eastAsia="zh-CN" w:bidi="ar-SA"/>
        </w:rPr>
        <w:t>本次“小满优班”活动，既有接地气的课堂实践展示，又有理论结合实践的经验分享和专题讲座，更有领衔人的方向性指引。活动为班主任们搭建了交流学习、碰撞智慧的平台，有效促进了班主任专业素养的提升，激励大家在“融创”赋能下，继续以“慧心”深耕育人沃土，引领学生茁壮成长，携手向着更专业、更智慧的方向坚定前行。</w:t>
      </w:r>
    </w:p>
    <w:p w14:paraId="64C7BD90">
      <w:pPr>
        <w:ind w:firstLine="480" w:firstLineChars="200"/>
        <w:rPr>
          <w:rFonts w:hint="eastAsia" w:ascii="宋体" w:hAnsi="宋体" w:cs="宋体" w:eastAsiaTheme="minorEastAsia"/>
          <w:kern w:val="0"/>
          <w:sz w:val="24"/>
          <w:szCs w:val="24"/>
          <w:lang w:val="en-US" w:eastAsia="zh-CN" w:bidi="ar-SA"/>
        </w:rPr>
      </w:pPr>
    </w:p>
    <w:p w14:paraId="5B4D4D7E">
      <w:pPr>
        <w:ind w:firstLine="480" w:firstLineChars="200"/>
        <w:jc w:val="right"/>
        <w:rPr>
          <w:rFonts w:hint="eastAsia" w:ascii="宋体" w:hAnsi="宋体" w:cs="宋体" w:eastAsiaTheme="minorEastAsia"/>
          <w:kern w:val="0"/>
          <w:sz w:val="24"/>
          <w:szCs w:val="24"/>
          <w:lang w:val="en-US" w:eastAsia="zh-CN" w:bidi="ar-SA"/>
        </w:rPr>
      </w:pPr>
      <w:r>
        <w:rPr>
          <w:rFonts w:hint="eastAsia" w:ascii="宋体" w:hAnsi="宋体" w:cs="宋体" w:eastAsiaTheme="minorEastAsia"/>
          <w:kern w:val="0"/>
          <w:sz w:val="24"/>
          <w:szCs w:val="24"/>
          <w:lang w:val="en-US" w:eastAsia="zh-CN" w:bidi="ar-SA"/>
        </w:rPr>
        <w:t>图文：缪佳琳</w:t>
      </w:r>
    </w:p>
    <w:p w14:paraId="77228C85">
      <w:pPr>
        <w:ind w:firstLine="480" w:firstLineChars="200"/>
        <w:jc w:val="right"/>
        <w:rPr>
          <w:rFonts w:hint="default" w:ascii="宋体" w:hAnsi="宋体" w:cs="宋体" w:eastAsiaTheme="minorEastAsia"/>
          <w:kern w:val="0"/>
          <w:sz w:val="24"/>
          <w:szCs w:val="24"/>
          <w:lang w:val="en-US" w:eastAsia="zh-CN" w:bidi="ar-SA"/>
        </w:rPr>
      </w:pPr>
      <w:r>
        <w:rPr>
          <w:rFonts w:hint="eastAsia" w:ascii="宋体" w:hAnsi="宋体" w:cs="宋体" w:eastAsiaTheme="minorEastAsia"/>
          <w:kern w:val="0"/>
          <w:sz w:val="24"/>
          <w:szCs w:val="24"/>
          <w:lang w:val="en-US" w:eastAsia="zh-CN" w:bidi="ar-SA"/>
        </w:rPr>
        <w:t>编辑：蔡潇潇</w:t>
      </w:r>
    </w:p>
    <w:p w14:paraId="657768CA">
      <w:pPr>
        <w:ind w:firstLine="480" w:firstLineChars="200"/>
        <w:jc w:val="right"/>
        <w:rPr>
          <w:rFonts w:hint="eastAsia" w:ascii="宋体" w:hAnsi="宋体" w:eastAsia="宋体" w:cs="宋体"/>
          <w:sz w:val="24"/>
          <w:szCs w:val="24"/>
          <w:lang w:val="en-US" w:eastAsia="zh-CN"/>
        </w:rPr>
      </w:pPr>
      <w:r>
        <w:rPr>
          <w:rFonts w:hint="eastAsia" w:ascii="宋体" w:hAnsi="宋体" w:cs="宋体" w:eastAsiaTheme="minorEastAsia"/>
          <w:kern w:val="0"/>
          <w:sz w:val="24"/>
          <w:szCs w:val="24"/>
          <w:lang w:val="en-US" w:eastAsia="zh-CN" w:bidi="ar-SA"/>
        </w:rPr>
        <w:t>审核：潘  虹</w:t>
      </w:r>
      <w:bookmarkStart w:id="0" w:name="_GoBack"/>
      <w:bookmarkEnd w:id="0"/>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AFE0EC"/>
    <w:multiLevelType w:val="singleLevel"/>
    <w:tmpl w:val="85AFE0EC"/>
    <w:lvl w:ilvl="0" w:tentative="0">
      <w:start w:val="1"/>
      <w:numFmt w:val="decimal"/>
      <w:lvlText w:val="%1."/>
      <w:lvlJc w:val="left"/>
      <w:pPr>
        <w:tabs>
          <w:tab w:val="left" w:pos="312"/>
        </w:tabs>
      </w:pPr>
    </w:lvl>
  </w:abstractNum>
  <w:abstractNum w:abstractNumId="1">
    <w:nsid w:val="C896FEBB"/>
    <w:multiLevelType w:val="singleLevel"/>
    <w:tmpl w:val="C896FEBB"/>
    <w:lvl w:ilvl="0" w:tentative="0">
      <w:start w:val="1"/>
      <w:numFmt w:val="decimal"/>
      <w:lvlText w:val="%1."/>
      <w:lvlJc w:val="left"/>
      <w:pPr>
        <w:tabs>
          <w:tab w:val="left" w:pos="312"/>
        </w:tabs>
      </w:pPr>
    </w:lvl>
  </w:abstractNum>
  <w:abstractNum w:abstractNumId="2">
    <w:nsid w:val="0CED6075"/>
    <w:multiLevelType w:val="singleLevel"/>
    <w:tmpl w:val="0CED6075"/>
    <w:lvl w:ilvl="0" w:tentative="0">
      <w:start w:val="1"/>
      <w:numFmt w:val="chineseCounting"/>
      <w:suff w:val="nothing"/>
      <w:lvlText w:val="%1、"/>
      <w:lvlJc w:val="left"/>
      <w:rPr>
        <w:rFonts w:hint="eastAsia"/>
      </w:rPr>
    </w:lvl>
  </w:abstractNum>
  <w:abstractNum w:abstractNumId="3">
    <w:nsid w:val="0F8AC08D"/>
    <w:multiLevelType w:val="singleLevel"/>
    <w:tmpl w:val="0F8AC08D"/>
    <w:lvl w:ilvl="0" w:tentative="0">
      <w:start w:val="1"/>
      <w:numFmt w:val="chineseCounting"/>
      <w:suff w:val="nothing"/>
      <w:lvlText w:val="%1、"/>
      <w:lvlJc w:val="left"/>
      <w:rPr>
        <w:rFonts w:hint="eastAsia"/>
      </w:rPr>
    </w:lvl>
  </w:abstractNum>
  <w:abstractNum w:abstractNumId="4">
    <w:nsid w:val="2205D676"/>
    <w:multiLevelType w:val="singleLevel"/>
    <w:tmpl w:val="2205D676"/>
    <w:lvl w:ilvl="0" w:tentative="0">
      <w:start w:val="1"/>
      <w:numFmt w:val="chineseCounting"/>
      <w:suff w:val="nothing"/>
      <w:lvlText w:val="（%1）"/>
      <w:lvlJc w:val="left"/>
      <w:rPr>
        <w:rFonts w:hint="eastAsia"/>
      </w:rPr>
    </w:lvl>
  </w:abstractNum>
  <w:abstractNum w:abstractNumId="5">
    <w:nsid w:val="399988E0"/>
    <w:multiLevelType w:val="singleLevel"/>
    <w:tmpl w:val="399988E0"/>
    <w:lvl w:ilvl="0" w:tentative="0">
      <w:start w:val="2"/>
      <w:numFmt w:val="chineseCounting"/>
      <w:suff w:val="nothing"/>
      <w:lvlText w:val="%1、"/>
      <w:lvlJc w:val="left"/>
      <w:rPr>
        <w:rFonts w:hint="eastAsia"/>
      </w:rPr>
    </w:lvl>
  </w:abstractNum>
  <w:abstractNum w:abstractNumId="6">
    <w:nsid w:val="3A67018D"/>
    <w:multiLevelType w:val="singleLevel"/>
    <w:tmpl w:val="3A67018D"/>
    <w:lvl w:ilvl="0" w:tentative="0">
      <w:start w:val="1"/>
      <w:numFmt w:val="decimal"/>
      <w:lvlText w:val="%1."/>
      <w:lvlJc w:val="left"/>
      <w:pPr>
        <w:tabs>
          <w:tab w:val="left" w:pos="312"/>
        </w:tabs>
      </w:pPr>
    </w:lvl>
  </w:abstractNum>
  <w:abstractNum w:abstractNumId="7">
    <w:nsid w:val="79C4A667"/>
    <w:multiLevelType w:val="singleLevel"/>
    <w:tmpl w:val="79C4A667"/>
    <w:lvl w:ilvl="0" w:tentative="0">
      <w:start w:val="1"/>
      <w:numFmt w:val="chineseCounting"/>
      <w:suff w:val="nothing"/>
      <w:lvlText w:val="%1、"/>
      <w:lvlJc w:val="left"/>
      <w:rPr>
        <w:rFonts w:hint="eastAsia"/>
      </w:rPr>
    </w:lvl>
  </w:abstractNum>
  <w:num w:numId="1">
    <w:abstractNumId w:val="7"/>
  </w:num>
  <w:num w:numId="2">
    <w:abstractNumId w:val="4"/>
  </w:num>
  <w:num w:numId="3">
    <w:abstractNumId w:val="3"/>
  </w:num>
  <w:num w:numId="4">
    <w:abstractNumId w:val="2"/>
  </w:num>
  <w:num w:numId="5">
    <w:abstractNumId w:val="1"/>
  </w:num>
  <w:num w:numId="6">
    <w:abstractNumId w:val="0"/>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7337257D"/>
    <w:rsid w:val="02E175B2"/>
    <w:rsid w:val="03E5155B"/>
    <w:rsid w:val="0B555A1B"/>
    <w:rsid w:val="0B9D2AC3"/>
    <w:rsid w:val="104C49CC"/>
    <w:rsid w:val="155965F3"/>
    <w:rsid w:val="1A1D3736"/>
    <w:rsid w:val="1DB737F4"/>
    <w:rsid w:val="1FF47B57"/>
    <w:rsid w:val="2497229B"/>
    <w:rsid w:val="29763B19"/>
    <w:rsid w:val="2F521A61"/>
    <w:rsid w:val="322263C9"/>
    <w:rsid w:val="396856C9"/>
    <w:rsid w:val="3BFB7C7C"/>
    <w:rsid w:val="3E281596"/>
    <w:rsid w:val="442D4D17"/>
    <w:rsid w:val="47CB21D4"/>
    <w:rsid w:val="4A107EC1"/>
    <w:rsid w:val="4F205FDF"/>
    <w:rsid w:val="56130B60"/>
    <w:rsid w:val="5ABD5056"/>
    <w:rsid w:val="5D815B15"/>
    <w:rsid w:val="621021DC"/>
    <w:rsid w:val="733725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autoRedefine/>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afterLines="0" w:afterAutospacing="0"/>
    </w:pPr>
  </w:style>
  <w:style w:type="paragraph" w:styleId="3">
    <w:name w:val="toc 5"/>
    <w:basedOn w:val="1"/>
    <w:next w:val="1"/>
    <w:autoRedefine/>
    <w:qFormat/>
    <w:uiPriority w:val="0"/>
    <w:pPr>
      <w:wordWrap w:val="0"/>
      <w:ind w:left="1275"/>
      <w:jc w:val="both"/>
    </w:pPr>
    <w:rPr>
      <w:rFonts w:ascii="宋体" w:hAnsi="宋体" w:eastAsia="Times New Roman" w:cs="Times New Roman"/>
      <w:lang w:val="en-US" w:eastAsia="zh-CN"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styleId="7">
    <w:name w:val="Title"/>
    <w:basedOn w:val="1"/>
    <w:next w:val="1"/>
    <w:qFormat/>
    <w:uiPriority w:val="0"/>
    <w:pPr>
      <w:spacing w:before="240" w:after="60"/>
      <w:jc w:val="center"/>
      <w:outlineLvl w:val="0"/>
    </w:pPr>
    <w:rPr>
      <w:rFonts w:asciiTheme="majorHAnsi" w:hAnsiTheme="majorHAnsi" w:eastAsiaTheme="majorEastAsia" w:cstheme="majorBidi"/>
      <w:b/>
      <w:bCs/>
      <w:sz w:val="32"/>
      <w:szCs w:val="32"/>
    </w:rPr>
  </w:style>
  <w:style w:type="table" w:styleId="9">
    <w:name w:val="Table Grid"/>
    <w:basedOn w:val="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autoRedefine/>
    <w:qFormat/>
    <w:uiPriority w:val="0"/>
    <w:rPr>
      <w:b/>
    </w:rPr>
  </w:style>
  <w:style w:type="character" w:customStyle="1" w:styleId="12">
    <w:name w:val="正文文本 (2) + 间距 0 pt"/>
    <w:autoRedefine/>
    <w:qFormat/>
    <w:uiPriority w:val="0"/>
    <w:rPr>
      <w:rFonts w:ascii="宋体" w:eastAsia="宋体"/>
      <w:spacing w:val="2"/>
      <w:sz w:val="28"/>
      <w:szCs w:val="28"/>
      <w:shd w:val="clear" w:color="auto" w:fill="FFFFFF"/>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6" Type="http://schemas.openxmlformats.org/officeDocument/2006/relationships/fontTable" Target="fontTable.xml"/><Relationship Id="rId75" Type="http://schemas.openxmlformats.org/officeDocument/2006/relationships/numbering" Target="numbering.xml"/><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Pages>
  <Words>9891</Words>
  <Characters>10032</Characters>
  <Lines>0</Lines>
  <Paragraphs>0</Paragraphs>
  <TotalTime>6</TotalTime>
  <ScaleCrop>false</ScaleCrop>
  <LinksUpToDate>false</LinksUpToDate>
  <CharactersWithSpaces>10149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2024-05-06T01:39:00Z</dcterms:created>
  <dc:creator>WPS_1505526890</dc:creator>
  <cp:lastModifiedBy>斯科尼亚</cp:lastModifiedBy>
  <dcterms:modified xsi:type="dcterms:W3CDTF">2025-06-15T05:43:16Z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66D3F985417348BF83A3D4A9062527D6_13</vt:lpwstr>
  </property>
  <property fmtid="{D5CDD505-2E9C-101B-9397-08002B2CF9AE}" pid="4" name="KSOTemplateDocerSaveRecord">
    <vt:lpwstr>eyJoZGlkIjoiNTQ1YTcwOTc1ZDUxNTcwOGNiZjNiNTdiY2QzOTc1YTgiLCJ1c2VySWQiOiIyODQ0MTczNDkifQ==</vt:lpwstr>
  </property>
</Properties>
</file>