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8E02D">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常州市</w:t>
      </w:r>
      <w:r>
        <w:rPr>
          <w:rFonts w:hint="eastAsia" w:ascii="方正小标宋简体" w:hAnsi="方正小标宋简体" w:eastAsia="方正小标宋简体" w:cs="方正小标宋简体"/>
          <w:b/>
          <w:sz w:val="44"/>
          <w:szCs w:val="44"/>
          <w:lang w:val="en-US" w:eastAsia="zh-CN"/>
        </w:rPr>
        <w:t>教科院附属初级中学</w:t>
      </w:r>
    </w:p>
    <w:p w14:paraId="0B38EE23">
      <w:pPr>
        <w:jc w:val="center"/>
        <w:rPr>
          <w:rFonts w:hint="eastAsia" w:ascii="方正粗黑宋简体" w:hAnsi="方正粗黑宋简体" w:eastAsia="方正粗黑宋简体" w:cs="方正粗黑宋简体"/>
          <w:b/>
          <w:bCs/>
          <w:color w:val="auto"/>
          <w:sz w:val="36"/>
          <w:szCs w:val="36"/>
        </w:rPr>
      </w:pPr>
      <w:r>
        <w:rPr>
          <w:rFonts w:hint="eastAsia" w:ascii="方正小标宋简体" w:hAnsi="方正小标宋简体" w:eastAsia="方正小标宋简体" w:cs="方正小标宋简体"/>
          <w:b/>
          <w:sz w:val="44"/>
          <w:szCs w:val="44"/>
        </w:rPr>
        <w:t>中层干部聘任工作方案</w:t>
      </w:r>
    </w:p>
    <w:p w14:paraId="3BB8594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rPr>
        <w:t>为进一步促进学校</w:t>
      </w:r>
      <w:r>
        <w:rPr>
          <w:rFonts w:hint="eastAsia"/>
          <w:color w:val="auto"/>
          <w:sz w:val="24"/>
          <w:szCs w:val="24"/>
          <w:lang w:val="en-US" w:eastAsia="zh-CN"/>
        </w:rPr>
        <w:t>高质量</w:t>
      </w:r>
      <w:r>
        <w:rPr>
          <w:rFonts w:hint="eastAsia"/>
          <w:color w:val="auto"/>
          <w:sz w:val="24"/>
          <w:szCs w:val="24"/>
        </w:rPr>
        <w:t>发展，</w:t>
      </w:r>
      <w:r>
        <w:rPr>
          <w:rFonts w:hint="eastAsia"/>
          <w:color w:val="auto"/>
          <w:sz w:val="24"/>
          <w:szCs w:val="24"/>
          <w:lang w:val="en-US" w:eastAsia="zh-CN"/>
        </w:rPr>
        <w:t>培养</w:t>
      </w:r>
      <w:r>
        <w:rPr>
          <w:rFonts w:hint="eastAsia"/>
          <w:color w:val="auto"/>
          <w:sz w:val="24"/>
          <w:szCs w:val="24"/>
        </w:rPr>
        <w:t>一支工作勤奋，乐于奉献，群众信任，有较高政治素</w:t>
      </w:r>
      <w:r>
        <w:rPr>
          <w:rFonts w:hint="eastAsia"/>
          <w:color w:val="auto"/>
          <w:sz w:val="24"/>
          <w:szCs w:val="24"/>
          <w:lang w:val="en-US" w:eastAsia="zh-CN"/>
        </w:rPr>
        <w:t>质和管理素养的中层干部队伍，体现制度管理、竞争择优的用人机制，根据《中共常州市委教育工委关于进一步加强干部队伍建设的若干意见》（常教委[2015]18号）和《关于常州市教育局直属单位中层干部管理的若干意见》（常教组[2019]54号）文件精神，规范、有序地做好学校中层干部聘任工作，现制定工作方案如下：</w:t>
      </w:r>
    </w:p>
    <w:p w14:paraId="71DF27D0">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黑体" w:hAnsi="黑体" w:eastAsia="黑体" w:cs="黑体"/>
          <w:b w:val="0"/>
          <w:bCs/>
          <w:kern w:val="0"/>
          <w:sz w:val="30"/>
          <w:szCs w:val="30"/>
          <w:lang w:val="en-US" w:eastAsia="zh-CN"/>
        </w:rPr>
      </w:pPr>
      <w:r>
        <w:rPr>
          <w:rFonts w:hint="eastAsia" w:ascii="黑体" w:hAnsi="黑体" w:eastAsia="黑体" w:cs="黑体"/>
          <w:b w:val="0"/>
          <w:bCs/>
          <w:kern w:val="0"/>
          <w:sz w:val="30"/>
          <w:szCs w:val="30"/>
          <w:lang w:val="en-US" w:eastAsia="zh-CN"/>
        </w:rPr>
        <w:t>一、指导思想</w:t>
      </w:r>
    </w:p>
    <w:p w14:paraId="5C841D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color w:val="auto"/>
          <w:sz w:val="24"/>
          <w:szCs w:val="24"/>
          <w:lang w:val="en-US" w:eastAsia="zh-CN"/>
        </w:rPr>
      </w:pPr>
      <w:r>
        <w:rPr>
          <w:rFonts w:hint="eastAsia"/>
          <w:color w:val="auto"/>
          <w:sz w:val="24"/>
          <w:szCs w:val="24"/>
          <w:lang w:val="en-US" w:eastAsia="zh-CN"/>
        </w:rPr>
        <w:t xml:space="preserve">    根据“努力建设高素质的干部队伍”的要求，坚持干部队伍“四化”方针，突出能力导向，注重人岗相适，为“能干事、想干事、干成事”的优秀教师提供一个充分展示自我、有效考量人才的发展性平台。</w:t>
      </w:r>
    </w:p>
    <w:p w14:paraId="313B4ED6">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黑体" w:hAnsi="黑体" w:eastAsia="黑体" w:cs="黑体"/>
          <w:b w:val="0"/>
          <w:bCs/>
          <w:kern w:val="0"/>
          <w:sz w:val="30"/>
          <w:szCs w:val="30"/>
        </w:rPr>
      </w:pPr>
      <w:r>
        <w:rPr>
          <w:rFonts w:hint="eastAsia" w:ascii="黑体" w:hAnsi="黑体" w:eastAsia="黑体" w:cs="黑体"/>
          <w:b w:val="0"/>
          <w:bCs/>
          <w:kern w:val="0"/>
          <w:sz w:val="30"/>
          <w:szCs w:val="30"/>
          <w:lang w:val="en-US" w:eastAsia="zh-CN"/>
        </w:rPr>
        <w:t>二</w:t>
      </w:r>
      <w:r>
        <w:rPr>
          <w:rFonts w:hint="eastAsia" w:ascii="黑体" w:hAnsi="黑体" w:eastAsia="黑体" w:cs="黑体"/>
          <w:b w:val="0"/>
          <w:bCs/>
          <w:kern w:val="0"/>
          <w:sz w:val="30"/>
          <w:szCs w:val="30"/>
        </w:rPr>
        <w:t>、竞聘原则</w:t>
      </w:r>
    </w:p>
    <w:p w14:paraId="6A01D3D5">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rPr>
          <w:rFonts w:hint="eastAsia"/>
          <w:color w:val="auto"/>
          <w:sz w:val="24"/>
          <w:szCs w:val="24"/>
        </w:rPr>
      </w:pPr>
      <w:r>
        <w:rPr>
          <w:rFonts w:hint="eastAsia"/>
          <w:color w:val="auto"/>
          <w:sz w:val="24"/>
          <w:szCs w:val="24"/>
        </w:rPr>
        <w:t>1．党管干部的原则；</w:t>
      </w:r>
    </w:p>
    <w:p w14:paraId="748581C4">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rPr>
          <w:rFonts w:hint="eastAsia"/>
          <w:color w:val="auto"/>
          <w:sz w:val="24"/>
          <w:szCs w:val="24"/>
        </w:rPr>
      </w:pPr>
      <w:r>
        <w:rPr>
          <w:rFonts w:hint="eastAsia"/>
          <w:color w:val="auto"/>
          <w:sz w:val="24"/>
          <w:szCs w:val="24"/>
        </w:rPr>
        <w:t>2．德才兼备，任人唯贤的原则；</w:t>
      </w:r>
    </w:p>
    <w:p w14:paraId="7C67FB6E">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rPr>
          <w:rFonts w:hint="eastAsia"/>
          <w:color w:val="auto"/>
          <w:sz w:val="24"/>
          <w:szCs w:val="24"/>
        </w:rPr>
      </w:pPr>
      <w:r>
        <w:rPr>
          <w:rFonts w:hint="eastAsia"/>
          <w:color w:val="auto"/>
          <w:sz w:val="24"/>
          <w:szCs w:val="24"/>
        </w:rPr>
        <w:t>3．群众公认，注重实绩</w:t>
      </w:r>
      <w:r>
        <w:rPr>
          <w:rFonts w:hint="eastAsia"/>
          <w:color w:val="auto"/>
          <w:sz w:val="24"/>
          <w:szCs w:val="24"/>
          <w:lang w:val="en-US" w:eastAsia="zh-CN"/>
        </w:rPr>
        <w:t>和能力</w:t>
      </w:r>
      <w:r>
        <w:rPr>
          <w:rFonts w:hint="eastAsia"/>
          <w:color w:val="auto"/>
          <w:sz w:val="24"/>
          <w:szCs w:val="24"/>
        </w:rPr>
        <w:t>的原则；</w:t>
      </w:r>
    </w:p>
    <w:p w14:paraId="3DBCAA01">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rPr>
          <w:rFonts w:hint="eastAsia"/>
          <w:color w:val="auto"/>
          <w:sz w:val="24"/>
          <w:szCs w:val="24"/>
          <w:lang w:eastAsia="zh-CN"/>
        </w:rPr>
      </w:pPr>
      <w:r>
        <w:rPr>
          <w:rFonts w:hint="eastAsia"/>
          <w:color w:val="auto"/>
          <w:sz w:val="24"/>
          <w:szCs w:val="24"/>
        </w:rPr>
        <w:t>4．公开、平等、竞争择优的原则</w:t>
      </w:r>
      <w:r>
        <w:rPr>
          <w:rFonts w:hint="eastAsia"/>
          <w:color w:val="auto"/>
          <w:sz w:val="24"/>
          <w:szCs w:val="24"/>
          <w:lang w:eastAsia="zh-CN"/>
        </w:rPr>
        <w:t>；</w:t>
      </w:r>
    </w:p>
    <w:p w14:paraId="479F5653">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rPr>
          <w:rFonts w:hint="default"/>
          <w:color w:val="auto"/>
          <w:sz w:val="24"/>
          <w:szCs w:val="24"/>
          <w:lang w:val="en-US" w:eastAsia="zh-CN"/>
        </w:rPr>
      </w:pPr>
      <w:r>
        <w:rPr>
          <w:rFonts w:hint="eastAsia"/>
          <w:color w:val="auto"/>
          <w:sz w:val="24"/>
          <w:szCs w:val="24"/>
          <w:lang w:val="en-US" w:eastAsia="zh-CN"/>
        </w:rPr>
        <w:t>5. 坚持民主集中、依法办事的原则。</w:t>
      </w:r>
    </w:p>
    <w:p w14:paraId="6B7B6DE7">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9"/>
        <w:rPr>
          <w:rFonts w:hint="eastAsia" w:ascii="黑体" w:hAnsi="黑体" w:eastAsia="黑体" w:cs="黑体"/>
          <w:b w:val="0"/>
          <w:bCs/>
          <w:kern w:val="0"/>
          <w:sz w:val="30"/>
          <w:szCs w:val="30"/>
        </w:rPr>
      </w:pPr>
      <w:r>
        <w:rPr>
          <w:rFonts w:hint="eastAsia" w:ascii="黑体" w:hAnsi="黑体" w:eastAsia="黑体" w:cs="黑体"/>
          <w:b w:val="0"/>
          <w:bCs/>
          <w:kern w:val="0"/>
          <w:sz w:val="30"/>
          <w:szCs w:val="30"/>
          <w:lang w:val="en-US" w:eastAsia="zh-CN"/>
        </w:rPr>
        <w:t>三</w:t>
      </w:r>
      <w:r>
        <w:rPr>
          <w:rFonts w:hint="eastAsia" w:ascii="黑体" w:hAnsi="黑体" w:eastAsia="黑体" w:cs="黑体"/>
          <w:b w:val="0"/>
          <w:bCs/>
          <w:kern w:val="0"/>
          <w:sz w:val="30"/>
          <w:szCs w:val="30"/>
        </w:rPr>
        <w:t>、竞聘岗位及职数</w:t>
      </w:r>
    </w:p>
    <w:tbl>
      <w:tblPr>
        <w:tblStyle w:val="4"/>
        <w:tblW w:w="7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3670"/>
        <w:gridCol w:w="1910"/>
      </w:tblGrid>
      <w:tr w14:paraId="717E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90" w:type="dxa"/>
            <w:noWrap w:val="0"/>
            <w:vAlign w:val="center"/>
          </w:tcPr>
          <w:p w14:paraId="431F0FC4">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部门</w:t>
            </w:r>
          </w:p>
        </w:tc>
        <w:tc>
          <w:tcPr>
            <w:tcW w:w="3670" w:type="dxa"/>
            <w:noWrap w:val="0"/>
            <w:vAlign w:val="center"/>
          </w:tcPr>
          <w:p w14:paraId="18157EB2">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kern w:val="0"/>
                <w:sz w:val="28"/>
                <w:szCs w:val="28"/>
              </w:rPr>
            </w:pPr>
            <w:r>
              <w:rPr>
                <w:rFonts w:hint="eastAsia" w:ascii="黑体" w:hAnsi="黑体" w:eastAsia="黑体" w:cs="黑体"/>
                <w:b w:val="0"/>
                <w:bCs/>
                <w:kern w:val="0"/>
                <w:sz w:val="28"/>
                <w:szCs w:val="28"/>
              </w:rPr>
              <w:t>岗位职务</w:t>
            </w:r>
          </w:p>
        </w:tc>
        <w:tc>
          <w:tcPr>
            <w:tcW w:w="1910" w:type="dxa"/>
            <w:noWrap w:val="0"/>
            <w:vAlign w:val="center"/>
          </w:tcPr>
          <w:p w14:paraId="080AC4B2">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拟聘职数（名）</w:t>
            </w:r>
          </w:p>
        </w:tc>
      </w:tr>
      <w:tr w14:paraId="5E7C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90" w:type="dxa"/>
            <w:vMerge w:val="restart"/>
            <w:noWrap w:val="0"/>
            <w:vAlign w:val="center"/>
          </w:tcPr>
          <w:p w14:paraId="75C9D976">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党政办公室</w:t>
            </w:r>
          </w:p>
        </w:tc>
        <w:tc>
          <w:tcPr>
            <w:tcW w:w="3670" w:type="dxa"/>
            <w:noWrap w:val="0"/>
            <w:vAlign w:val="center"/>
          </w:tcPr>
          <w:p w14:paraId="5E68A9D7">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党政办公室主任</w:t>
            </w:r>
          </w:p>
        </w:tc>
        <w:tc>
          <w:tcPr>
            <w:tcW w:w="1910" w:type="dxa"/>
            <w:noWrap w:val="0"/>
            <w:vAlign w:val="center"/>
          </w:tcPr>
          <w:p w14:paraId="5F1DF841">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w:t>
            </w:r>
          </w:p>
        </w:tc>
      </w:tr>
      <w:tr w14:paraId="7CB4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90" w:type="dxa"/>
            <w:vMerge w:val="continue"/>
            <w:noWrap w:val="0"/>
            <w:vAlign w:val="center"/>
          </w:tcPr>
          <w:p w14:paraId="2D5A8209">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val="0"/>
                <w:kern w:val="0"/>
                <w:sz w:val="28"/>
                <w:szCs w:val="28"/>
                <w:lang w:val="en-US" w:eastAsia="zh-CN"/>
              </w:rPr>
            </w:pPr>
          </w:p>
        </w:tc>
        <w:tc>
          <w:tcPr>
            <w:tcW w:w="3670" w:type="dxa"/>
            <w:noWrap w:val="0"/>
            <w:vAlign w:val="center"/>
          </w:tcPr>
          <w:p w14:paraId="16C8160A">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党政办公室副主任</w:t>
            </w:r>
          </w:p>
        </w:tc>
        <w:tc>
          <w:tcPr>
            <w:tcW w:w="1910" w:type="dxa"/>
            <w:noWrap w:val="0"/>
            <w:vAlign w:val="center"/>
          </w:tcPr>
          <w:p w14:paraId="383BE109">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w:t>
            </w:r>
          </w:p>
        </w:tc>
      </w:tr>
      <w:tr w14:paraId="5346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90" w:type="dxa"/>
            <w:vMerge w:val="restart"/>
            <w:noWrap w:val="0"/>
            <w:vAlign w:val="center"/>
          </w:tcPr>
          <w:p w14:paraId="24267F77">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val="0"/>
                <w:kern w:val="0"/>
                <w:sz w:val="28"/>
                <w:szCs w:val="28"/>
                <w:lang w:val="en-US" w:eastAsia="zh-CN"/>
              </w:rPr>
            </w:pPr>
            <w:r>
              <w:rPr>
                <w:rFonts w:hint="eastAsia" w:ascii="黑体" w:hAnsi="黑体" w:eastAsia="黑体" w:cs="黑体"/>
                <w:b w:val="0"/>
                <w:bCs w:val="0"/>
                <w:color w:val="000000"/>
                <w:kern w:val="0"/>
                <w:sz w:val="28"/>
                <w:szCs w:val="28"/>
                <w:lang w:val="en-US" w:eastAsia="zh-CN"/>
              </w:rPr>
              <w:t>课程教学中心</w:t>
            </w:r>
          </w:p>
        </w:tc>
        <w:tc>
          <w:tcPr>
            <w:tcW w:w="3670" w:type="dxa"/>
            <w:noWrap w:val="0"/>
            <w:vAlign w:val="center"/>
          </w:tcPr>
          <w:p w14:paraId="3E8E980F">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仿宋" w:hAnsi="仿宋" w:eastAsia="仿宋" w:cs="仿宋"/>
                <w:b w:val="0"/>
                <w:bCs w:val="0"/>
                <w:color w:val="000000"/>
                <w:kern w:val="0"/>
                <w:sz w:val="28"/>
                <w:szCs w:val="28"/>
                <w:lang w:val="en-US" w:eastAsia="zh-Hans"/>
              </w:rPr>
            </w:pPr>
            <w:r>
              <w:rPr>
                <w:rFonts w:hint="eastAsia" w:ascii="仿宋" w:hAnsi="仿宋" w:eastAsia="仿宋" w:cs="仿宋"/>
                <w:b w:val="0"/>
                <w:bCs w:val="0"/>
                <w:color w:val="000000"/>
                <w:kern w:val="0"/>
                <w:sz w:val="28"/>
                <w:szCs w:val="28"/>
                <w:lang w:val="en-US" w:eastAsia="zh-CN"/>
              </w:rPr>
              <w:t>课程教学中心</w:t>
            </w:r>
            <w:r>
              <w:rPr>
                <w:rFonts w:hint="eastAsia" w:ascii="仿宋" w:hAnsi="仿宋" w:eastAsia="仿宋" w:cs="仿宋"/>
                <w:b w:val="0"/>
                <w:bCs w:val="0"/>
                <w:color w:val="000000"/>
                <w:kern w:val="0"/>
                <w:sz w:val="28"/>
                <w:szCs w:val="28"/>
                <w:lang w:val="en-US" w:eastAsia="zh-Hans"/>
              </w:rPr>
              <w:t>主任</w:t>
            </w:r>
          </w:p>
          <w:p w14:paraId="752EA261">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仿宋" w:hAnsi="仿宋" w:eastAsia="仿宋" w:cs="仿宋"/>
                <w:b w:val="0"/>
                <w:bCs w:val="0"/>
                <w:kern w:val="0"/>
                <w:sz w:val="28"/>
                <w:szCs w:val="28"/>
                <w:lang w:val="en-US" w:eastAsia="zh-CN"/>
              </w:rPr>
            </w:pPr>
            <w:r>
              <w:rPr>
                <w:rFonts w:hint="eastAsia" w:ascii="仿宋" w:hAnsi="仿宋" w:eastAsia="仿宋" w:cs="仿宋"/>
                <w:b w:val="0"/>
                <w:bCs w:val="0"/>
                <w:color w:val="000000"/>
                <w:kern w:val="0"/>
                <w:sz w:val="28"/>
                <w:szCs w:val="28"/>
                <w:lang w:val="en-US" w:eastAsia="zh-CN"/>
              </w:rPr>
              <w:t>或副主任（主持工作）</w:t>
            </w:r>
          </w:p>
        </w:tc>
        <w:tc>
          <w:tcPr>
            <w:tcW w:w="1910" w:type="dxa"/>
            <w:noWrap w:val="0"/>
            <w:vAlign w:val="center"/>
          </w:tcPr>
          <w:p w14:paraId="1F8EF6F0">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w:t>
            </w:r>
          </w:p>
        </w:tc>
      </w:tr>
      <w:tr w14:paraId="649B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90" w:type="dxa"/>
            <w:vMerge w:val="continue"/>
            <w:noWrap w:val="0"/>
            <w:vAlign w:val="center"/>
          </w:tcPr>
          <w:p w14:paraId="65AD44B2">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val="0"/>
                <w:color w:val="000000"/>
                <w:kern w:val="0"/>
                <w:sz w:val="28"/>
                <w:szCs w:val="28"/>
                <w:lang w:val="en-US" w:eastAsia="zh-CN"/>
              </w:rPr>
            </w:pPr>
          </w:p>
        </w:tc>
        <w:tc>
          <w:tcPr>
            <w:tcW w:w="3670" w:type="dxa"/>
            <w:noWrap w:val="0"/>
            <w:vAlign w:val="center"/>
          </w:tcPr>
          <w:p w14:paraId="3B836C74">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课程教学中心副</w:t>
            </w:r>
            <w:r>
              <w:rPr>
                <w:rFonts w:hint="eastAsia" w:ascii="仿宋" w:hAnsi="仿宋" w:eastAsia="仿宋" w:cs="仿宋"/>
                <w:b w:val="0"/>
                <w:bCs w:val="0"/>
                <w:color w:val="000000"/>
                <w:kern w:val="0"/>
                <w:sz w:val="28"/>
                <w:szCs w:val="28"/>
                <w:lang w:val="en-US" w:eastAsia="zh-Hans"/>
              </w:rPr>
              <w:t>主任</w:t>
            </w:r>
          </w:p>
        </w:tc>
        <w:tc>
          <w:tcPr>
            <w:tcW w:w="1910" w:type="dxa"/>
            <w:noWrap w:val="0"/>
            <w:vAlign w:val="center"/>
          </w:tcPr>
          <w:p w14:paraId="5EE987C2">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w:t>
            </w:r>
          </w:p>
        </w:tc>
      </w:tr>
      <w:tr w14:paraId="099B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90" w:type="dxa"/>
            <w:vMerge w:val="restart"/>
            <w:noWrap w:val="0"/>
            <w:vAlign w:val="center"/>
          </w:tcPr>
          <w:p w14:paraId="2EDCB78F">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学生成长中心</w:t>
            </w:r>
          </w:p>
        </w:tc>
        <w:tc>
          <w:tcPr>
            <w:tcW w:w="3670" w:type="dxa"/>
            <w:noWrap w:val="0"/>
            <w:vAlign w:val="center"/>
          </w:tcPr>
          <w:p w14:paraId="44E2A007">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kern w:val="0"/>
                <w:sz w:val="28"/>
                <w:szCs w:val="28"/>
                <w:lang w:val="en-US" w:eastAsia="zh-CN"/>
              </w:rPr>
              <w:t>学生成长中心</w:t>
            </w:r>
            <w:r>
              <w:rPr>
                <w:rFonts w:hint="eastAsia" w:ascii="仿宋" w:hAnsi="仿宋" w:eastAsia="仿宋" w:cs="仿宋"/>
                <w:b w:val="0"/>
                <w:bCs w:val="0"/>
                <w:color w:val="000000"/>
                <w:kern w:val="0"/>
                <w:sz w:val="28"/>
                <w:szCs w:val="28"/>
                <w:lang w:val="en-US" w:eastAsia="zh-Hans"/>
              </w:rPr>
              <w:t>主任</w:t>
            </w:r>
          </w:p>
        </w:tc>
        <w:tc>
          <w:tcPr>
            <w:tcW w:w="1910" w:type="dxa"/>
            <w:noWrap w:val="0"/>
            <w:vAlign w:val="center"/>
          </w:tcPr>
          <w:p w14:paraId="2C5CFB50">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w:t>
            </w:r>
          </w:p>
        </w:tc>
      </w:tr>
      <w:tr w14:paraId="18DA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90" w:type="dxa"/>
            <w:vMerge w:val="continue"/>
            <w:noWrap w:val="0"/>
            <w:vAlign w:val="center"/>
          </w:tcPr>
          <w:p w14:paraId="3D2B55C9">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val="0"/>
                <w:kern w:val="0"/>
                <w:sz w:val="28"/>
                <w:szCs w:val="28"/>
                <w:lang w:val="en-US" w:eastAsia="zh-CN"/>
              </w:rPr>
            </w:pPr>
          </w:p>
        </w:tc>
        <w:tc>
          <w:tcPr>
            <w:tcW w:w="3670" w:type="dxa"/>
            <w:noWrap w:val="0"/>
            <w:vAlign w:val="center"/>
          </w:tcPr>
          <w:p w14:paraId="45F78654">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学生成长中心副</w:t>
            </w:r>
            <w:r>
              <w:rPr>
                <w:rFonts w:hint="eastAsia" w:ascii="仿宋" w:hAnsi="仿宋" w:eastAsia="仿宋" w:cs="仿宋"/>
                <w:b w:val="0"/>
                <w:bCs w:val="0"/>
                <w:color w:val="000000"/>
                <w:kern w:val="0"/>
                <w:sz w:val="28"/>
                <w:szCs w:val="28"/>
                <w:lang w:val="en-US" w:eastAsia="zh-Hans"/>
              </w:rPr>
              <w:t>主任</w:t>
            </w:r>
          </w:p>
        </w:tc>
        <w:tc>
          <w:tcPr>
            <w:tcW w:w="1910" w:type="dxa"/>
            <w:noWrap w:val="0"/>
            <w:vAlign w:val="center"/>
          </w:tcPr>
          <w:p w14:paraId="36F2ADE7">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w:t>
            </w:r>
          </w:p>
        </w:tc>
      </w:tr>
      <w:tr w14:paraId="0D3B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90" w:type="dxa"/>
            <w:vMerge w:val="restart"/>
            <w:noWrap w:val="0"/>
            <w:vAlign w:val="center"/>
          </w:tcPr>
          <w:p w14:paraId="3F529DD0">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后勤服务中心</w:t>
            </w:r>
          </w:p>
        </w:tc>
        <w:tc>
          <w:tcPr>
            <w:tcW w:w="3670" w:type="dxa"/>
            <w:noWrap w:val="0"/>
            <w:vAlign w:val="center"/>
          </w:tcPr>
          <w:p w14:paraId="005935C1">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kern w:val="0"/>
                <w:sz w:val="28"/>
                <w:szCs w:val="28"/>
                <w:lang w:val="en-US" w:eastAsia="zh-CN"/>
              </w:rPr>
              <w:t>后勤服务中心</w:t>
            </w:r>
            <w:r>
              <w:rPr>
                <w:rFonts w:hint="eastAsia" w:ascii="仿宋" w:hAnsi="仿宋" w:eastAsia="仿宋" w:cs="仿宋"/>
                <w:b w:val="0"/>
                <w:bCs w:val="0"/>
                <w:color w:val="000000"/>
                <w:kern w:val="0"/>
                <w:sz w:val="28"/>
                <w:szCs w:val="28"/>
                <w:lang w:val="en-US" w:eastAsia="zh-Hans"/>
              </w:rPr>
              <w:t>主任</w:t>
            </w:r>
          </w:p>
        </w:tc>
        <w:tc>
          <w:tcPr>
            <w:tcW w:w="1910" w:type="dxa"/>
            <w:noWrap w:val="0"/>
            <w:vAlign w:val="center"/>
          </w:tcPr>
          <w:p w14:paraId="1109ECA1">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w:t>
            </w:r>
          </w:p>
        </w:tc>
      </w:tr>
      <w:tr w14:paraId="0A4F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90" w:type="dxa"/>
            <w:vMerge w:val="continue"/>
            <w:noWrap w:val="0"/>
            <w:vAlign w:val="center"/>
          </w:tcPr>
          <w:p w14:paraId="506B9839">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黑体" w:hAnsi="黑体" w:eastAsia="黑体" w:cs="黑体"/>
                <w:b w:val="0"/>
                <w:bCs w:val="0"/>
                <w:kern w:val="0"/>
                <w:sz w:val="28"/>
                <w:szCs w:val="28"/>
                <w:lang w:val="en-US" w:eastAsia="zh-CN"/>
              </w:rPr>
            </w:pPr>
          </w:p>
        </w:tc>
        <w:tc>
          <w:tcPr>
            <w:tcW w:w="3670" w:type="dxa"/>
            <w:noWrap w:val="0"/>
            <w:vAlign w:val="center"/>
          </w:tcPr>
          <w:p w14:paraId="2D6F3276">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后勤服务中心</w:t>
            </w:r>
            <w:r>
              <w:rPr>
                <w:rFonts w:hint="eastAsia" w:ascii="仿宋" w:hAnsi="仿宋" w:eastAsia="仿宋" w:cs="仿宋"/>
                <w:b w:val="0"/>
                <w:bCs w:val="0"/>
                <w:color w:val="000000"/>
                <w:kern w:val="0"/>
                <w:sz w:val="28"/>
                <w:szCs w:val="28"/>
                <w:lang w:val="en-US" w:eastAsia="zh-CN"/>
              </w:rPr>
              <w:t>副主任</w:t>
            </w:r>
          </w:p>
        </w:tc>
        <w:tc>
          <w:tcPr>
            <w:tcW w:w="1910" w:type="dxa"/>
            <w:noWrap w:val="0"/>
            <w:vAlign w:val="center"/>
          </w:tcPr>
          <w:p w14:paraId="077755C2">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w:t>
            </w:r>
          </w:p>
        </w:tc>
      </w:tr>
    </w:tbl>
    <w:p w14:paraId="67C5530A">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根据干部队伍培养和实际工作开展需要，各部门可另设干事1-2名。</w:t>
      </w:r>
    </w:p>
    <w:p w14:paraId="17CF4E0C">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left"/>
        <w:textAlignment w:val="auto"/>
        <w:rPr>
          <w:rFonts w:hint="eastAsia" w:ascii="黑体" w:hAnsi="黑体" w:eastAsia="黑体" w:cs="黑体"/>
          <w:b w:val="0"/>
          <w:bCs/>
          <w:kern w:val="0"/>
          <w:sz w:val="30"/>
          <w:szCs w:val="30"/>
        </w:rPr>
      </w:pPr>
      <w:r>
        <w:rPr>
          <w:rFonts w:hint="eastAsia" w:ascii="黑体" w:hAnsi="黑体" w:eastAsia="黑体" w:cs="黑体"/>
          <w:b w:val="0"/>
          <w:bCs/>
          <w:kern w:val="0"/>
          <w:sz w:val="30"/>
          <w:szCs w:val="30"/>
          <w:lang w:val="en-US" w:eastAsia="zh-CN"/>
        </w:rPr>
        <w:t>四</w:t>
      </w:r>
      <w:r>
        <w:rPr>
          <w:rFonts w:hint="eastAsia" w:ascii="黑体" w:hAnsi="黑体" w:eastAsia="黑体" w:cs="黑体"/>
          <w:b w:val="0"/>
          <w:bCs/>
          <w:kern w:val="0"/>
          <w:sz w:val="30"/>
          <w:szCs w:val="30"/>
        </w:rPr>
        <w:t>、竞聘条件</w:t>
      </w:r>
      <w:bookmarkStart w:id="0" w:name="_GoBack"/>
      <w:bookmarkEnd w:id="0"/>
    </w:p>
    <w:p w14:paraId="2FADD1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1. 坚决拥护中国共产党的领导，具有履行职责的理论修养、政策水平，认真贯彻党和国家的教育方针、政策法规，有强烈的事业心和责任感，身心健康，乐于奉献，团队合作能力强。</w:t>
      </w:r>
    </w:p>
    <w:p w14:paraId="3A3D60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2. 有终身学习的理念，具备大学本科或以上学历，具有开拓创新的意识与能力。</w:t>
      </w:r>
    </w:p>
    <w:p w14:paraId="45F5480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3. 有先进的教育思想，有履行岗位职责所必备的较扎实的专业知识。</w:t>
      </w:r>
    </w:p>
    <w:p w14:paraId="48D8F9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4. 聘任中层正职，需要有中层副职2年及以上岗位经历；中层副职应具有班主任、年级组长、教研组长或其他管理工作三年以上岗位经历，特别优秀的可放宽条件。</w:t>
      </w:r>
    </w:p>
    <w:p w14:paraId="5BECDC8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5. 新聘任学校中层干部的年龄为45周岁以下（1980年1月1日后出生），特别优秀的可适当放宽年龄。</w:t>
      </w:r>
    </w:p>
    <w:p w14:paraId="2641917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黑体" w:hAnsi="黑体" w:eastAsia="黑体" w:cs="黑体"/>
          <w:b w:val="0"/>
          <w:bCs/>
          <w:kern w:val="0"/>
          <w:sz w:val="30"/>
          <w:szCs w:val="30"/>
        </w:rPr>
      </w:pPr>
      <w:r>
        <w:rPr>
          <w:rFonts w:hint="eastAsia" w:ascii="黑体" w:hAnsi="黑体" w:eastAsia="黑体" w:cs="黑体"/>
          <w:b w:val="0"/>
          <w:bCs/>
          <w:kern w:val="0"/>
          <w:sz w:val="30"/>
          <w:szCs w:val="30"/>
          <w:lang w:val="en-US" w:eastAsia="zh-CN"/>
        </w:rPr>
        <w:t>五</w:t>
      </w:r>
      <w:r>
        <w:rPr>
          <w:rFonts w:hint="eastAsia" w:ascii="黑体" w:hAnsi="黑体" w:eastAsia="黑体" w:cs="黑体"/>
          <w:b w:val="0"/>
          <w:bCs/>
          <w:kern w:val="0"/>
          <w:sz w:val="30"/>
          <w:szCs w:val="30"/>
        </w:rPr>
        <w:t>、竞聘程序</w:t>
      </w:r>
    </w:p>
    <w:p w14:paraId="37A44D1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eastAsiaTheme="minorEastAsia"/>
          <w:color w:val="auto"/>
          <w:sz w:val="24"/>
          <w:szCs w:val="24"/>
          <w:lang w:eastAsia="zh-CN"/>
        </w:rPr>
      </w:pPr>
      <w:r>
        <w:rPr>
          <w:rFonts w:hint="eastAsia"/>
          <w:color w:val="auto"/>
          <w:sz w:val="24"/>
          <w:szCs w:val="24"/>
        </w:rPr>
        <w:t>1．宣传发动。校级领导班子研究提出竞聘上岗的工作方案，报</w:t>
      </w:r>
      <w:r>
        <w:rPr>
          <w:rFonts w:hint="eastAsia"/>
          <w:color w:val="auto"/>
          <w:sz w:val="24"/>
          <w:szCs w:val="24"/>
          <w:lang w:val="en-US" w:eastAsia="zh-CN"/>
        </w:rPr>
        <w:t>市教育局</w:t>
      </w:r>
      <w:r>
        <w:rPr>
          <w:rFonts w:hint="eastAsia"/>
          <w:color w:val="auto"/>
          <w:sz w:val="24"/>
          <w:szCs w:val="24"/>
        </w:rPr>
        <w:t>备案后实施。在</w:t>
      </w:r>
      <w:r>
        <w:rPr>
          <w:rFonts w:hint="eastAsia"/>
          <w:color w:val="auto"/>
          <w:sz w:val="24"/>
          <w:szCs w:val="24"/>
          <w:lang w:val="en-US" w:eastAsia="zh-CN"/>
        </w:rPr>
        <w:t>校微信群、</w:t>
      </w:r>
      <w:r>
        <w:rPr>
          <w:rFonts w:hint="eastAsia"/>
          <w:color w:val="auto"/>
          <w:sz w:val="24"/>
          <w:szCs w:val="24"/>
        </w:rPr>
        <w:t>校园网公开竞聘职位与竞聘条件，明确竞聘程序与方法</w:t>
      </w:r>
      <w:r>
        <w:rPr>
          <w:rFonts w:hint="eastAsia"/>
          <w:color w:val="auto"/>
          <w:sz w:val="24"/>
          <w:szCs w:val="24"/>
          <w:lang w:eastAsia="zh-CN"/>
        </w:rPr>
        <w:t>。</w:t>
      </w:r>
    </w:p>
    <w:p w14:paraId="0952C01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2．公开报名。采用个人自荐、群众举荐与组织推荐相结合的方法。个人自荐必须填写与提呈真实可信的书面材料（见附件1），材料直接交书记室。</w:t>
      </w:r>
    </w:p>
    <w:p w14:paraId="4DD4DC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3．资格审查。根据竞聘条件，由学校党总支进行资格审查，竞聘工作领导小组集体研究后，确定参加竞聘人选。</w:t>
      </w:r>
    </w:p>
    <w:p w14:paraId="77106E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rPr>
      </w:pPr>
      <w:r>
        <w:rPr>
          <w:rFonts w:hint="eastAsia"/>
          <w:color w:val="auto"/>
          <w:sz w:val="24"/>
          <w:szCs w:val="24"/>
          <w:lang w:val="en-US" w:eastAsia="zh-CN"/>
        </w:rPr>
        <w:t>4．竞聘演说与民主测评。竞聘者向教工大会发表竞聘演说，教工大会以无记名投票方式进行民主测评</w:t>
      </w:r>
      <w:r>
        <w:rPr>
          <w:rFonts w:hint="eastAsia"/>
          <w:color w:val="auto"/>
          <w:sz w:val="24"/>
          <w:szCs w:val="24"/>
        </w:rPr>
        <w:t>。</w:t>
      </w:r>
    </w:p>
    <w:p w14:paraId="0620DC0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5. 现场答辩。由外聘评委专家组对竞聘者的政治素养、所聘岗位的组织、管理、协调能力等方面进行问题答辩并进行打分。</w:t>
      </w:r>
    </w:p>
    <w:p w14:paraId="6FD6F3A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6. 群众满意度。民主测评满意度达三分之二以上，方可列入考察对象。</w:t>
      </w:r>
    </w:p>
    <w:p w14:paraId="7DB2D4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rPr>
      </w:pPr>
      <w:r>
        <w:rPr>
          <w:rFonts w:hint="eastAsia"/>
          <w:color w:val="auto"/>
          <w:sz w:val="24"/>
          <w:szCs w:val="24"/>
          <w:lang w:val="en-US" w:eastAsia="zh-CN"/>
        </w:rPr>
        <w:t>7．组织考察与公示。学校党总支根据综合考核意见，确定考察对象，进行考察。根据考察结果确定拟聘用人选，采用张榜公示和校园内网公示，公示时间5天。</w:t>
      </w:r>
    </w:p>
    <w:p w14:paraId="5A85C6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eastAsiaTheme="minorEastAsia"/>
          <w:color w:val="auto"/>
          <w:sz w:val="24"/>
          <w:szCs w:val="24"/>
          <w:lang w:val="en-US" w:eastAsia="zh-CN"/>
        </w:rPr>
      </w:pPr>
      <w:r>
        <w:rPr>
          <w:rFonts w:hint="eastAsia"/>
          <w:color w:val="auto"/>
          <w:sz w:val="24"/>
          <w:szCs w:val="24"/>
          <w:lang w:val="en-US" w:eastAsia="zh-CN"/>
        </w:rPr>
        <w:t>8．聘用报批。经公示后，</w:t>
      </w:r>
      <w:r>
        <w:rPr>
          <w:rFonts w:hint="eastAsia"/>
          <w:color w:val="auto"/>
          <w:sz w:val="24"/>
          <w:szCs w:val="24"/>
        </w:rPr>
        <w:t>拟聘人员如无重大问题，</w:t>
      </w:r>
      <w:r>
        <w:rPr>
          <w:rFonts w:hint="eastAsia"/>
          <w:color w:val="auto"/>
          <w:sz w:val="24"/>
          <w:szCs w:val="24"/>
          <w:lang w:val="en-US" w:eastAsia="zh-CN"/>
        </w:rPr>
        <w:t>召开</w:t>
      </w:r>
      <w:r>
        <w:rPr>
          <w:rFonts w:hint="eastAsia"/>
          <w:color w:val="auto"/>
          <w:sz w:val="24"/>
          <w:szCs w:val="24"/>
        </w:rPr>
        <w:t>校级党政</w:t>
      </w:r>
      <w:r>
        <w:rPr>
          <w:rFonts w:hint="eastAsia"/>
          <w:color w:val="auto"/>
          <w:sz w:val="24"/>
          <w:szCs w:val="24"/>
          <w:lang w:val="en-US" w:eastAsia="zh-CN"/>
        </w:rPr>
        <w:t>联席</w:t>
      </w:r>
      <w:r>
        <w:rPr>
          <w:rFonts w:hint="eastAsia"/>
          <w:color w:val="auto"/>
          <w:sz w:val="24"/>
          <w:szCs w:val="24"/>
        </w:rPr>
        <w:t>会议</w:t>
      </w:r>
      <w:r>
        <w:rPr>
          <w:rFonts w:hint="eastAsia"/>
          <w:color w:val="auto"/>
          <w:sz w:val="24"/>
          <w:szCs w:val="24"/>
          <w:lang w:eastAsia="zh-CN"/>
        </w:rPr>
        <w:t>，</w:t>
      </w:r>
      <w:r>
        <w:rPr>
          <w:rFonts w:hint="eastAsia"/>
          <w:color w:val="auto"/>
          <w:sz w:val="24"/>
          <w:szCs w:val="24"/>
          <w:lang w:val="en-US" w:eastAsia="zh-CN"/>
        </w:rPr>
        <w:t>讨论通过后，最终确定</w:t>
      </w:r>
      <w:r>
        <w:rPr>
          <w:rFonts w:hint="eastAsia"/>
          <w:color w:val="auto"/>
          <w:sz w:val="24"/>
          <w:szCs w:val="24"/>
        </w:rPr>
        <w:t>聘任</w:t>
      </w:r>
      <w:r>
        <w:rPr>
          <w:rFonts w:hint="eastAsia"/>
          <w:color w:val="auto"/>
          <w:sz w:val="24"/>
          <w:szCs w:val="24"/>
          <w:lang w:eastAsia="zh-CN"/>
        </w:rPr>
        <w:t>的</w:t>
      </w:r>
      <w:r>
        <w:rPr>
          <w:rFonts w:hint="eastAsia"/>
          <w:color w:val="auto"/>
          <w:sz w:val="24"/>
          <w:szCs w:val="24"/>
          <w:lang w:val="en-US" w:eastAsia="zh-CN"/>
        </w:rPr>
        <w:t>部门和岗位</w:t>
      </w:r>
      <w:r>
        <w:rPr>
          <w:rFonts w:hint="eastAsia"/>
          <w:color w:val="auto"/>
          <w:sz w:val="24"/>
          <w:szCs w:val="24"/>
        </w:rPr>
        <w:t>，</w:t>
      </w:r>
      <w:r>
        <w:rPr>
          <w:rFonts w:hint="eastAsia"/>
          <w:color w:val="auto"/>
          <w:sz w:val="24"/>
          <w:szCs w:val="24"/>
          <w:lang w:val="en-US" w:eastAsia="zh-CN"/>
        </w:rPr>
        <w:t>并</w:t>
      </w:r>
      <w:r>
        <w:rPr>
          <w:rFonts w:hint="eastAsia"/>
          <w:color w:val="auto"/>
          <w:sz w:val="24"/>
          <w:szCs w:val="24"/>
        </w:rPr>
        <w:t>按干部管理权限</w:t>
      </w:r>
      <w:r>
        <w:rPr>
          <w:rFonts w:hint="eastAsia"/>
          <w:color w:val="auto"/>
          <w:sz w:val="24"/>
          <w:szCs w:val="24"/>
          <w:lang w:val="en-US" w:eastAsia="zh-CN"/>
        </w:rPr>
        <w:t>向市教育局</w:t>
      </w:r>
      <w:r>
        <w:rPr>
          <w:rFonts w:hint="eastAsia"/>
          <w:color w:val="auto"/>
          <w:sz w:val="24"/>
          <w:szCs w:val="24"/>
        </w:rPr>
        <w:t>办理报批手续。</w:t>
      </w:r>
    </w:p>
    <w:p w14:paraId="5306E69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9．签订聘用目标责任书或颁发岗位证书。</w:t>
      </w:r>
    </w:p>
    <w:p w14:paraId="26C4F8E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黑体" w:hAnsi="黑体" w:eastAsia="黑体" w:cs="黑体"/>
          <w:b w:val="0"/>
          <w:bCs/>
          <w:kern w:val="0"/>
          <w:sz w:val="30"/>
          <w:szCs w:val="30"/>
        </w:rPr>
      </w:pPr>
      <w:r>
        <w:rPr>
          <w:rFonts w:hint="eastAsia" w:ascii="黑体" w:hAnsi="黑体" w:eastAsia="黑体" w:cs="黑体"/>
          <w:b w:val="0"/>
          <w:bCs/>
          <w:kern w:val="0"/>
          <w:sz w:val="30"/>
          <w:szCs w:val="30"/>
          <w:lang w:val="en-US" w:eastAsia="zh-CN"/>
        </w:rPr>
        <w:t>六</w:t>
      </w:r>
      <w:r>
        <w:rPr>
          <w:rFonts w:hint="eastAsia" w:ascii="黑体" w:hAnsi="黑体" w:eastAsia="黑体" w:cs="黑体"/>
          <w:b w:val="0"/>
          <w:bCs/>
          <w:kern w:val="0"/>
          <w:sz w:val="30"/>
          <w:szCs w:val="30"/>
        </w:rPr>
        <w:t>、竞聘工作具体时间安排</w:t>
      </w:r>
    </w:p>
    <w:p w14:paraId="631D2A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1. 5月26日 成立竞聘工作领导小组。</w:t>
      </w:r>
    </w:p>
    <w:p w14:paraId="1C8F60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2. 5月28日 制定中层竞聘方案。</w:t>
      </w:r>
    </w:p>
    <w:p w14:paraId="2E292C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3. 6月3日—22日 三重一大讨论；公布岗位；民主推荐。</w:t>
      </w:r>
    </w:p>
    <w:p w14:paraId="0C058A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4. 6月23—26日 资格审查。</w:t>
      </w:r>
    </w:p>
    <w:p w14:paraId="652EED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5. 6月30日 竞聘演讲和民主测评。</w:t>
      </w:r>
    </w:p>
    <w:p w14:paraId="6B0999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6. 7月1日 组织考察与领导小组决策讨论。</w:t>
      </w:r>
    </w:p>
    <w:p w14:paraId="06BEC4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7. 7月2日—7日 结果公示。</w:t>
      </w:r>
    </w:p>
    <w:p w14:paraId="401B849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8. 7月8日 上报教育局备案。</w:t>
      </w:r>
    </w:p>
    <w:p w14:paraId="1BDB74E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黑体" w:hAnsi="黑体" w:eastAsia="黑体" w:cs="黑体"/>
          <w:b w:val="0"/>
          <w:bCs/>
          <w:kern w:val="0"/>
          <w:sz w:val="30"/>
          <w:szCs w:val="30"/>
        </w:rPr>
      </w:pPr>
      <w:r>
        <w:rPr>
          <w:rFonts w:hint="eastAsia" w:ascii="黑体" w:hAnsi="黑体" w:eastAsia="黑体" w:cs="黑体"/>
          <w:b w:val="0"/>
          <w:bCs/>
          <w:kern w:val="0"/>
          <w:sz w:val="30"/>
          <w:szCs w:val="30"/>
          <w:lang w:val="en-US" w:eastAsia="zh-CN"/>
        </w:rPr>
        <w:t>七</w:t>
      </w:r>
      <w:r>
        <w:rPr>
          <w:rFonts w:hint="eastAsia" w:ascii="黑体" w:hAnsi="黑体" w:eastAsia="黑体" w:cs="黑体"/>
          <w:b w:val="0"/>
          <w:bCs/>
          <w:kern w:val="0"/>
          <w:sz w:val="30"/>
          <w:szCs w:val="30"/>
        </w:rPr>
        <w:t>、其它</w:t>
      </w:r>
    </w:p>
    <w:p w14:paraId="1F2FD415">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color w:val="auto"/>
          <w:sz w:val="24"/>
          <w:szCs w:val="24"/>
        </w:rPr>
      </w:pPr>
      <w:r>
        <w:rPr>
          <w:rFonts w:hint="eastAsia"/>
          <w:color w:val="auto"/>
          <w:sz w:val="24"/>
          <w:szCs w:val="24"/>
        </w:rPr>
        <w:t>1.本次竞聘确定最终干部人选后，由校党</w:t>
      </w:r>
      <w:r>
        <w:rPr>
          <w:rFonts w:hint="eastAsia"/>
          <w:color w:val="auto"/>
          <w:sz w:val="24"/>
          <w:szCs w:val="24"/>
          <w:lang w:val="en-US" w:eastAsia="zh-CN"/>
        </w:rPr>
        <w:t>总</w:t>
      </w:r>
      <w:r>
        <w:rPr>
          <w:rFonts w:hint="eastAsia"/>
          <w:color w:val="auto"/>
          <w:sz w:val="24"/>
          <w:szCs w:val="24"/>
        </w:rPr>
        <w:t>支</w:t>
      </w:r>
      <w:r>
        <w:rPr>
          <w:rFonts w:hint="eastAsia"/>
          <w:color w:val="auto"/>
          <w:sz w:val="24"/>
          <w:szCs w:val="24"/>
          <w:lang w:eastAsia="zh-CN"/>
        </w:rPr>
        <w:t>、</w:t>
      </w:r>
      <w:r>
        <w:rPr>
          <w:rFonts w:hint="eastAsia"/>
          <w:color w:val="auto"/>
          <w:sz w:val="24"/>
          <w:szCs w:val="24"/>
          <w:lang w:val="en-US" w:eastAsia="zh-CN"/>
        </w:rPr>
        <w:t>校长室</w:t>
      </w:r>
      <w:r>
        <w:rPr>
          <w:rFonts w:hint="eastAsia"/>
          <w:color w:val="auto"/>
          <w:sz w:val="24"/>
          <w:szCs w:val="24"/>
        </w:rPr>
        <w:t>进行干部岗位分工。</w:t>
      </w:r>
    </w:p>
    <w:p w14:paraId="5D73FDCB">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color w:val="auto"/>
          <w:sz w:val="24"/>
          <w:szCs w:val="24"/>
        </w:rPr>
      </w:pPr>
      <w:r>
        <w:rPr>
          <w:rFonts w:hint="eastAsia"/>
          <w:color w:val="auto"/>
          <w:sz w:val="24"/>
          <w:szCs w:val="24"/>
        </w:rPr>
        <w:t>2.竞聘群众评委由全体教师组成。</w:t>
      </w:r>
    </w:p>
    <w:p w14:paraId="3013B048">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color w:val="auto"/>
          <w:sz w:val="24"/>
          <w:szCs w:val="24"/>
        </w:rPr>
      </w:pPr>
      <w:r>
        <w:rPr>
          <w:rFonts w:hint="eastAsia"/>
          <w:color w:val="auto"/>
          <w:sz w:val="24"/>
          <w:szCs w:val="24"/>
        </w:rPr>
        <w:t>3.竞聘演讲内容为任职意向、竞聘优势及工作打算，时间不得超过6分钟。</w:t>
      </w:r>
    </w:p>
    <w:p w14:paraId="17AE065D">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color w:val="auto"/>
          <w:sz w:val="24"/>
          <w:szCs w:val="24"/>
        </w:rPr>
      </w:pPr>
      <w:r>
        <w:rPr>
          <w:rFonts w:hint="eastAsia"/>
          <w:color w:val="auto"/>
          <w:sz w:val="24"/>
          <w:szCs w:val="24"/>
        </w:rPr>
        <w:t>4.本方案解释权在校党</w:t>
      </w:r>
      <w:r>
        <w:rPr>
          <w:rFonts w:hint="eastAsia"/>
          <w:color w:val="auto"/>
          <w:sz w:val="24"/>
          <w:szCs w:val="24"/>
          <w:lang w:val="en-US" w:eastAsia="zh-CN"/>
        </w:rPr>
        <w:t>总</w:t>
      </w:r>
      <w:r>
        <w:rPr>
          <w:rFonts w:hint="eastAsia"/>
          <w:color w:val="auto"/>
          <w:sz w:val="24"/>
          <w:szCs w:val="24"/>
        </w:rPr>
        <w:t>支部、校长室。</w:t>
      </w:r>
    </w:p>
    <w:p w14:paraId="1C1F3178">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8"/>
          <w:szCs w:val="28"/>
        </w:rPr>
      </w:pPr>
      <w:r>
        <w:rPr>
          <w:rFonts w:hint="eastAsia"/>
          <w:color w:val="auto"/>
          <w:sz w:val="24"/>
          <w:szCs w:val="24"/>
        </w:rPr>
        <w:t>       </w:t>
      </w:r>
    </w:p>
    <w:p w14:paraId="22253BFE">
      <w:pPr>
        <w:rPr>
          <w:rFonts w:hint="eastAsia"/>
          <w:color w:val="auto"/>
          <w:sz w:val="24"/>
          <w:szCs w:val="24"/>
          <w:lang w:val="en-US" w:eastAsia="zh-CN"/>
        </w:rPr>
      </w:pPr>
      <w:r>
        <w:rPr>
          <w:rFonts w:hint="eastAsia"/>
          <w:color w:val="auto"/>
          <w:sz w:val="28"/>
          <w:szCs w:val="28"/>
          <w:lang w:val="en-US" w:eastAsia="zh-CN"/>
        </w:rPr>
        <w:t xml:space="preserve">                                  </w:t>
      </w:r>
      <w:r>
        <w:rPr>
          <w:rFonts w:hint="eastAsia"/>
          <w:color w:val="auto"/>
          <w:sz w:val="24"/>
          <w:szCs w:val="24"/>
          <w:lang w:val="en-US" w:eastAsia="zh-CN"/>
        </w:rPr>
        <w:t>常州市教科院附属初级中学</w:t>
      </w:r>
    </w:p>
    <w:p w14:paraId="37A8CE75">
      <w:pPr>
        <w:rPr>
          <w:rFonts w:hint="default"/>
          <w:color w:val="auto"/>
          <w:sz w:val="24"/>
          <w:szCs w:val="24"/>
          <w:lang w:val="en-US" w:eastAsia="zh-CN"/>
        </w:rPr>
      </w:pPr>
      <w:r>
        <w:rPr>
          <w:rFonts w:hint="eastAsia"/>
          <w:color w:val="auto"/>
          <w:sz w:val="24"/>
          <w:szCs w:val="24"/>
          <w:lang w:val="en-US" w:eastAsia="zh-CN"/>
        </w:rPr>
        <w:t xml:space="preserve">                                               2025年5月</w:t>
      </w:r>
    </w:p>
    <w:p w14:paraId="5EF61004">
      <w:pPr>
        <w:rPr>
          <w:color w:val="auto"/>
          <w:sz w:val="28"/>
          <w:szCs w:val="28"/>
        </w:rPr>
      </w:pPr>
    </w:p>
    <w:p w14:paraId="23394FCB">
      <w:pPr>
        <w:rPr>
          <w:color w:val="auto"/>
          <w:sz w:val="28"/>
          <w:szCs w:val="28"/>
        </w:rPr>
      </w:pPr>
    </w:p>
    <w:p w14:paraId="483C5D4F">
      <w:pPr>
        <w:widowControl/>
        <w:wordWrap w:val="0"/>
        <w:spacing w:line="360" w:lineRule="auto"/>
        <w:ind w:left="0" w:leftChars="0" w:firstLine="0" w:firstLineChars="0"/>
        <w:jc w:val="both"/>
        <w:rPr>
          <w:rFonts w:hint="default" w:ascii="方正公文小标宋" w:hAnsi="方正公文小标宋" w:eastAsia="方正公文小标宋" w:cs="方正公文小标宋"/>
          <w:b/>
          <w:kern w:val="0"/>
          <w:sz w:val="30"/>
          <w:szCs w:val="30"/>
          <w:lang w:val="en-US" w:eastAsia="zh-CN"/>
        </w:rPr>
      </w:pPr>
      <w:r>
        <w:rPr>
          <w:rFonts w:hint="eastAsia" w:ascii="方正公文小标宋" w:hAnsi="方正公文小标宋" w:eastAsia="方正公文小标宋" w:cs="方正公文小标宋"/>
          <w:b/>
          <w:kern w:val="0"/>
          <w:sz w:val="30"/>
          <w:szCs w:val="30"/>
          <w:lang w:val="en-US" w:eastAsia="zh-CN"/>
        </w:rPr>
        <w:t>附件1：</w:t>
      </w:r>
    </w:p>
    <w:p w14:paraId="6CEEF87F">
      <w:pPr>
        <w:widowControl/>
        <w:wordWrap w:val="0"/>
        <w:spacing w:line="360" w:lineRule="auto"/>
        <w:ind w:left="0" w:leftChars="0" w:firstLine="0" w:firstLineChars="0"/>
        <w:jc w:val="center"/>
        <w:rPr>
          <w:rFonts w:hint="eastAsia" w:ascii="方正公文小标宋" w:hAnsi="方正公文小标宋" w:eastAsia="方正公文小标宋" w:cs="方正公文小标宋"/>
          <w:b/>
          <w:kern w:val="0"/>
          <w:sz w:val="36"/>
          <w:szCs w:val="36"/>
          <w:lang w:val="en-US" w:eastAsia="zh-CN"/>
        </w:rPr>
      </w:pPr>
      <w:r>
        <w:rPr>
          <w:rFonts w:hint="eastAsia" w:ascii="方正公文小标宋" w:hAnsi="方正公文小标宋" w:eastAsia="方正公文小标宋" w:cs="方正公文小标宋"/>
          <w:b/>
          <w:kern w:val="0"/>
          <w:sz w:val="36"/>
          <w:szCs w:val="36"/>
        </w:rPr>
        <w:t>常州市</w:t>
      </w:r>
      <w:r>
        <w:rPr>
          <w:rFonts w:hint="eastAsia" w:ascii="方正公文小标宋" w:hAnsi="方正公文小标宋" w:eastAsia="方正公文小标宋" w:cs="方正公文小标宋"/>
          <w:b/>
          <w:kern w:val="0"/>
          <w:sz w:val="36"/>
          <w:szCs w:val="36"/>
          <w:lang w:val="en-US" w:eastAsia="zh-CN"/>
        </w:rPr>
        <w:t>教科院附属初级中学</w:t>
      </w:r>
    </w:p>
    <w:p w14:paraId="5077EC55">
      <w:pPr>
        <w:widowControl/>
        <w:wordWrap w:val="0"/>
        <w:spacing w:line="360" w:lineRule="auto"/>
        <w:ind w:left="0" w:leftChars="0" w:firstLine="0" w:firstLineChars="0"/>
        <w:jc w:val="center"/>
        <w:rPr>
          <w:rFonts w:hint="eastAsia" w:ascii="方正公文小标宋" w:hAnsi="方正公文小标宋" w:eastAsia="方正公文小标宋" w:cs="方正公文小标宋"/>
          <w:b/>
          <w:kern w:val="0"/>
          <w:sz w:val="36"/>
          <w:szCs w:val="36"/>
        </w:rPr>
      </w:pPr>
      <w:r>
        <w:rPr>
          <w:rFonts w:hint="eastAsia" w:ascii="方正公文小标宋" w:hAnsi="方正公文小标宋" w:eastAsia="方正公文小标宋" w:cs="方正公文小标宋"/>
          <w:b/>
          <w:kern w:val="0"/>
          <w:sz w:val="36"/>
          <w:szCs w:val="36"/>
        </w:rPr>
        <w:t>公开竞聘中层干部个人自荐表</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1"/>
        <w:gridCol w:w="1143"/>
        <w:gridCol w:w="462"/>
        <w:gridCol w:w="691"/>
        <w:gridCol w:w="914"/>
        <w:gridCol w:w="228"/>
        <w:gridCol w:w="1151"/>
        <w:gridCol w:w="227"/>
        <w:gridCol w:w="916"/>
        <w:gridCol w:w="689"/>
        <w:gridCol w:w="462"/>
        <w:gridCol w:w="1144"/>
      </w:tblGrid>
      <w:tr w14:paraId="4FEA8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14:paraId="78E9E7CB">
            <w:pPr>
              <w:widowControl/>
              <w:spacing w:line="360" w:lineRule="auto"/>
              <w:jc w:val="center"/>
              <w:rPr>
                <w:rFonts w:ascii="宋体" w:hAnsi="宋体" w:cs="宋体"/>
                <w:kern w:val="0"/>
                <w:sz w:val="24"/>
              </w:rPr>
            </w:pPr>
            <w:r>
              <w:rPr>
                <w:rFonts w:hint="eastAsia" w:cs="宋体"/>
                <w:kern w:val="0"/>
                <w:sz w:val="24"/>
              </w:rPr>
              <w:t>姓</w:t>
            </w:r>
            <w:r>
              <w:rPr>
                <w:rFonts w:ascii="宋体" w:hAnsi="宋体" w:cs="宋体"/>
                <w:kern w:val="0"/>
                <w:sz w:val="24"/>
              </w:rPr>
              <w:t xml:space="preserve"> </w:t>
            </w:r>
            <w:r>
              <w:rPr>
                <w:rFonts w:hint="eastAsia" w:cs="宋体"/>
                <w:kern w:val="0"/>
                <w:sz w:val="24"/>
              </w:rPr>
              <w:t>名</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046DF3AD">
            <w:pPr>
              <w:widowControl/>
              <w:spacing w:line="360" w:lineRule="auto"/>
              <w:jc w:val="center"/>
              <w:rPr>
                <w:rFonts w:ascii="宋体" w:hAnsi="宋体" w:cs="宋体"/>
                <w:kern w:val="0"/>
                <w:sz w:val="24"/>
              </w:rPr>
            </w:pPr>
            <w:r>
              <w:rPr>
                <w:rFonts w:ascii="宋体" w:hAnsi="宋体" w:cs="宋体"/>
                <w:kern w:val="0"/>
                <w:sz w:val="24"/>
              </w:rPr>
              <w:t> </w:t>
            </w: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14:paraId="053C7251">
            <w:pPr>
              <w:widowControl/>
              <w:spacing w:line="360" w:lineRule="auto"/>
              <w:jc w:val="center"/>
              <w:rPr>
                <w:rFonts w:ascii="宋体" w:hAnsi="宋体" w:cs="宋体"/>
                <w:kern w:val="0"/>
                <w:sz w:val="24"/>
              </w:rPr>
            </w:pPr>
            <w:r>
              <w:rPr>
                <w:rFonts w:hint="eastAsia" w:cs="宋体"/>
                <w:kern w:val="0"/>
                <w:sz w:val="24"/>
              </w:rPr>
              <w:t>性</w:t>
            </w:r>
            <w:r>
              <w:rPr>
                <w:rFonts w:ascii="宋体" w:hAnsi="宋体" w:cs="宋体"/>
                <w:kern w:val="0"/>
                <w:sz w:val="24"/>
              </w:rPr>
              <w:t xml:space="preserve"> </w:t>
            </w:r>
            <w:r>
              <w:rPr>
                <w:rFonts w:hint="eastAsia" w:cs="宋体"/>
                <w:kern w:val="0"/>
                <w:sz w:val="24"/>
              </w:rPr>
              <w:t>别</w:t>
            </w: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14:paraId="33469B7C">
            <w:pPr>
              <w:widowControl/>
              <w:spacing w:line="360" w:lineRule="auto"/>
              <w:jc w:val="center"/>
              <w:rPr>
                <w:rFonts w:ascii="宋体" w:hAnsi="宋体" w:cs="宋体"/>
                <w:kern w:val="0"/>
                <w:sz w:val="24"/>
              </w:rPr>
            </w:pPr>
            <w:r>
              <w:rPr>
                <w:rFonts w:ascii="宋体" w:hAnsi="宋体" w:cs="宋体"/>
                <w:kern w:val="0"/>
                <w:sz w:val="24"/>
              </w:rPr>
              <w:t> </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06FDB9A4">
            <w:pPr>
              <w:widowControl/>
              <w:spacing w:line="360" w:lineRule="auto"/>
              <w:jc w:val="center"/>
              <w:rPr>
                <w:rFonts w:ascii="宋体" w:hAnsi="宋体" w:cs="宋体"/>
                <w:kern w:val="0"/>
                <w:sz w:val="24"/>
              </w:rPr>
            </w:pPr>
            <w:r>
              <w:rPr>
                <w:rFonts w:hint="eastAsia" w:cs="宋体"/>
                <w:kern w:val="0"/>
                <w:sz w:val="24"/>
              </w:rPr>
              <w:t>出</w:t>
            </w:r>
            <w:r>
              <w:rPr>
                <w:rFonts w:ascii="宋体" w:hAnsi="宋体" w:cs="宋体"/>
                <w:kern w:val="0"/>
                <w:sz w:val="24"/>
              </w:rPr>
              <w:t xml:space="preserve"> </w:t>
            </w:r>
            <w:r>
              <w:rPr>
                <w:rFonts w:hint="eastAsia" w:cs="宋体"/>
                <w:kern w:val="0"/>
                <w:sz w:val="24"/>
              </w:rPr>
              <w:t>生</w:t>
            </w:r>
          </w:p>
          <w:p w14:paraId="5A6B9D61">
            <w:pPr>
              <w:widowControl/>
              <w:spacing w:line="360" w:lineRule="auto"/>
              <w:jc w:val="center"/>
              <w:rPr>
                <w:rFonts w:ascii="宋体" w:hAnsi="宋体" w:cs="宋体"/>
                <w:kern w:val="0"/>
                <w:sz w:val="24"/>
              </w:rPr>
            </w:pPr>
            <w:r>
              <w:rPr>
                <w:rFonts w:hint="eastAsia" w:cs="宋体"/>
                <w:kern w:val="0"/>
                <w:sz w:val="24"/>
              </w:rPr>
              <w:t>年</w:t>
            </w:r>
            <w:r>
              <w:rPr>
                <w:rFonts w:ascii="宋体" w:hAnsi="宋体" w:cs="宋体"/>
                <w:kern w:val="0"/>
                <w:sz w:val="24"/>
              </w:rPr>
              <w:t xml:space="preserve"> </w:t>
            </w:r>
            <w:r>
              <w:rPr>
                <w:rFonts w:hint="eastAsia" w:cs="宋体"/>
                <w:kern w:val="0"/>
                <w:sz w:val="24"/>
              </w:rPr>
              <w:t>月</w:t>
            </w: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14:paraId="59CA124F">
            <w:pPr>
              <w:widowControl/>
              <w:spacing w:line="360" w:lineRule="auto"/>
              <w:jc w:val="center"/>
              <w:rPr>
                <w:rFonts w:ascii="宋体" w:hAnsi="宋体" w:cs="宋体"/>
                <w:kern w:val="0"/>
                <w:sz w:val="24"/>
              </w:rPr>
            </w:pPr>
            <w:r>
              <w:rPr>
                <w:rFonts w:ascii="宋体" w:hAnsi="宋体" w:cs="宋体"/>
                <w:kern w:val="0"/>
                <w:sz w:val="24"/>
              </w:rPr>
              <w:t> </w:t>
            </w:r>
          </w:p>
        </w:tc>
        <w:tc>
          <w:tcPr>
            <w:tcW w:w="1151" w:type="dxa"/>
            <w:gridSpan w:val="2"/>
            <w:tcBorders>
              <w:top w:val="single" w:color="auto" w:sz="4" w:space="0"/>
              <w:left w:val="single" w:color="auto" w:sz="4" w:space="0"/>
              <w:bottom w:val="single" w:color="auto" w:sz="4" w:space="0"/>
              <w:right w:val="single" w:color="auto" w:sz="4" w:space="0"/>
            </w:tcBorders>
            <w:noWrap w:val="0"/>
            <w:vAlign w:val="center"/>
          </w:tcPr>
          <w:p w14:paraId="10D05EEE">
            <w:pPr>
              <w:widowControl/>
              <w:spacing w:line="360" w:lineRule="auto"/>
              <w:jc w:val="center"/>
              <w:rPr>
                <w:rFonts w:ascii="宋体" w:hAnsi="宋体" w:cs="宋体"/>
                <w:kern w:val="0"/>
                <w:sz w:val="24"/>
              </w:rPr>
            </w:pPr>
            <w:r>
              <w:rPr>
                <w:rFonts w:hint="eastAsia" w:cs="宋体"/>
                <w:kern w:val="0"/>
                <w:sz w:val="24"/>
              </w:rPr>
              <w:t>学</w:t>
            </w:r>
            <w:r>
              <w:rPr>
                <w:rFonts w:ascii="宋体" w:hAnsi="宋体" w:cs="宋体"/>
                <w:kern w:val="0"/>
                <w:sz w:val="24"/>
              </w:rPr>
              <w:t xml:space="preserve"> </w:t>
            </w:r>
            <w:r>
              <w:rPr>
                <w:rFonts w:hint="eastAsia" w:cs="宋体"/>
                <w:kern w:val="0"/>
                <w:sz w:val="24"/>
              </w:rPr>
              <w:t>历</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96665D3">
            <w:pPr>
              <w:widowControl/>
              <w:spacing w:line="360" w:lineRule="auto"/>
              <w:jc w:val="center"/>
              <w:rPr>
                <w:rFonts w:ascii="宋体" w:hAnsi="宋体" w:cs="宋体"/>
                <w:kern w:val="0"/>
                <w:sz w:val="24"/>
              </w:rPr>
            </w:pPr>
            <w:r>
              <w:rPr>
                <w:rFonts w:ascii="宋体" w:hAnsi="宋体" w:cs="宋体"/>
                <w:kern w:val="0"/>
                <w:sz w:val="24"/>
              </w:rPr>
              <w:t> </w:t>
            </w:r>
          </w:p>
        </w:tc>
      </w:tr>
      <w:tr w14:paraId="7C366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14:paraId="0F53EBC0">
            <w:pPr>
              <w:widowControl/>
              <w:spacing w:line="360" w:lineRule="auto"/>
              <w:jc w:val="center"/>
              <w:rPr>
                <w:rFonts w:ascii="宋体" w:hAnsi="宋体" w:cs="宋体"/>
                <w:kern w:val="0"/>
                <w:sz w:val="24"/>
              </w:rPr>
            </w:pPr>
            <w:r>
              <w:rPr>
                <w:rFonts w:hint="eastAsia" w:cs="宋体"/>
                <w:kern w:val="0"/>
                <w:sz w:val="24"/>
              </w:rPr>
              <w:t>政</w:t>
            </w:r>
            <w:r>
              <w:rPr>
                <w:rFonts w:ascii="宋体" w:hAnsi="宋体" w:cs="宋体"/>
                <w:kern w:val="0"/>
                <w:sz w:val="24"/>
              </w:rPr>
              <w:t xml:space="preserve"> </w:t>
            </w:r>
            <w:r>
              <w:rPr>
                <w:rFonts w:hint="eastAsia" w:cs="宋体"/>
                <w:kern w:val="0"/>
                <w:sz w:val="24"/>
              </w:rPr>
              <w:t>治</w:t>
            </w:r>
          </w:p>
          <w:p w14:paraId="6A158DFE">
            <w:pPr>
              <w:widowControl/>
              <w:spacing w:line="360" w:lineRule="auto"/>
              <w:jc w:val="center"/>
              <w:rPr>
                <w:rFonts w:ascii="宋体" w:hAnsi="宋体" w:cs="宋体"/>
                <w:kern w:val="0"/>
                <w:sz w:val="24"/>
              </w:rPr>
            </w:pPr>
            <w:r>
              <w:rPr>
                <w:rFonts w:hint="eastAsia" w:cs="宋体"/>
                <w:kern w:val="0"/>
                <w:sz w:val="24"/>
              </w:rPr>
              <w:t>面</w:t>
            </w:r>
            <w:r>
              <w:rPr>
                <w:rFonts w:ascii="宋体" w:hAnsi="宋体" w:cs="宋体"/>
                <w:kern w:val="0"/>
                <w:sz w:val="24"/>
              </w:rPr>
              <w:t xml:space="preserve"> </w:t>
            </w:r>
            <w:r>
              <w:rPr>
                <w:rFonts w:hint="eastAsia" w:cs="宋体"/>
                <w:kern w:val="0"/>
                <w:sz w:val="24"/>
              </w:rPr>
              <w:t>貌</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F7A7460">
            <w:pPr>
              <w:widowControl/>
              <w:spacing w:line="360" w:lineRule="auto"/>
              <w:jc w:val="center"/>
              <w:rPr>
                <w:rFonts w:ascii="宋体" w:hAnsi="宋体" w:cs="宋体"/>
                <w:kern w:val="0"/>
                <w:sz w:val="24"/>
              </w:rPr>
            </w:pPr>
            <w:r>
              <w:rPr>
                <w:rFonts w:ascii="宋体" w:hAnsi="宋体" w:cs="宋体"/>
                <w:kern w:val="0"/>
                <w:sz w:val="24"/>
              </w:rPr>
              <w:t> </w:t>
            </w: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14:paraId="1F1BDC83">
            <w:pPr>
              <w:widowControl/>
              <w:spacing w:line="360" w:lineRule="auto"/>
              <w:jc w:val="center"/>
              <w:rPr>
                <w:rFonts w:ascii="宋体" w:hAnsi="宋体" w:cs="宋体"/>
                <w:kern w:val="0"/>
                <w:sz w:val="24"/>
              </w:rPr>
            </w:pPr>
            <w:r>
              <w:rPr>
                <w:rFonts w:hint="eastAsia" w:cs="宋体"/>
                <w:kern w:val="0"/>
                <w:sz w:val="24"/>
              </w:rPr>
              <w:t>参加工作时间</w:t>
            </w: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14:paraId="1B3F30A1">
            <w:pPr>
              <w:widowControl/>
              <w:spacing w:line="360" w:lineRule="auto"/>
              <w:jc w:val="center"/>
              <w:rPr>
                <w:rFonts w:ascii="宋体" w:hAnsi="宋体" w:cs="宋体"/>
                <w:kern w:val="0"/>
                <w:sz w:val="24"/>
              </w:rPr>
            </w:pPr>
            <w:r>
              <w:rPr>
                <w:rFonts w:ascii="宋体" w:hAnsi="宋体" w:cs="宋体"/>
                <w:kern w:val="0"/>
                <w:sz w:val="24"/>
              </w:rPr>
              <w:t> </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289AB080">
            <w:pPr>
              <w:widowControl/>
              <w:spacing w:line="360" w:lineRule="auto"/>
              <w:jc w:val="center"/>
              <w:rPr>
                <w:rFonts w:hint="eastAsia" w:cs="宋体"/>
                <w:kern w:val="0"/>
                <w:sz w:val="24"/>
              </w:rPr>
            </w:pPr>
            <w:r>
              <w:rPr>
                <w:rFonts w:hint="eastAsia" w:cs="宋体"/>
                <w:kern w:val="0"/>
                <w:sz w:val="24"/>
              </w:rPr>
              <w:t>岗位</w:t>
            </w:r>
          </w:p>
          <w:p w14:paraId="0F22A487">
            <w:pPr>
              <w:widowControl/>
              <w:spacing w:line="360" w:lineRule="auto"/>
              <w:jc w:val="center"/>
              <w:rPr>
                <w:rFonts w:ascii="宋体" w:hAnsi="宋体" w:cs="宋体"/>
                <w:kern w:val="0"/>
                <w:sz w:val="24"/>
              </w:rPr>
            </w:pPr>
            <w:r>
              <w:rPr>
                <w:rFonts w:hint="eastAsia" w:cs="宋体"/>
                <w:kern w:val="0"/>
                <w:sz w:val="24"/>
              </w:rPr>
              <w:t>经历</w:t>
            </w: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14:paraId="4466E6DA">
            <w:pPr>
              <w:widowControl/>
              <w:spacing w:line="360" w:lineRule="auto"/>
              <w:jc w:val="center"/>
              <w:rPr>
                <w:rFonts w:ascii="宋体" w:hAnsi="宋体" w:cs="宋体"/>
                <w:kern w:val="0"/>
                <w:sz w:val="24"/>
              </w:rPr>
            </w:pPr>
            <w:r>
              <w:rPr>
                <w:rFonts w:ascii="宋体" w:hAnsi="宋体" w:cs="宋体"/>
                <w:kern w:val="0"/>
                <w:sz w:val="24"/>
              </w:rPr>
              <w:t> </w:t>
            </w:r>
          </w:p>
        </w:tc>
        <w:tc>
          <w:tcPr>
            <w:tcW w:w="1151" w:type="dxa"/>
            <w:gridSpan w:val="2"/>
            <w:tcBorders>
              <w:top w:val="single" w:color="auto" w:sz="4" w:space="0"/>
              <w:left w:val="single" w:color="auto" w:sz="4" w:space="0"/>
              <w:bottom w:val="single" w:color="auto" w:sz="4" w:space="0"/>
              <w:right w:val="single" w:color="auto" w:sz="4" w:space="0"/>
            </w:tcBorders>
            <w:noWrap w:val="0"/>
            <w:vAlign w:val="center"/>
          </w:tcPr>
          <w:p w14:paraId="36562316">
            <w:pPr>
              <w:widowControl/>
              <w:spacing w:line="360" w:lineRule="auto"/>
              <w:jc w:val="center"/>
              <w:rPr>
                <w:rFonts w:ascii="宋体" w:hAnsi="宋体" w:cs="宋体"/>
                <w:kern w:val="0"/>
                <w:sz w:val="24"/>
              </w:rPr>
            </w:pPr>
            <w:r>
              <w:rPr>
                <w:rFonts w:hint="eastAsia" w:cs="宋体"/>
                <w:kern w:val="0"/>
                <w:sz w:val="24"/>
              </w:rPr>
              <w:t>健</w:t>
            </w:r>
            <w:r>
              <w:rPr>
                <w:rFonts w:ascii="宋体" w:hAnsi="宋体" w:cs="宋体"/>
                <w:kern w:val="0"/>
                <w:sz w:val="24"/>
              </w:rPr>
              <w:t xml:space="preserve"> </w:t>
            </w:r>
            <w:r>
              <w:rPr>
                <w:rFonts w:hint="eastAsia" w:cs="宋体"/>
                <w:kern w:val="0"/>
                <w:sz w:val="24"/>
              </w:rPr>
              <w:t>康</w:t>
            </w:r>
          </w:p>
          <w:p w14:paraId="5B5B3D38">
            <w:pPr>
              <w:widowControl/>
              <w:spacing w:line="360" w:lineRule="auto"/>
              <w:jc w:val="center"/>
              <w:rPr>
                <w:rFonts w:ascii="宋体" w:hAnsi="宋体" w:cs="宋体"/>
                <w:kern w:val="0"/>
                <w:sz w:val="24"/>
              </w:rPr>
            </w:pPr>
            <w:r>
              <w:rPr>
                <w:rFonts w:hint="eastAsia" w:cs="宋体"/>
                <w:kern w:val="0"/>
                <w:sz w:val="24"/>
              </w:rPr>
              <w:t>状</w:t>
            </w:r>
            <w:r>
              <w:rPr>
                <w:rFonts w:ascii="宋体" w:hAnsi="宋体" w:cs="宋体"/>
                <w:kern w:val="0"/>
                <w:sz w:val="24"/>
              </w:rPr>
              <w:t xml:space="preserve"> </w:t>
            </w:r>
            <w:r>
              <w:rPr>
                <w:rFonts w:hint="eastAsia" w:cs="宋体"/>
                <w:kern w:val="0"/>
                <w:sz w:val="24"/>
              </w:rPr>
              <w:t>况</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78D574B">
            <w:pPr>
              <w:widowControl/>
              <w:spacing w:line="360" w:lineRule="auto"/>
              <w:jc w:val="center"/>
              <w:rPr>
                <w:rFonts w:ascii="宋体" w:hAnsi="宋体" w:cs="宋体"/>
                <w:kern w:val="0"/>
                <w:sz w:val="24"/>
              </w:rPr>
            </w:pPr>
            <w:r>
              <w:rPr>
                <w:rFonts w:ascii="宋体" w:hAnsi="宋体" w:cs="宋体"/>
                <w:kern w:val="0"/>
                <w:sz w:val="24"/>
              </w:rPr>
              <w:t> </w:t>
            </w:r>
          </w:p>
        </w:tc>
      </w:tr>
      <w:tr w14:paraId="0F24F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14:paraId="7831308A">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任 教</w:t>
            </w:r>
          </w:p>
          <w:p w14:paraId="37BA5CAF">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学 科</w:t>
            </w: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1B9B6A93">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 </w:t>
            </w: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755241CF">
            <w:pPr>
              <w:widowControl/>
              <w:spacing w:before="100" w:beforeAutospacing="1" w:after="100" w:afterAutospacing="1" w:line="360" w:lineRule="auto"/>
              <w:jc w:val="center"/>
              <w:rPr>
                <w:rFonts w:ascii="宋体" w:hAnsi="宋体" w:cs="宋体"/>
                <w:kern w:val="0"/>
                <w:sz w:val="24"/>
              </w:rPr>
            </w:pPr>
            <w:r>
              <w:rPr>
                <w:rFonts w:hint="eastAsia" w:cs="宋体"/>
                <w:kern w:val="0"/>
                <w:sz w:val="24"/>
              </w:rPr>
              <w:t>近三年年度考核情况</w:t>
            </w:r>
          </w:p>
        </w:tc>
        <w:tc>
          <w:tcPr>
            <w:tcW w:w="1606" w:type="dxa"/>
            <w:gridSpan w:val="3"/>
            <w:tcBorders>
              <w:top w:val="single" w:color="auto" w:sz="4" w:space="0"/>
              <w:left w:val="single" w:color="auto" w:sz="4" w:space="0"/>
              <w:bottom w:val="single" w:color="auto" w:sz="4" w:space="0"/>
              <w:right w:val="single" w:color="auto" w:sz="4" w:space="0"/>
            </w:tcBorders>
            <w:noWrap w:val="0"/>
            <w:vAlign w:val="center"/>
          </w:tcPr>
          <w:p w14:paraId="72980B97">
            <w:pPr>
              <w:widowControl/>
              <w:spacing w:before="100" w:beforeAutospacing="1" w:after="100" w:afterAutospacing="1" w:line="360" w:lineRule="auto"/>
              <w:jc w:val="center"/>
              <w:rPr>
                <w:rFonts w:ascii="宋体" w:hAnsi="宋体" w:cs="宋体"/>
                <w:kern w:val="0"/>
                <w:sz w:val="24"/>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3AE1EF6F">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竞聘岗位</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14:paraId="70516423">
            <w:pPr>
              <w:widowControl/>
              <w:spacing w:before="100" w:beforeAutospacing="1" w:after="100" w:afterAutospacing="1" w:line="360" w:lineRule="auto"/>
              <w:jc w:val="center"/>
              <w:rPr>
                <w:rFonts w:ascii="宋体" w:hAnsi="宋体" w:cs="宋体"/>
                <w:kern w:val="0"/>
                <w:sz w:val="24"/>
              </w:rPr>
            </w:pPr>
          </w:p>
        </w:tc>
      </w:tr>
      <w:tr w14:paraId="5EE85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4"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14:paraId="55D6A308">
            <w:pPr>
              <w:widowControl/>
              <w:spacing w:before="100" w:beforeAutospacing="1" w:after="100" w:afterAutospacing="1" w:line="360" w:lineRule="auto"/>
              <w:jc w:val="center"/>
              <w:rPr>
                <w:rFonts w:hint="eastAsia" w:ascii="宋体" w:hAnsi="宋体" w:cs="宋体"/>
                <w:kern w:val="0"/>
                <w:sz w:val="24"/>
              </w:rPr>
            </w:pPr>
            <w:r>
              <w:rPr>
                <w:rFonts w:hint="eastAsia" w:cs="宋体"/>
                <w:kern w:val="0"/>
                <w:sz w:val="24"/>
              </w:rPr>
              <w:t>自</w:t>
            </w:r>
          </w:p>
          <w:p w14:paraId="7201B62D">
            <w:pPr>
              <w:widowControl/>
              <w:spacing w:before="100" w:beforeAutospacing="1" w:after="100" w:afterAutospacing="1" w:line="360" w:lineRule="auto"/>
              <w:jc w:val="center"/>
              <w:rPr>
                <w:rFonts w:hint="eastAsia" w:ascii="宋体" w:hAnsi="宋体" w:cs="宋体"/>
                <w:kern w:val="0"/>
                <w:sz w:val="24"/>
              </w:rPr>
            </w:pPr>
            <w:r>
              <w:rPr>
                <w:rFonts w:hint="eastAsia" w:cs="宋体"/>
                <w:kern w:val="0"/>
                <w:sz w:val="24"/>
              </w:rPr>
              <w:t>荐</w:t>
            </w:r>
          </w:p>
          <w:p w14:paraId="56D9D338">
            <w:pPr>
              <w:widowControl/>
              <w:spacing w:before="100" w:beforeAutospacing="1" w:after="100" w:afterAutospacing="1" w:line="360" w:lineRule="auto"/>
              <w:jc w:val="center"/>
              <w:rPr>
                <w:rFonts w:hint="eastAsia" w:ascii="宋体" w:hAnsi="宋体" w:cs="宋体"/>
                <w:kern w:val="0"/>
                <w:sz w:val="24"/>
              </w:rPr>
            </w:pPr>
            <w:r>
              <w:rPr>
                <w:rFonts w:hint="eastAsia" w:cs="宋体"/>
                <w:kern w:val="0"/>
                <w:sz w:val="24"/>
              </w:rPr>
              <w:t>理</w:t>
            </w:r>
          </w:p>
          <w:p w14:paraId="116C4F22">
            <w:pPr>
              <w:widowControl/>
              <w:spacing w:before="100" w:beforeAutospacing="1" w:after="100" w:afterAutospacing="1" w:line="360" w:lineRule="auto"/>
              <w:jc w:val="center"/>
              <w:rPr>
                <w:rFonts w:ascii="宋体" w:hAnsi="宋体" w:cs="宋体"/>
                <w:kern w:val="0"/>
                <w:sz w:val="24"/>
              </w:rPr>
            </w:pPr>
            <w:r>
              <w:rPr>
                <w:rFonts w:hint="eastAsia" w:cs="宋体"/>
                <w:kern w:val="0"/>
                <w:sz w:val="24"/>
              </w:rPr>
              <w:t>由</w:t>
            </w:r>
          </w:p>
        </w:tc>
        <w:tc>
          <w:tcPr>
            <w:tcW w:w="8027" w:type="dxa"/>
            <w:gridSpan w:val="11"/>
            <w:tcBorders>
              <w:top w:val="single" w:color="auto" w:sz="4" w:space="0"/>
              <w:left w:val="single" w:color="auto" w:sz="4" w:space="0"/>
              <w:bottom w:val="single" w:color="auto" w:sz="4" w:space="0"/>
              <w:right w:val="single" w:color="auto" w:sz="4" w:space="0"/>
            </w:tcBorders>
            <w:noWrap w:val="0"/>
            <w:vAlign w:val="top"/>
          </w:tcPr>
          <w:p w14:paraId="63D7BB72">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w:t>
            </w:r>
          </w:p>
          <w:p w14:paraId="568B731E">
            <w:pPr>
              <w:widowControl/>
              <w:spacing w:before="100" w:beforeAutospacing="1" w:after="100" w:afterAutospacing="1" w:line="360" w:lineRule="auto"/>
              <w:jc w:val="left"/>
              <w:rPr>
                <w:rFonts w:ascii="宋体" w:hAnsi="宋体" w:cs="宋体"/>
                <w:kern w:val="0"/>
                <w:sz w:val="24"/>
              </w:rPr>
            </w:pPr>
          </w:p>
          <w:p w14:paraId="545FD727">
            <w:pPr>
              <w:widowControl/>
              <w:spacing w:before="100" w:beforeAutospacing="1" w:after="100" w:afterAutospacing="1" w:line="360" w:lineRule="auto"/>
              <w:jc w:val="left"/>
              <w:rPr>
                <w:rFonts w:ascii="宋体" w:hAnsi="宋体" w:cs="宋体"/>
                <w:kern w:val="0"/>
                <w:sz w:val="24"/>
              </w:rPr>
            </w:pPr>
          </w:p>
          <w:p w14:paraId="2D588795">
            <w:pPr>
              <w:widowControl/>
              <w:spacing w:before="100" w:beforeAutospacing="1" w:after="100" w:afterAutospacing="1" w:line="360" w:lineRule="auto"/>
              <w:jc w:val="left"/>
              <w:rPr>
                <w:rFonts w:ascii="宋体" w:hAnsi="宋体" w:cs="宋体"/>
                <w:kern w:val="0"/>
                <w:sz w:val="24"/>
              </w:rPr>
            </w:pPr>
          </w:p>
          <w:p w14:paraId="42F78D31">
            <w:pPr>
              <w:widowControl/>
              <w:spacing w:before="100" w:beforeAutospacing="1" w:after="100" w:afterAutospacing="1" w:line="360" w:lineRule="auto"/>
              <w:jc w:val="left"/>
              <w:rPr>
                <w:rFonts w:ascii="宋体" w:hAnsi="宋体" w:cs="宋体"/>
                <w:kern w:val="0"/>
                <w:sz w:val="24"/>
              </w:rPr>
            </w:pPr>
          </w:p>
          <w:p w14:paraId="01B3C1B3">
            <w:pPr>
              <w:widowControl/>
              <w:spacing w:before="100" w:beforeAutospacing="1" w:after="100" w:afterAutospacing="1" w:line="360" w:lineRule="auto"/>
              <w:jc w:val="left"/>
              <w:rPr>
                <w:rFonts w:ascii="宋体" w:hAnsi="宋体" w:cs="宋体"/>
                <w:kern w:val="0"/>
                <w:sz w:val="24"/>
              </w:rPr>
            </w:pPr>
          </w:p>
          <w:p w14:paraId="294B55EF">
            <w:pPr>
              <w:widowControl/>
              <w:spacing w:before="100" w:beforeAutospacing="1" w:after="100" w:afterAutospacing="1" w:line="360" w:lineRule="auto"/>
              <w:jc w:val="left"/>
              <w:rPr>
                <w:rFonts w:ascii="宋体" w:hAnsi="宋体" w:cs="宋体"/>
                <w:kern w:val="0"/>
                <w:sz w:val="24"/>
              </w:rPr>
            </w:pPr>
          </w:p>
          <w:p w14:paraId="5DEC73C0">
            <w:pPr>
              <w:widowControl/>
              <w:spacing w:before="100" w:beforeAutospacing="1" w:after="100" w:afterAutospacing="1" w:line="360" w:lineRule="auto"/>
              <w:jc w:val="left"/>
              <w:rPr>
                <w:rFonts w:ascii="宋体" w:hAnsi="宋体" w:cs="宋体"/>
                <w:kern w:val="0"/>
                <w:sz w:val="24"/>
              </w:rPr>
            </w:pPr>
          </w:p>
        </w:tc>
      </w:tr>
      <w:tr w14:paraId="6F527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14:paraId="4D2348AA">
            <w:pPr>
              <w:widowControl/>
              <w:spacing w:before="100" w:beforeAutospacing="1" w:after="100" w:afterAutospacing="1" w:line="240" w:lineRule="auto"/>
              <w:jc w:val="center"/>
              <w:rPr>
                <w:rFonts w:ascii="宋体" w:hAnsi="宋体" w:cs="宋体"/>
                <w:kern w:val="0"/>
                <w:sz w:val="24"/>
              </w:rPr>
            </w:pPr>
            <w:r>
              <w:rPr>
                <w:rFonts w:hint="eastAsia" w:cs="宋体"/>
                <w:kern w:val="0"/>
                <w:sz w:val="24"/>
              </w:rPr>
              <w:t>组织</w:t>
            </w:r>
          </w:p>
          <w:p w14:paraId="5F88BDB5">
            <w:pPr>
              <w:widowControl/>
              <w:spacing w:before="100" w:beforeAutospacing="1" w:after="100" w:afterAutospacing="1" w:line="240" w:lineRule="auto"/>
              <w:jc w:val="center"/>
              <w:rPr>
                <w:rFonts w:ascii="宋体" w:hAnsi="宋体" w:cs="宋体"/>
                <w:kern w:val="0"/>
                <w:sz w:val="24"/>
              </w:rPr>
            </w:pPr>
            <w:r>
              <w:rPr>
                <w:rFonts w:hint="eastAsia" w:cs="宋体"/>
                <w:kern w:val="0"/>
                <w:sz w:val="24"/>
              </w:rPr>
              <w:t>考察</w:t>
            </w:r>
          </w:p>
          <w:p w14:paraId="01E5B5BF">
            <w:pPr>
              <w:widowControl/>
              <w:spacing w:before="100" w:beforeAutospacing="1" w:after="100" w:afterAutospacing="1" w:line="240" w:lineRule="auto"/>
              <w:jc w:val="center"/>
              <w:rPr>
                <w:rFonts w:ascii="宋体" w:hAnsi="宋体" w:cs="宋体"/>
                <w:kern w:val="0"/>
                <w:sz w:val="24"/>
              </w:rPr>
            </w:pPr>
            <w:r>
              <w:rPr>
                <w:rFonts w:hint="eastAsia" w:cs="宋体"/>
                <w:kern w:val="0"/>
                <w:sz w:val="24"/>
              </w:rPr>
              <w:t>意见</w:t>
            </w:r>
          </w:p>
        </w:tc>
        <w:tc>
          <w:tcPr>
            <w:tcW w:w="8027" w:type="dxa"/>
            <w:gridSpan w:val="11"/>
            <w:tcBorders>
              <w:top w:val="single" w:color="auto" w:sz="4" w:space="0"/>
              <w:left w:val="single" w:color="auto" w:sz="4" w:space="0"/>
              <w:bottom w:val="single" w:color="auto" w:sz="4" w:space="0"/>
              <w:right w:val="single" w:color="auto" w:sz="4" w:space="0"/>
            </w:tcBorders>
            <w:noWrap w:val="0"/>
            <w:vAlign w:val="top"/>
          </w:tcPr>
          <w:p w14:paraId="18083AB3">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w:t>
            </w:r>
          </w:p>
        </w:tc>
      </w:tr>
      <w:tr w14:paraId="1828B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14:paraId="3D3EF8E9">
            <w:pPr>
              <w:widowControl/>
              <w:spacing w:before="100" w:beforeAutospacing="1" w:after="100" w:afterAutospacing="1" w:line="360" w:lineRule="auto"/>
              <w:jc w:val="center"/>
              <w:rPr>
                <w:rFonts w:ascii="宋体" w:hAnsi="宋体" w:cs="宋体"/>
                <w:kern w:val="0"/>
                <w:sz w:val="24"/>
              </w:rPr>
            </w:pPr>
            <w:r>
              <w:rPr>
                <w:rFonts w:hint="eastAsia" w:cs="宋体"/>
                <w:kern w:val="0"/>
                <w:sz w:val="24"/>
              </w:rPr>
              <w:t>备注</w:t>
            </w:r>
          </w:p>
        </w:tc>
        <w:tc>
          <w:tcPr>
            <w:tcW w:w="8027" w:type="dxa"/>
            <w:gridSpan w:val="11"/>
            <w:tcBorders>
              <w:top w:val="single" w:color="auto" w:sz="4" w:space="0"/>
              <w:left w:val="single" w:color="auto" w:sz="4" w:space="0"/>
              <w:bottom w:val="single" w:color="auto" w:sz="4" w:space="0"/>
              <w:right w:val="single" w:color="auto" w:sz="4" w:space="0"/>
            </w:tcBorders>
            <w:noWrap w:val="0"/>
            <w:vAlign w:val="top"/>
          </w:tcPr>
          <w:p w14:paraId="07D99699">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w:t>
            </w:r>
          </w:p>
        </w:tc>
      </w:tr>
    </w:tbl>
    <w:p w14:paraId="5C4C22F1">
      <w:pPr>
        <w:widowControl/>
        <w:wordWrap w:val="0"/>
        <w:spacing w:line="360" w:lineRule="auto"/>
        <w:ind w:left="0" w:leftChars="0" w:firstLine="0" w:firstLineChars="0"/>
        <w:jc w:val="both"/>
        <w:rPr>
          <w:rFonts w:hint="eastAsia" w:ascii="方正公文小标宋" w:hAnsi="方正公文小标宋" w:eastAsia="方正公文小标宋" w:cs="方正公文小标宋"/>
          <w:b/>
          <w:kern w:val="0"/>
          <w:sz w:val="30"/>
          <w:szCs w:val="30"/>
          <w:lang w:val="en-US" w:eastAsia="zh-CN"/>
        </w:rPr>
      </w:pPr>
      <w:r>
        <w:rPr>
          <w:rFonts w:hint="eastAsia" w:ascii="方正公文小标宋" w:hAnsi="方正公文小标宋" w:eastAsia="方正公文小标宋" w:cs="方正公文小标宋"/>
          <w:b/>
          <w:kern w:val="0"/>
          <w:sz w:val="30"/>
          <w:szCs w:val="30"/>
          <w:lang w:val="en-US" w:eastAsia="zh-CN"/>
        </w:rPr>
        <w:t>附件2：竞聘岗位职责</w:t>
      </w:r>
    </w:p>
    <w:p w14:paraId="319644D9">
      <w:pPr>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党政办公室岗位职责</w:t>
      </w:r>
    </w:p>
    <w:p w14:paraId="3D89F632">
      <w:pPr>
        <w:ind w:firstLine="560" w:firstLineChars="200"/>
        <w:rPr>
          <w:rFonts w:hint="default"/>
          <w:color w:val="auto"/>
          <w:sz w:val="28"/>
          <w:szCs w:val="28"/>
          <w:lang w:val="en-US" w:eastAsia="zh-CN"/>
        </w:rPr>
      </w:pPr>
      <w:r>
        <w:rPr>
          <w:rFonts w:hint="default"/>
          <w:color w:val="auto"/>
          <w:sz w:val="28"/>
          <w:szCs w:val="28"/>
          <w:lang w:val="en-US" w:eastAsia="zh-CN"/>
        </w:rPr>
        <w:t>负责组织传达上级的方针、政策、决议以及学校的决议、决定等。做好上传下达工作。了解全校师生员工的思想动态，及时向学校汇报。负责组织学校召开的全校性大会。协助校领导召集安排党总支、行政会议和校领导办公会，做好会前准备、会议记录、整理会议的决议、纪要，并督促检查贯彻执行情况。负责草拟学校工作计划、总结、报告等。当好校领导的参谋助手、协助校领导了解情况，搞好调查研究。负责接待上级领导机关或校外兄弟单位领导成员的参观来访工作。负责管理使用学校和校领导的印章，出具对外行政介绍信。负责学校公文的收发、传递、批转、管理及归档等工作。负责协调跨部门之间的工作关系。协调党群部门工作。会同有关领导处理学校突发事件。负责安排值周工作和节假日值班工作。负责学校文书档案清理、立卷、归档等工作。负责学校教职工的考勤工作。根据年级组和各处室的考核项目，做好教职工的考核统计、评先评优工作，负责办理专业技术职称的申报评审及专业技术人员的年终考核等工作。领导办公室工作人员搞好政治、业务学习，不断提高政治素质和业务水平。</w:t>
      </w:r>
      <w:r>
        <w:rPr>
          <w:rFonts w:hint="eastAsia"/>
          <w:color w:val="auto"/>
          <w:sz w:val="28"/>
          <w:szCs w:val="28"/>
          <w:lang w:val="en-US" w:eastAsia="zh-CN"/>
        </w:rPr>
        <w:t>分管学校宣传工作。</w:t>
      </w:r>
      <w:r>
        <w:rPr>
          <w:rFonts w:hint="default"/>
          <w:color w:val="auto"/>
          <w:sz w:val="28"/>
          <w:szCs w:val="28"/>
          <w:lang w:val="en-US" w:eastAsia="zh-CN"/>
        </w:rPr>
        <w:t>完成</w:t>
      </w:r>
      <w:r>
        <w:rPr>
          <w:rFonts w:hint="eastAsia"/>
          <w:color w:val="auto"/>
          <w:sz w:val="28"/>
          <w:szCs w:val="28"/>
          <w:lang w:val="en-US" w:eastAsia="zh-CN"/>
        </w:rPr>
        <w:t>校</w:t>
      </w:r>
      <w:r>
        <w:rPr>
          <w:rFonts w:hint="default"/>
          <w:color w:val="auto"/>
          <w:sz w:val="28"/>
          <w:szCs w:val="28"/>
          <w:lang w:val="en-US" w:eastAsia="zh-CN"/>
        </w:rPr>
        <w:t>领导</w:t>
      </w:r>
      <w:r>
        <w:rPr>
          <w:rFonts w:hint="eastAsia"/>
          <w:color w:val="auto"/>
          <w:sz w:val="28"/>
          <w:szCs w:val="28"/>
          <w:lang w:val="en-US" w:eastAsia="zh-CN"/>
        </w:rPr>
        <w:t>临时</w:t>
      </w:r>
      <w:r>
        <w:rPr>
          <w:rFonts w:hint="default"/>
          <w:color w:val="auto"/>
          <w:sz w:val="28"/>
          <w:szCs w:val="28"/>
          <w:lang w:val="en-US" w:eastAsia="zh-CN"/>
        </w:rPr>
        <w:t>交办的其它工作。协调、配合学校其它部门的工作。</w:t>
      </w:r>
    </w:p>
    <w:p w14:paraId="55C65F37">
      <w:pPr>
        <w:jc w:val="center"/>
        <w:rPr>
          <w:rFonts w:hint="eastAsia" w:ascii="黑体" w:hAnsi="黑体" w:eastAsia="黑体" w:cs="黑体"/>
          <w:color w:val="auto"/>
          <w:sz w:val="28"/>
          <w:szCs w:val="28"/>
          <w:lang w:val="en-US" w:eastAsia="zh-CN"/>
        </w:rPr>
      </w:pPr>
    </w:p>
    <w:p w14:paraId="170F5EDE">
      <w:pPr>
        <w:jc w:val="center"/>
        <w:rPr>
          <w:rFonts w:hint="eastAsia" w:ascii="黑体" w:hAnsi="黑体" w:eastAsia="黑体" w:cs="黑体"/>
          <w:color w:val="auto"/>
          <w:sz w:val="28"/>
          <w:szCs w:val="28"/>
          <w:lang w:val="en-US" w:eastAsia="zh-CN"/>
        </w:rPr>
      </w:pPr>
    </w:p>
    <w:p w14:paraId="42C12C5E">
      <w:pPr>
        <w:jc w:val="center"/>
        <w:rPr>
          <w:rFonts w:hint="eastAsia" w:ascii="黑体" w:hAnsi="黑体" w:eastAsia="黑体" w:cs="黑体"/>
          <w:color w:val="auto"/>
          <w:sz w:val="28"/>
          <w:szCs w:val="28"/>
          <w:lang w:val="en-US" w:eastAsia="zh-CN"/>
        </w:rPr>
      </w:pPr>
    </w:p>
    <w:p w14:paraId="49183536">
      <w:pPr>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课程教学中心岗位职责</w:t>
      </w:r>
    </w:p>
    <w:p w14:paraId="09DFCEFC">
      <w:pPr>
        <w:ind w:firstLine="560" w:firstLineChars="200"/>
        <w:rPr>
          <w:rFonts w:hint="eastAsia"/>
          <w:color w:val="auto"/>
          <w:sz w:val="28"/>
          <w:szCs w:val="28"/>
          <w:lang w:val="en-US" w:eastAsia="zh-CN"/>
        </w:rPr>
      </w:pPr>
      <w:r>
        <w:rPr>
          <w:rFonts w:hint="eastAsia"/>
          <w:color w:val="auto"/>
          <w:sz w:val="28"/>
          <w:szCs w:val="28"/>
          <w:lang w:val="en-US" w:eastAsia="zh-CN"/>
        </w:rPr>
        <w:t>全面负责课程教学中心工作，制定工作计划、总结。根据学校确定的教师课职务安排落实各项课表的排定。担任学科主任工作，指导、协助教研组长做好学科教研组的建设，学生学籍及毕业生信息录入工作。负责各级各类教学监测调研工作，做好“五项管理”考核工作。监管各学科教学质量。负责每学期教材教辅的征订工作。分管学校教育装备信息化建设工作，以及装备平台的日常管理及教师信息化专项培训工作。负责校内外各类考务工作。完成课后服务安排、管理、统计等工作。组织落实好各级各类课题、项目的申报、评审、日常管理与考核工作，做好相应网络平台的建设和管理。负责各级各类论文、案例的评比、选送。负责各类教师的专业发展和培训组织、管理工作。做好教师职称评审、五级梯队评审的组织工作。做好学校师徒结对工作的组织、管理、日常考核等工作。新进教师、青年教师、年级教学等常规调研活动安排、组织。负责学校图书馆建设工作，组织好各级各类语言文字推广活动。</w:t>
      </w:r>
      <w:r>
        <w:rPr>
          <w:rFonts w:hint="default"/>
          <w:color w:val="auto"/>
          <w:sz w:val="28"/>
          <w:szCs w:val="28"/>
          <w:lang w:val="en-US" w:eastAsia="zh-CN"/>
        </w:rPr>
        <w:t>协调、配合学校其它部门的工作。</w:t>
      </w:r>
    </w:p>
    <w:p w14:paraId="65135C0C">
      <w:pPr>
        <w:ind w:firstLine="560" w:firstLineChars="200"/>
        <w:rPr>
          <w:rFonts w:hint="eastAsia"/>
          <w:color w:val="auto"/>
          <w:sz w:val="28"/>
          <w:szCs w:val="28"/>
          <w:lang w:val="en-US" w:eastAsia="zh-CN"/>
        </w:rPr>
      </w:pPr>
    </w:p>
    <w:p w14:paraId="5A6DCA74">
      <w:pPr>
        <w:rPr>
          <w:rFonts w:hint="eastAsia"/>
          <w:color w:val="auto"/>
          <w:sz w:val="28"/>
          <w:szCs w:val="28"/>
          <w:lang w:val="en-US" w:eastAsia="zh-CN"/>
        </w:rPr>
      </w:pPr>
    </w:p>
    <w:p w14:paraId="09C75367">
      <w:pPr>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学生成长中心岗位职责</w:t>
      </w:r>
    </w:p>
    <w:p w14:paraId="7765F6B2">
      <w:pPr>
        <w:ind w:firstLine="560" w:firstLineChars="200"/>
        <w:rPr>
          <w:rFonts w:hint="default"/>
          <w:color w:val="auto"/>
          <w:sz w:val="28"/>
          <w:szCs w:val="28"/>
          <w:lang w:val="en-US" w:eastAsia="zh-CN"/>
        </w:rPr>
      </w:pPr>
      <w:r>
        <w:rPr>
          <w:rFonts w:hint="eastAsia"/>
          <w:color w:val="auto"/>
          <w:sz w:val="28"/>
          <w:szCs w:val="28"/>
          <w:lang w:val="en-US" w:eastAsia="zh-CN"/>
        </w:rPr>
        <w:t>全面负责学生成长中心工作，制定条线工作计划和总结。全面落实“紫荆五格”育人体系的内涵和品质。做好班主任队伍建设及基础管理工作，负责做好学生心理健康、家庭教育工作，做好学生社会实践活动、生命教育月等各项德育工作。做好学生各类评价工作，管理好学生社团的开展。负责团委、少先队工作及升旗仪式。落实每学期的开学典礼、青春仪式、毕业典礼等各类活动。负责学校体育、艺术、卫生工作；做好各级各类活动的组织、评奖和比赛。</w:t>
      </w:r>
      <w:r>
        <w:rPr>
          <w:rFonts w:hint="default"/>
          <w:color w:val="auto"/>
          <w:sz w:val="28"/>
          <w:szCs w:val="28"/>
          <w:lang w:val="en-US" w:eastAsia="zh-CN"/>
        </w:rPr>
        <w:t>协调、配合学校其它部门的工作。</w:t>
      </w:r>
    </w:p>
    <w:p w14:paraId="3E663DE6">
      <w:pPr>
        <w:rPr>
          <w:rFonts w:hint="eastAsia"/>
          <w:color w:val="auto"/>
          <w:sz w:val="28"/>
          <w:szCs w:val="28"/>
          <w:lang w:val="en-US" w:eastAsia="zh-CN"/>
        </w:rPr>
      </w:pPr>
    </w:p>
    <w:p w14:paraId="49855038">
      <w:pPr>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后勤服务中心岗位职责</w:t>
      </w:r>
    </w:p>
    <w:p w14:paraId="427388D2">
      <w:pPr>
        <w:ind w:firstLine="560" w:firstLineChars="200"/>
        <w:rPr>
          <w:rFonts w:hint="default"/>
          <w:color w:val="auto"/>
          <w:sz w:val="28"/>
          <w:szCs w:val="28"/>
          <w:lang w:val="en-US" w:eastAsia="zh-CN"/>
        </w:rPr>
      </w:pPr>
      <w:r>
        <w:rPr>
          <w:rFonts w:hint="eastAsia"/>
          <w:color w:val="auto"/>
          <w:sz w:val="28"/>
          <w:szCs w:val="28"/>
          <w:lang w:val="en-US" w:eastAsia="zh-CN"/>
        </w:rPr>
        <w:t>全面负责后勤保障中心工作，制定条线工作计划和总结。协助校长室做好学校各级经费预算，各级各类的收费工作。负责好学校大宗的工程基建、设备、编标、招标、校服、审核、审计等一系列工作。负责学校的安全保卫、门卫保安、假期值班工作，协调公安、消防等部门。负责街道建管所，资产办对接协调工作。负责学校年终决算工作；固定资产的入库工作。负责资产监管网工作、安全及后勤创建台账资料工作。负责信学校网络监控系统管理、学生安全教育平台管理工作。学生校服定制、发放、调配工作。负责实验室、录播室、图书馆等专项功能教室的资源管理和建设。</w:t>
      </w:r>
      <w:r>
        <w:rPr>
          <w:rFonts w:hint="default"/>
          <w:color w:val="auto"/>
          <w:sz w:val="28"/>
          <w:szCs w:val="28"/>
          <w:lang w:val="en-US" w:eastAsia="zh-CN"/>
        </w:rPr>
        <w:t>协调、配合学校其它部门的工作。</w:t>
      </w:r>
    </w:p>
    <w:p w14:paraId="12A71027">
      <w:pPr>
        <w:rPr>
          <w:rFonts w:hint="eastAsia"/>
          <w:color w:val="auto"/>
          <w:sz w:val="28"/>
          <w:szCs w:val="28"/>
          <w:lang w:val="en-US" w:eastAsia="zh-CN"/>
        </w:rPr>
      </w:pPr>
    </w:p>
    <w:p w14:paraId="3AEEC2C9">
      <w:pPr>
        <w:rPr>
          <w:rFonts w:hint="default"/>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CCF7469-A1C9-4880-A663-A4350659BB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48416676-1974-4A6C-AF21-13F1A3FAE2A4}"/>
  </w:font>
  <w:font w:name="方正粗黑宋简体">
    <w:panose1 w:val="02000000000000000000"/>
    <w:charset w:val="86"/>
    <w:family w:val="auto"/>
    <w:pitch w:val="default"/>
    <w:sig w:usb0="A00002BF" w:usb1="184F6CFA" w:usb2="00000012" w:usb3="00000000" w:csb0="00040001" w:csb1="00000000"/>
    <w:embedRegular r:id="rId3" w:fontKey="{53D9ECB8-92B8-4588-9223-BF2B1F258E99}"/>
  </w:font>
  <w:font w:name="仿宋">
    <w:panose1 w:val="02010609060101010101"/>
    <w:charset w:val="86"/>
    <w:family w:val="auto"/>
    <w:pitch w:val="default"/>
    <w:sig w:usb0="800002BF" w:usb1="38CF7CFA" w:usb2="00000016" w:usb3="00000000" w:csb0="00040001" w:csb1="00000000"/>
    <w:embedRegular r:id="rId4" w:fontKey="{7AE76C1D-C572-4A40-A766-D52E19604804}"/>
  </w:font>
  <w:font w:name="方正公文小标宋">
    <w:panose1 w:val="02000500000000000000"/>
    <w:charset w:val="86"/>
    <w:family w:val="auto"/>
    <w:pitch w:val="default"/>
    <w:sig w:usb0="A00002BF" w:usb1="38CF7CFA" w:usb2="00000016" w:usb3="00000000" w:csb0="00040001" w:csb1="00000000"/>
    <w:embedRegular r:id="rId5" w:fontKey="{7DD0AB66-0C01-4B37-A153-D99ECEBAA5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MjBmZDdlZWM1OGJmYzdjYTgyMTgwMGVkMTUwNDgifQ=="/>
  </w:docVars>
  <w:rsids>
    <w:rsidRoot w:val="0C8F1ADC"/>
    <w:rsid w:val="03132A26"/>
    <w:rsid w:val="04E87248"/>
    <w:rsid w:val="069E0045"/>
    <w:rsid w:val="0ABA1EA2"/>
    <w:rsid w:val="0C8F1ADC"/>
    <w:rsid w:val="0CBB102F"/>
    <w:rsid w:val="0EFC39F0"/>
    <w:rsid w:val="119105B0"/>
    <w:rsid w:val="11A05832"/>
    <w:rsid w:val="11D03D1E"/>
    <w:rsid w:val="11DB4D15"/>
    <w:rsid w:val="14BB365F"/>
    <w:rsid w:val="14EA0703"/>
    <w:rsid w:val="176F1C73"/>
    <w:rsid w:val="1AD9113B"/>
    <w:rsid w:val="1C5F19D6"/>
    <w:rsid w:val="230953DA"/>
    <w:rsid w:val="23F07660"/>
    <w:rsid w:val="256C3488"/>
    <w:rsid w:val="272455DB"/>
    <w:rsid w:val="280779EC"/>
    <w:rsid w:val="2A173511"/>
    <w:rsid w:val="2A691BA9"/>
    <w:rsid w:val="2EDE3E63"/>
    <w:rsid w:val="30EE4B9E"/>
    <w:rsid w:val="33415F3A"/>
    <w:rsid w:val="357B6CB2"/>
    <w:rsid w:val="36062A6B"/>
    <w:rsid w:val="371240B7"/>
    <w:rsid w:val="37822EED"/>
    <w:rsid w:val="37AB5430"/>
    <w:rsid w:val="37C93B3C"/>
    <w:rsid w:val="37E1109A"/>
    <w:rsid w:val="38273581"/>
    <w:rsid w:val="39630883"/>
    <w:rsid w:val="3C2459F9"/>
    <w:rsid w:val="3E0A4950"/>
    <w:rsid w:val="3F715F7B"/>
    <w:rsid w:val="402444F6"/>
    <w:rsid w:val="412E7190"/>
    <w:rsid w:val="419E644B"/>
    <w:rsid w:val="461035CE"/>
    <w:rsid w:val="47C5711C"/>
    <w:rsid w:val="496C4AA4"/>
    <w:rsid w:val="4A6F0FEB"/>
    <w:rsid w:val="4C4D2D4A"/>
    <w:rsid w:val="4C6407AB"/>
    <w:rsid w:val="4D08439D"/>
    <w:rsid w:val="4F500325"/>
    <w:rsid w:val="4F610CB9"/>
    <w:rsid w:val="501B10C9"/>
    <w:rsid w:val="50EB4502"/>
    <w:rsid w:val="50ED0658"/>
    <w:rsid w:val="52990E9B"/>
    <w:rsid w:val="57AD7364"/>
    <w:rsid w:val="593D5DCD"/>
    <w:rsid w:val="596262DA"/>
    <w:rsid w:val="5B1038C0"/>
    <w:rsid w:val="5CD901EE"/>
    <w:rsid w:val="5CE4411A"/>
    <w:rsid w:val="60085CC6"/>
    <w:rsid w:val="60757E0E"/>
    <w:rsid w:val="62315810"/>
    <w:rsid w:val="626E7DA7"/>
    <w:rsid w:val="64CC6AAA"/>
    <w:rsid w:val="64D07B5C"/>
    <w:rsid w:val="659375C8"/>
    <w:rsid w:val="66432D9C"/>
    <w:rsid w:val="681C3EAF"/>
    <w:rsid w:val="68FC5484"/>
    <w:rsid w:val="69C816F5"/>
    <w:rsid w:val="6A7E0847"/>
    <w:rsid w:val="6B3C5183"/>
    <w:rsid w:val="6C47377C"/>
    <w:rsid w:val="6C733C7B"/>
    <w:rsid w:val="6C871509"/>
    <w:rsid w:val="6CD01102"/>
    <w:rsid w:val="6CE93ED6"/>
    <w:rsid w:val="6CF77E25"/>
    <w:rsid w:val="6DA05A0A"/>
    <w:rsid w:val="6F411C45"/>
    <w:rsid w:val="7054528C"/>
    <w:rsid w:val="70D50E22"/>
    <w:rsid w:val="72132FC1"/>
    <w:rsid w:val="728F20AB"/>
    <w:rsid w:val="73611FED"/>
    <w:rsid w:val="78B365C1"/>
    <w:rsid w:val="78EA2992"/>
    <w:rsid w:val="792D0C05"/>
    <w:rsid w:val="7ADA717E"/>
    <w:rsid w:val="7ADE1086"/>
    <w:rsid w:val="7C664427"/>
    <w:rsid w:val="7CBD705E"/>
    <w:rsid w:val="7E9F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3065</Words>
  <Characters>3116</Characters>
  <Lines>0</Lines>
  <Paragraphs>0</Paragraphs>
  <TotalTime>7</TotalTime>
  <ScaleCrop>false</ScaleCrop>
  <LinksUpToDate>false</LinksUpToDate>
  <CharactersWithSpaces>3255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2021-08-02T01:47:00Z</dcterms:created>
  <dc:creator>Administrator</dc:creator>
  <cp:lastModifiedBy>云开月明</cp:lastModifiedBy>
  <dcterms:modified xsi:type="dcterms:W3CDTF">2025-06-11T09:21:37Z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97F852E5D4994F499B65CF582865C099</vt:lpwstr>
  </property>
  <property fmtid="{D5CDD505-2E9C-101B-9397-08002B2CF9AE}" pid="4" name="KSOSaveFontToCloudKey">
    <vt:lpwstr>426789225_btnclosed</vt:lpwstr>
  </property>
  <property fmtid="{D5CDD505-2E9C-101B-9397-08002B2CF9AE}" pid="5" name="KSOTemplateDocerSaveRecord">
    <vt:lpwstr>eyJoZGlkIjoiM2Y0MmNmNzExMGExNTU0ODg5OTg2NzY0MjM1MjBhNTUiLCJ1c2VySWQiOiI2NjIyMjM1NDkifQ==</vt:lpwstr>
  </property>
</Properties>
</file>