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学年第二学期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紧张忙碌的一学期斗转星移，我深深感到：当一名小学教师不简单，当一名班主任更是不容易。需要无限的爱心、耐心，更要有如针般的细心，才能创造出让孩子茁壮成长的良好教育环境。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班主任工作是管理人的工作，我所面对的又是朝气蓬勃、有思想、有感情、自我表现欲强的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，所以一个学期下来，给我最最强烈的体会是：班主任工作中既要有宏观的群体管理，又要有微观的个性发展；既要有强烈的前瞻性，又要将工作细致地落实到位。只有这样，才能使学生在班上健康、全面发展。作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年级班主任，为了能够在新的学期能够更好的工作，及时地总结经验、教训，特总结前段工作如下：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一、培养学生的良好习惯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年级学生由于年龄小，自控力差，纪律涣散。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其次，组织孩子们背诵国学经典《弟子规》。每周都会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挤出时间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给孩子们讲解这周要背的那一页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再次，严格升旗仪式、早操及放学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队，重点抓军体委员，军体委员抓全体学生，养成老师在不在都能把队伍站好、站齐，让入队成为养成好习惯的一项，让入队成为校园一道风景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二、培养一批优秀的班干部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三、培养良好的班集体形成良好的班风和班级舆论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；安排学生值日时也是任务到人而且规定时间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四、加强与家长联系，建立良好的家校共建桥梁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家长主动建立了班级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群，群里的家长本着建立一个“健康向上的班集体为目标，”发表健康舆论，交流正确向上的经验、思想，互通有无等，极大地促进了班级工作，到目前为止，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群运行良好，而且还吸引了我班以外的家长和内地家长加入，为班级建设起到了促进作用。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05464D3E"/>
    <w:rsid w:val="3044353F"/>
    <w:rsid w:val="33E06632"/>
    <w:rsid w:val="3B2952EB"/>
    <w:rsid w:val="471568D7"/>
    <w:rsid w:val="54F44ACF"/>
    <w:rsid w:val="77B86A1C"/>
    <w:rsid w:val="7EE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1890</Words>
  <Characters>1906</Characters>
  <Lines>0</Lines>
  <Paragraphs>0</Paragraphs>
  <TotalTime>49</TotalTime>
  <ScaleCrop>false</ScaleCrop>
  <LinksUpToDate>false</LinksUpToDate>
  <CharactersWithSpaces>1915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2020-06-10T07:40:00Z</dcterms:created>
  <dc:creator>Administrator</dc:creator>
  <cp:lastModifiedBy>lenovo</cp:lastModifiedBy>
  <dcterms:modified xsi:type="dcterms:W3CDTF">2024-12-27T00:48:35Z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FCBF91FFF6DF47F89753E12AF5B762CD</vt:lpwstr>
  </property>
</Properties>
</file>