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190DF">
      <w:pPr>
        <w:widowControl/>
        <w:spacing w:before="100" w:beforeAutospacing="1" w:after="100" w:afterAutospacing="1" w:line="50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礼河实验学校教师读书笔记</w:t>
      </w:r>
    </w:p>
    <w:tbl>
      <w:tblPr>
        <w:tblStyle w:val="2"/>
        <w:tblW w:w="850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2276"/>
        <w:gridCol w:w="2280"/>
        <w:gridCol w:w="2050"/>
      </w:tblGrid>
      <w:tr w14:paraId="4573C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8609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C18A0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《儿童的人格教育》</w:t>
            </w:r>
          </w:p>
        </w:tc>
      </w:tr>
      <w:tr w14:paraId="44A2B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1A44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      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0A8572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阿尔弗雷德▪阿德勒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8EF821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阅 读 时 间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5AF3A0">
            <w:pPr>
              <w:widowControl/>
              <w:spacing w:before="100" w:beforeAutospacing="1" w:after="100" w:afterAutospacing="1" w:line="500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2025.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 w14:paraId="624B8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70AC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 师 姓 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4568F">
            <w:pPr>
              <w:widowControl/>
              <w:spacing w:before="100" w:beforeAutospacing="1" w:after="100" w:afterAutospacing="1" w:line="50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陈燕萍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92A851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段、学 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961EC">
            <w:pPr>
              <w:widowControl/>
              <w:spacing w:before="100" w:beforeAutospacing="1" w:after="100" w:afterAutospacing="1" w:line="500" w:lineRule="atLeas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九年级英语</w:t>
            </w:r>
          </w:p>
        </w:tc>
      </w:tr>
      <w:tr w14:paraId="73630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67F0"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精彩摘录：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避免“虚假鼓励”与过度保护： 鼓励需真诚且基于事实。对明显未努力或行为不当的情况，空洞的“我相信你能行”是无效甚至有害的。此时需要**温和而坚定地指出行为本身（而非否定人格），并引导其思考建设性的解决方案**。同时，避免因理解其自卑而过度保护，剥夺其在挫折中学习和成长的机会。关键是在其遭遇困难时，给予的是支持性的引导（“这个难题确实有挑战，我们一起看看哪里可以突破？”），而非代劳或降低要求。</w:t>
            </w:r>
          </w:p>
        </w:tc>
      </w:tr>
      <w:tr w14:paraId="4C6FF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13D88C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读书感悟：</w:t>
            </w:r>
          </w:p>
          <w:p w14:paraId="6F305A6F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消解“唯结果论”，珍视成长历程：阿德勒关注儿童如何应对挑战、如何与他人联结、如何理解自我与世界的过程。这启示教育评价需从单一的结果导向，转向重视过程、努力、进步和多元发展的成长导向。关注学生在探索中的投入度、策略调整、协作精神、情绪韧性等。</w:t>
            </w:r>
          </w:p>
          <w:p w14:paraId="7032F0BC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重塑教师角色：从权威到引导者与赋能者：阿德勒理论要求教师放下“全知全能”的控制者姿态，转变为儿童心灵的理解者（解码行为背后的目标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、内在潜能的**唤醒者（通过鼓励激发勇气）、社会情感的培育者（营造共同体氛围）。这要求教师持续学习心理学知识，提升共情能力、观察能力和沟通艺术，并在实践中不断反思成长。</w:t>
            </w:r>
          </w:p>
          <w:p w14:paraId="00612EEE">
            <w:pPr>
              <w:spacing w:line="360" w:lineRule="auto"/>
              <w:ind w:left="0" w:leftChars="0" w:firstLine="480" w:firstLineChars="200"/>
              <w:rPr>
                <w:sz w:val="24"/>
              </w:rPr>
            </w:pPr>
          </w:p>
        </w:tc>
      </w:tr>
    </w:tbl>
    <w:p w14:paraId="7030DF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50013"/>
    <w:rsid w:val="141A05A1"/>
    <w:rsid w:val="21C55C2F"/>
    <w:rsid w:val="4B3A21FD"/>
    <w:rsid w:val="4F6B1DEF"/>
    <w:rsid w:val="603F25E0"/>
    <w:rsid w:val="6AE0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669</Characters>
  <Lines>0</Lines>
  <Paragraphs>0</Paragraphs>
  <TotalTime>1</TotalTime>
  <ScaleCrop>false</ScaleCrop>
  <LinksUpToDate>false</LinksUpToDate>
  <CharactersWithSpaces>689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2025-05-30T05:03:00Z</dcterms:created>
  <dc:creator>Administrator</dc:creator>
  <cp:lastModifiedBy>yu</cp:lastModifiedBy>
  <dcterms:modified xsi:type="dcterms:W3CDTF">2025-06-05T08:11:54Z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eyJoZGlkIjoiN2I2YWFiZmFlNGUyNzA3ZGViNjFjNDMwN2UyOTIxYTAifQ==</vt:lpwstr>
  </property>
  <property fmtid="{D5CDD505-2E9C-101B-9397-08002B2CF9AE}" pid="4" name="ICV">
    <vt:lpwstr>54095B1E45394630AEA05B442CB905EC_12</vt:lpwstr>
  </property>
</Properties>
</file>