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22F0">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16</w:t>
      </w:r>
      <w:r>
        <w:rPr>
          <w:rFonts w:hint="eastAsia"/>
          <w:b/>
          <w:sz w:val="28"/>
          <w:szCs w:val="28"/>
        </w:rPr>
        <w:t>周工作安排</w:t>
      </w:r>
      <w:r>
        <w:rPr>
          <w:rFonts w:hint="eastAsia"/>
          <w:b/>
          <w:sz w:val="28"/>
          <w:szCs w:val="28"/>
          <w:lang w:val="en-US" w:eastAsia="zh-CN"/>
        </w:rPr>
        <w:t xml:space="preserve"> </w:t>
      </w:r>
    </w:p>
    <w:p w14:paraId="2C05C1D0">
      <w:pPr>
        <w:widowControl/>
        <w:wordWrap w:val="0"/>
        <w:spacing w:before="100" w:beforeAutospacing="1" w:after="100" w:afterAutospacing="1"/>
        <w:jc w:val="center"/>
        <w:rPr>
          <w:rFonts w:hint="default" w:eastAsia="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cs="宋体"/>
          <w:color w:val="000000"/>
          <w:kern w:val="0"/>
          <w:sz w:val="24"/>
        </w:rPr>
        <w:t>年</w:t>
      </w:r>
      <w:r>
        <w:rPr>
          <w:rFonts w:hint="default" w:cs="宋体"/>
          <w:color w:val="000000"/>
          <w:kern w:val="0"/>
          <w:sz w:val="24"/>
          <w:woUserID w:val="1"/>
        </w:rPr>
        <w:t>5</w:t>
      </w:r>
      <w:r>
        <w:rPr>
          <w:rFonts w:hint="eastAsia" w:cs="宋体"/>
          <w:color w:val="000000"/>
          <w:kern w:val="0"/>
          <w:sz w:val="24"/>
        </w:rPr>
        <w:t>月</w:t>
      </w:r>
      <w:r>
        <w:rPr>
          <w:rFonts w:hint="eastAsia" w:cs="宋体"/>
          <w:color w:val="000000"/>
          <w:kern w:val="0"/>
          <w:sz w:val="24"/>
          <w:lang w:val="en-US" w:eastAsia="zh-CN"/>
        </w:rPr>
        <w:t>26</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2025</w:t>
      </w:r>
      <w:r>
        <w:rPr>
          <w:rFonts w:hint="eastAsia" w:cs="宋体"/>
          <w:color w:val="000000"/>
          <w:kern w:val="0"/>
          <w:sz w:val="24"/>
        </w:rPr>
        <w:t>年</w:t>
      </w:r>
      <w:r>
        <w:rPr>
          <w:rFonts w:hint="eastAsia" w:cs="宋体"/>
          <w:color w:val="000000"/>
          <w:kern w:val="0"/>
          <w:sz w:val="24"/>
          <w:lang w:val="en-US" w:eastAsia="zh-CN"/>
        </w:rPr>
        <w:t>6</w:t>
      </w:r>
      <w:r>
        <w:rPr>
          <w:rFonts w:hint="eastAsia" w:cs="宋体"/>
          <w:color w:val="000000"/>
          <w:kern w:val="0"/>
          <w:sz w:val="24"/>
        </w:rPr>
        <w:t>月</w:t>
      </w:r>
      <w:r>
        <w:rPr>
          <w:rFonts w:hint="eastAsia" w:cs="宋体"/>
          <w:color w:val="000000"/>
          <w:kern w:val="0"/>
          <w:sz w:val="24"/>
          <w:lang w:val="en-US" w:eastAsia="zh-CN"/>
        </w:rPr>
        <w:t>1</w:t>
      </w:r>
      <w:r>
        <w:rPr>
          <w:rFonts w:hint="eastAsia" w:cs="宋体"/>
          <w:color w:val="000000"/>
          <w:kern w:val="0"/>
          <w:sz w:val="24"/>
        </w:rPr>
        <w:t>日</w:t>
      </w:r>
      <w:r>
        <w:rPr>
          <w:rFonts w:hint="eastAsia" w:cs="宋体"/>
          <w:color w:val="000000"/>
          <w:kern w:val="0"/>
          <w:sz w:val="24"/>
          <w:lang w:val="en-US" w:eastAsia="zh-CN"/>
        </w:rPr>
        <w:t xml:space="preserve">   </w:t>
      </w:r>
    </w:p>
    <w:tbl>
      <w:tblPr>
        <w:tblStyle w:val="4"/>
        <w:tblpPr w:leftFromText="180" w:rightFromText="180" w:vertAnchor="text" w:horzAnchor="page" w:tblpXSpec="center" w:tblpY="157"/>
        <w:tblOverlap w:val="never"/>
        <w:tblW w:w="6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11"/>
        <w:gridCol w:w="1541"/>
        <w:gridCol w:w="1927"/>
        <w:gridCol w:w="2332"/>
        <w:gridCol w:w="2005"/>
      </w:tblGrid>
      <w:tr w14:paraId="0FF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65" w:type="pct"/>
            <w:vAlign w:val="center"/>
          </w:tcPr>
          <w:p w14:paraId="2B6F19D6">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648" w:type="pct"/>
            <w:vAlign w:val="center"/>
          </w:tcPr>
          <w:p w14:paraId="00E6BA2A">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708" w:type="pct"/>
            <w:vAlign w:val="center"/>
          </w:tcPr>
          <w:p w14:paraId="578471D9">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885" w:type="pct"/>
            <w:vAlign w:val="center"/>
          </w:tcPr>
          <w:p w14:paraId="39C79B36">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071" w:type="pct"/>
            <w:vAlign w:val="center"/>
          </w:tcPr>
          <w:p w14:paraId="38250E7C">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921" w:type="pct"/>
            <w:vAlign w:val="center"/>
          </w:tcPr>
          <w:p w14:paraId="338AE1F7">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14:paraId="10FB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restart"/>
            <w:vAlign w:val="center"/>
          </w:tcPr>
          <w:p w14:paraId="7429E142">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14:paraId="7AB03463">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5月26日</w:t>
            </w:r>
            <w:r>
              <w:rPr>
                <w:rFonts w:hint="eastAsia" w:cs="宋体"/>
                <w:color w:val="000000"/>
                <w:kern w:val="0"/>
                <w:sz w:val="24"/>
                <w:vertAlign w:val="baseline"/>
                <w:lang w:eastAsia="zh-CN"/>
              </w:rPr>
              <w:t>）</w:t>
            </w:r>
          </w:p>
        </w:tc>
        <w:tc>
          <w:tcPr>
            <w:tcW w:w="648" w:type="pct"/>
            <w:shd w:val="clear" w:color="auto" w:fill="auto"/>
            <w:vAlign w:val="center"/>
          </w:tcPr>
          <w:p w14:paraId="782CBCA7">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Times New Roman"/>
                <w:b w:val="0"/>
                <w:bCs w:val="0"/>
                <w:kern w:val="2"/>
                <w:sz w:val="21"/>
                <w:szCs w:val="21"/>
                <w:u w:val="none"/>
                <w:vertAlign w:val="baseline"/>
                <w:lang w:val="en-US" w:eastAsia="zh-CN" w:bidi="ar-SA"/>
              </w:rPr>
              <w:t>上午9:40</w:t>
            </w:r>
          </w:p>
        </w:tc>
        <w:tc>
          <w:tcPr>
            <w:tcW w:w="708" w:type="pct"/>
            <w:shd w:val="clear" w:color="auto" w:fill="auto"/>
            <w:vAlign w:val="center"/>
          </w:tcPr>
          <w:p w14:paraId="1D72EB40">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woUserID w:val="1"/>
              </w:rPr>
            </w:pPr>
            <w:r>
              <w:rPr>
                <w:rFonts w:hint="eastAsia" w:cs="宋体"/>
                <w:color w:val="000000"/>
                <w:kern w:val="0"/>
                <w:sz w:val="21"/>
                <w:szCs w:val="21"/>
                <w:vertAlign w:val="baseline"/>
                <w:lang w:val="en-US" w:eastAsia="zh-CN" w:bidi="ar-SA"/>
                <w:woUserID w:val="1"/>
              </w:rPr>
              <w:t>操场</w:t>
            </w:r>
          </w:p>
        </w:tc>
        <w:tc>
          <w:tcPr>
            <w:tcW w:w="885" w:type="pct"/>
            <w:shd w:val="clear" w:color="auto" w:fill="auto"/>
            <w:vAlign w:val="center"/>
          </w:tcPr>
          <w:p w14:paraId="4B107C75">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全体师生</w:t>
            </w:r>
          </w:p>
        </w:tc>
        <w:tc>
          <w:tcPr>
            <w:tcW w:w="1071" w:type="pct"/>
            <w:shd w:val="clear" w:color="auto" w:fill="auto"/>
            <w:vAlign w:val="center"/>
          </w:tcPr>
          <w:p w14:paraId="79F85A4C">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升旗仪式</w:t>
            </w:r>
          </w:p>
        </w:tc>
        <w:tc>
          <w:tcPr>
            <w:tcW w:w="921" w:type="pct"/>
            <w:shd w:val="clear" w:color="auto" w:fill="auto"/>
            <w:vAlign w:val="center"/>
          </w:tcPr>
          <w:p w14:paraId="39AB49CD">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532B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14:paraId="7186FCBC">
            <w:pPr>
              <w:widowControl/>
              <w:wordWrap w:val="0"/>
              <w:spacing w:before="100" w:beforeAutospacing="1" w:after="100" w:afterAutospacing="1"/>
              <w:ind w:left="0" w:leftChars="0" w:firstLine="0" w:firstLineChars="0"/>
              <w:jc w:val="center"/>
              <w:rPr>
                <w:rFonts w:hint="eastAsia" w:cs="宋体"/>
                <w:color w:val="000000"/>
                <w:kern w:val="0"/>
                <w:sz w:val="24"/>
                <w:vertAlign w:val="baseline"/>
                <w:lang w:eastAsia="zh-CN"/>
              </w:rPr>
            </w:pPr>
          </w:p>
        </w:tc>
        <w:tc>
          <w:tcPr>
            <w:tcW w:w="648" w:type="pct"/>
            <w:shd w:val="clear" w:color="auto" w:fill="auto"/>
            <w:vAlign w:val="center"/>
          </w:tcPr>
          <w:p w14:paraId="18235CBA">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下午3:50</w:t>
            </w:r>
          </w:p>
        </w:tc>
        <w:tc>
          <w:tcPr>
            <w:tcW w:w="708" w:type="pct"/>
            <w:shd w:val="clear" w:color="auto" w:fill="auto"/>
            <w:vAlign w:val="center"/>
          </w:tcPr>
          <w:p w14:paraId="1B16F968">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二楼会议室</w:t>
            </w:r>
          </w:p>
        </w:tc>
        <w:tc>
          <w:tcPr>
            <w:tcW w:w="885" w:type="pct"/>
            <w:shd w:val="clear" w:color="auto" w:fill="auto"/>
            <w:vAlign w:val="center"/>
          </w:tcPr>
          <w:p w14:paraId="020F1705">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融合教师</w:t>
            </w:r>
          </w:p>
        </w:tc>
        <w:tc>
          <w:tcPr>
            <w:tcW w:w="1071" w:type="pct"/>
            <w:shd w:val="clear" w:color="auto" w:fill="auto"/>
            <w:vAlign w:val="center"/>
          </w:tcPr>
          <w:p w14:paraId="435A7A02">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融合例会</w:t>
            </w:r>
          </w:p>
        </w:tc>
        <w:tc>
          <w:tcPr>
            <w:tcW w:w="921" w:type="pct"/>
            <w:shd w:val="clear" w:color="auto" w:fill="auto"/>
            <w:vAlign w:val="center"/>
          </w:tcPr>
          <w:p w14:paraId="4FEFB1C5">
            <w:pPr>
              <w:spacing w:before="100" w:beforeAutospacing="1" w:after="100" w:afterAutospacing="1"/>
              <w:ind w:left="0" w:leftChars="0" w:firstLine="0" w:firstLineChars="0"/>
              <w:jc w:val="center"/>
              <w:rPr>
                <w:rFonts w:hint="default" w:eastAsia="宋体" w:cs="宋体"/>
                <w:color w:val="000000"/>
                <w:kern w:val="0"/>
                <w:sz w:val="21"/>
                <w:szCs w:val="21"/>
                <w:vertAlign w:val="baseline"/>
                <w:lang w:val="en-US" w:eastAsia="zh-CN" w:bidi="ar-SA"/>
                <w:woUserID w:val="2"/>
              </w:rPr>
            </w:pPr>
            <w:r>
              <w:rPr>
                <w:rFonts w:hint="eastAsia" w:cs="宋体"/>
                <w:color w:val="000000"/>
                <w:kern w:val="0"/>
                <w:sz w:val="21"/>
                <w:szCs w:val="21"/>
                <w:vertAlign w:val="baseline"/>
                <w:lang w:val="en-US" w:eastAsia="zh-CN" w:bidi="ar-SA"/>
                <w:woUserID w:val="2"/>
              </w:rPr>
              <w:t>融合教育管理中心</w:t>
            </w:r>
          </w:p>
        </w:tc>
      </w:tr>
      <w:tr w14:paraId="1595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restart"/>
            <w:vAlign w:val="center"/>
          </w:tcPr>
          <w:p w14:paraId="7557AB6B">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14:paraId="1D0B2419">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5月27日</w:t>
            </w:r>
            <w:r>
              <w:rPr>
                <w:rFonts w:hint="eastAsia" w:cs="宋体"/>
                <w:color w:val="000000"/>
                <w:kern w:val="0"/>
                <w:sz w:val="24"/>
                <w:vertAlign w:val="baseline"/>
                <w:lang w:eastAsia="zh-CN"/>
              </w:rPr>
              <w:t>）</w:t>
            </w:r>
          </w:p>
        </w:tc>
        <w:tc>
          <w:tcPr>
            <w:tcW w:w="648" w:type="pct"/>
            <w:shd w:val="clear" w:color="auto" w:fill="auto"/>
            <w:vAlign w:val="center"/>
          </w:tcPr>
          <w:p w14:paraId="4B81414B">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708" w:type="pct"/>
            <w:shd w:val="clear" w:color="auto" w:fill="auto"/>
            <w:vAlign w:val="center"/>
          </w:tcPr>
          <w:p w14:paraId="0828FFF8">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130CDE92">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1071" w:type="pct"/>
            <w:shd w:val="clear" w:color="auto" w:fill="auto"/>
            <w:vAlign w:val="center"/>
          </w:tcPr>
          <w:p w14:paraId="3CA99793">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00B081DE">
            <w:pPr>
              <w:spacing w:before="100" w:beforeAutospacing="1" w:after="100" w:afterAutospacing="1"/>
              <w:ind w:left="0" w:leftChars="0" w:firstLine="0" w:firstLineChars="0"/>
              <w:jc w:val="center"/>
              <w:rPr>
                <w:rFonts w:hint="default" w:eastAsia="宋体" w:cs="Times New Roman"/>
                <w:b w:val="0"/>
                <w:bCs w:val="0"/>
                <w:kern w:val="2"/>
                <w:sz w:val="21"/>
                <w:szCs w:val="21"/>
                <w:u w:val="none"/>
                <w:vertAlign w:val="baseline"/>
                <w:lang w:val="en-US" w:eastAsia="zh-CN" w:bidi="ar-SA"/>
              </w:rPr>
            </w:pPr>
          </w:p>
        </w:tc>
      </w:tr>
      <w:tr w14:paraId="7F8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65" w:type="pct"/>
            <w:vMerge w:val="continue"/>
            <w:vAlign w:val="center"/>
          </w:tcPr>
          <w:p w14:paraId="5A0869A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4B04CC8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708" w:type="pct"/>
            <w:shd w:val="clear" w:color="auto" w:fill="auto"/>
            <w:vAlign w:val="center"/>
          </w:tcPr>
          <w:p w14:paraId="6AF4288B">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885" w:type="pct"/>
            <w:shd w:val="clear" w:color="auto" w:fill="auto"/>
            <w:vAlign w:val="center"/>
          </w:tcPr>
          <w:p w14:paraId="36D7F886">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1071" w:type="pct"/>
            <w:shd w:val="clear" w:color="auto" w:fill="auto"/>
            <w:vAlign w:val="center"/>
          </w:tcPr>
          <w:p w14:paraId="7E7E3AB0">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c>
          <w:tcPr>
            <w:tcW w:w="921" w:type="pct"/>
            <w:shd w:val="clear" w:color="auto" w:fill="auto"/>
            <w:vAlign w:val="center"/>
          </w:tcPr>
          <w:p w14:paraId="25A19122">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p>
        </w:tc>
      </w:tr>
      <w:tr w14:paraId="75E0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restart"/>
            <w:vAlign w:val="center"/>
          </w:tcPr>
          <w:p w14:paraId="1CC8BBBF">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14:paraId="59D07ACC">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5月28日</w:t>
            </w:r>
            <w:r>
              <w:rPr>
                <w:rFonts w:hint="eastAsia" w:cs="宋体"/>
                <w:color w:val="000000"/>
                <w:kern w:val="0"/>
                <w:sz w:val="24"/>
                <w:vertAlign w:val="baseline"/>
                <w:lang w:eastAsia="zh-CN"/>
              </w:rPr>
              <w:t>）</w:t>
            </w:r>
          </w:p>
        </w:tc>
        <w:tc>
          <w:tcPr>
            <w:tcW w:w="648" w:type="pct"/>
            <w:shd w:val="clear" w:color="auto" w:fill="auto"/>
            <w:vAlign w:val="center"/>
          </w:tcPr>
          <w:p w14:paraId="7BF2479C">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woUserID w:val="1"/>
              </w:rPr>
            </w:pPr>
          </w:p>
        </w:tc>
        <w:tc>
          <w:tcPr>
            <w:tcW w:w="708" w:type="pct"/>
            <w:shd w:val="clear" w:color="auto" w:fill="auto"/>
            <w:vAlign w:val="center"/>
          </w:tcPr>
          <w:p w14:paraId="33B5A4BE">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885" w:type="pct"/>
            <w:shd w:val="clear" w:color="auto" w:fill="auto"/>
            <w:vAlign w:val="center"/>
          </w:tcPr>
          <w:p w14:paraId="31AFC092">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1071" w:type="pct"/>
            <w:shd w:val="clear" w:color="auto" w:fill="auto"/>
            <w:vAlign w:val="center"/>
          </w:tcPr>
          <w:p w14:paraId="1B905F9C">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921" w:type="pct"/>
            <w:shd w:val="clear" w:color="auto" w:fill="auto"/>
            <w:vAlign w:val="center"/>
          </w:tcPr>
          <w:p w14:paraId="5CBD1C49">
            <w:pPr>
              <w:widowControl/>
              <w:wordWrap w:val="0"/>
              <w:spacing w:before="100" w:beforeAutospacing="1" w:after="100" w:afterAutospacing="1"/>
              <w:jc w:val="center"/>
              <w:rPr>
                <w:rFonts w:hint="default" w:ascii="Times New Roman" w:hAnsi="Times New Roman" w:eastAsia="宋体" w:cs="Times New Roman"/>
                <w:b w:val="0"/>
                <w:bCs w:val="0"/>
                <w:kern w:val="2"/>
                <w:sz w:val="21"/>
                <w:szCs w:val="21"/>
                <w:u w:val="none"/>
                <w:vertAlign w:val="baseline"/>
                <w:lang w:val="en-US" w:eastAsia="zh-CN" w:bidi="ar-SA"/>
              </w:rPr>
            </w:pPr>
          </w:p>
        </w:tc>
      </w:tr>
      <w:tr w14:paraId="78BD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14:paraId="617B49F0">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08C9BBAD">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下</w:t>
            </w:r>
            <w:r>
              <w:rPr>
                <w:rFonts w:hint="eastAsia" w:cs="Times New Roman"/>
                <w:b w:val="0"/>
                <w:bCs w:val="0"/>
                <w:kern w:val="2"/>
                <w:sz w:val="21"/>
                <w:szCs w:val="21"/>
                <w:u w:val="none"/>
                <w:vertAlign w:val="baseline"/>
                <w:lang w:val="en-US" w:eastAsia="zh-CN" w:bidi="ar-SA"/>
              </w:rPr>
              <w:t>午</w:t>
            </w:r>
          </w:p>
        </w:tc>
        <w:tc>
          <w:tcPr>
            <w:tcW w:w="708" w:type="pct"/>
            <w:shd w:val="clear" w:color="auto" w:fill="auto"/>
            <w:vAlign w:val="center"/>
          </w:tcPr>
          <w:p w14:paraId="50B7D600">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送教学生家</w:t>
            </w:r>
          </w:p>
        </w:tc>
        <w:tc>
          <w:tcPr>
            <w:tcW w:w="885" w:type="pct"/>
            <w:shd w:val="clear" w:color="auto" w:fill="auto"/>
            <w:vAlign w:val="center"/>
          </w:tcPr>
          <w:p w14:paraId="7EA41952">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送教教师</w:t>
            </w:r>
          </w:p>
        </w:tc>
        <w:tc>
          <w:tcPr>
            <w:tcW w:w="1071" w:type="pct"/>
            <w:shd w:val="clear" w:color="auto" w:fill="auto"/>
            <w:vAlign w:val="center"/>
          </w:tcPr>
          <w:p w14:paraId="79FF81F1">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default" w:cs="Times New Roman"/>
                <w:b w:val="0"/>
                <w:bCs w:val="0"/>
                <w:kern w:val="2"/>
                <w:sz w:val="21"/>
                <w:szCs w:val="21"/>
                <w:u w:val="none"/>
                <w:vertAlign w:val="baseline"/>
                <w:lang w:val="en-US" w:eastAsia="zh-CN" w:bidi="ar-SA"/>
              </w:rPr>
              <w:t>送教上门</w:t>
            </w:r>
          </w:p>
        </w:tc>
        <w:tc>
          <w:tcPr>
            <w:tcW w:w="921" w:type="pct"/>
            <w:shd w:val="clear" w:color="auto" w:fill="auto"/>
            <w:vAlign w:val="center"/>
          </w:tcPr>
          <w:p w14:paraId="23751F6A">
            <w:pPr>
              <w:widowControl/>
              <w:wordWrap w:val="0"/>
              <w:spacing w:before="100" w:beforeAutospacing="1" w:after="100" w:afterAutospacing="1"/>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宋体"/>
                <w:color w:val="000000"/>
                <w:kern w:val="0"/>
                <w:sz w:val="21"/>
                <w:szCs w:val="21"/>
                <w:vertAlign w:val="baseline"/>
                <w:lang w:val="en-US" w:eastAsia="zh-CN" w:bidi="ar-SA"/>
                <w:woUserID w:val="2"/>
              </w:rPr>
              <w:t>融合教育管理中心</w:t>
            </w:r>
          </w:p>
        </w:tc>
      </w:tr>
      <w:tr w14:paraId="762D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restart"/>
            <w:vAlign w:val="center"/>
          </w:tcPr>
          <w:p w14:paraId="6A8E4E7D">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14:paraId="7ABBBF7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5月29日</w:t>
            </w:r>
            <w:r>
              <w:rPr>
                <w:rFonts w:hint="eastAsia" w:cs="宋体"/>
                <w:color w:val="000000"/>
                <w:kern w:val="0"/>
                <w:sz w:val="24"/>
                <w:vertAlign w:val="baseline"/>
                <w:lang w:eastAsia="zh-CN"/>
              </w:rPr>
              <w:t>）</w:t>
            </w:r>
          </w:p>
        </w:tc>
        <w:tc>
          <w:tcPr>
            <w:tcW w:w="648" w:type="pct"/>
            <w:shd w:val="clear" w:color="auto" w:fill="auto"/>
            <w:vAlign w:val="center"/>
          </w:tcPr>
          <w:p w14:paraId="5C49458F">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上午9:00</w:t>
            </w:r>
          </w:p>
        </w:tc>
        <w:tc>
          <w:tcPr>
            <w:tcW w:w="708" w:type="pct"/>
            <w:shd w:val="clear" w:color="auto" w:fill="auto"/>
            <w:vAlign w:val="center"/>
          </w:tcPr>
          <w:p w14:paraId="3966F142">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儿童医院    沙之谷公园</w:t>
            </w:r>
          </w:p>
        </w:tc>
        <w:tc>
          <w:tcPr>
            <w:tcW w:w="885" w:type="pct"/>
            <w:shd w:val="clear" w:color="auto" w:fill="auto"/>
            <w:vAlign w:val="center"/>
          </w:tcPr>
          <w:p w14:paraId="666CA179">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部分师生</w:t>
            </w:r>
          </w:p>
        </w:tc>
        <w:tc>
          <w:tcPr>
            <w:tcW w:w="1071" w:type="pct"/>
            <w:shd w:val="clear" w:color="auto" w:fill="auto"/>
            <w:vAlign w:val="center"/>
          </w:tcPr>
          <w:p w14:paraId="221FA728">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六一活动</w:t>
            </w:r>
          </w:p>
        </w:tc>
        <w:tc>
          <w:tcPr>
            <w:tcW w:w="921" w:type="pct"/>
            <w:vMerge w:val="restart"/>
            <w:shd w:val="clear" w:color="auto" w:fill="auto"/>
            <w:vAlign w:val="center"/>
          </w:tcPr>
          <w:p w14:paraId="4DAEDFC3">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1F4D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continue"/>
            <w:vAlign w:val="center"/>
          </w:tcPr>
          <w:p w14:paraId="03D57B5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5880BA6E">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下午2:00</w:t>
            </w:r>
          </w:p>
        </w:tc>
        <w:tc>
          <w:tcPr>
            <w:tcW w:w="708" w:type="pct"/>
            <w:shd w:val="clear" w:color="auto" w:fill="auto"/>
            <w:vAlign w:val="center"/>
          </w:tcPr>
          <w:p w14:paraId="3AD68972">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社团</w:t>
            </w:r>
          </w:p>
        </w:tc>
        <w:tc>
          <w:tcPr>
            <w:tcW w:w="885" w:type="pct"/>
            <w:shd w:val="clear" w:color="auto" w:fill="auto"/>
            <w:vAlign w:val="center"/>
          </w:tcPr>
          <w:p w14:paraId="32B3216E">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部分师生       高邮商会志愿者</w:t>
            </w:r>
          </w:p>
        </w:tc>
        <w:tc>
          <w:tcPr>
            <w:tcW w:w="1071" w:type="pct"/>
            <w:shd w:val="clear" w:color="auto" w:fill="auto"/>
            <w:vAlign w:val="center"/>
          </w:tcPr>
          <w:p w14:paraId="2667034A">
            <w:pPr>
              <w:spacing w:before="100" w:beforeAutospacing="1" w:after="100" w:afterAutospacing="1"/>
              <w:ind w:left="0" w:leftChars="0" w:firstLine="0" w:firstLineChars="0"/>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结对活动</w:t>
            </w:r>
          </w:p>
        </w:tc>
        <w:tc>
          <w:tcPr>
            <w:tcW w:w="921" w:type="pct"/>
            <w:vMerge w:val="continue"/>
            <w:shd w:val="clear" w:color="auto" w:fill="auto"/>
            <w:vAlign w:val="center"/>
          </w:tcPr>
          <w:p w14:paraId="321753AE">
            <w:pPr>
              <w:spacing w:before="100" w:beforeAutospacing="1" w:after="100" w:afterAutospacing="1"/>
              <w:jc w:val="center"/>
              <w:rPr>
                <w:rFonts w:hint="eastAsia" w:cs="宋体"/>
                <w:color w:val="000000"/>
                <w:kern w:val="0"/>
                <w:sz w:val="21"/>
                <w:szCs w:val="21"/>
                <w:vertAlign w:val="baseline"/>
                <w:lang w:val="en-US" w:eastAsia="zh-CN" w:bidi="ar-SA"/>
              </w:rPr>
            </w:pPr>
          </w:p>
        </w:tc>
      </w:tr>
      <w:tr w14:paraId="6C94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continue"/>
            <w:vAlign w:val="center"/>
          </w:tcPr>
          <w:p w14:paraId="2AD8776E">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45025B3A">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下午3:50</w:t>
            </w:r>
          </w:p>
        </w:tc>
        <w:tc>
          <w:tcPr>
            <w:tcW w:w="708" w:type="pct"/>
            <w:shd w:val="clear" w:color="auto" w:fill="auto"/>
            <w:vAlign w:val="center"/>
          </w:tcPr>
          <w:p w14:paraId="342272E6">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二楼会议室</w:t>
            </w:r>
          </w:p>
        </w:tc>
        <w:tc>
          <w:tcPr>
            <w:tcW w:w="885" w:type="pct"/>
            <w:shd w:val="clear" w:color="auto" w:fill="auto"/>
            <w:vAlign w:val="center"/>
          </w:tcPr>
          <w:p w14:paraId="0D768FFD">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全体班主任</w:t>
            </w:r>
          </w:p>
        </w:tc>
        <w:tc>
          <w:tcPr>
            <w:tcW w:w="1071" w:type="pct"/>
            <w:shd w:val="clear" w:color="auto" w:fill="auto"/>
            <w:vAlign w:val="center"/>
          </w:tcPr>
          <w:p w14:paraId="5ECC115D">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学校处突事件应急分工与流程初稿讨论</w:t>
            </w:r>
          </w:p>
        </w:tc>
        <w:tc>
          <w:tcPr>
            <w:tcW w:w="921" w:type="pct"/>
            <w:shd w:val="clear" w:color="auto" w:fill="auto"/>
            <w:vAlign w:val="center"/>
          </w:tcPr>
          <w:p w14:paraId="03EEDE39">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后勤服</w:t>
            </w:r>
            <w:bookmarkStart w:id="0" w:name="_GoBack"/>
            <w:bookmarkEnd w:id="0"/>
            <w:r>
              <w:rPr>
                <w:rFonts w:hint="eastAsia" w:cs="Times New Roman"/>
                <w:b w:val="0"/>
                <w:bCs w:val="0"/>
                <w:kern w:val="2"/>
                <w:sz w:val="21"/>
                <w:szCs w:val="21"/>
                <w:u w:val="none"/>
                <w:vertAlign w:val="baseline"/>
                <w:lang w:val="en-US" w:eastAsia="zh-CN" w:bidi="ar-SA"/>
              </w:rPr>
              <w:t>务中心</w:t>
            </w:r>
          </w:p>
        </w:tc>
      </w:tr>
      <w:tr w14:paraId="5813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restart"/>
            <w:vAlign w:val="center"/>
          </w:tcPr>
          <w:p w14:paraId="13EC3D9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14:paraId="09B04211">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5月30日</w:t>
            </w:r>
            <w:r>
              <w:rPr>
                <w:rFonts w:hint="eastAsia" w:cs="宋体"/>
                <w:color w:val="000000"/>
                <w:kern w:val="0"/>
                <w:sz w:val="24"/>
                <w:vertAlign w:val="baseline"/>
                <w:lang w:eastAsia="zh-CN"/>
              </w:rPr>
              <w:t>）</w:t>
            </w:r>
          </w:p>
        </w:tc>
        <w:tc>
          <w:tcPr>
            <w:tcW w:w="648" w:type="pct"/>
            <w:shd w:val="clear" w:color="auto" w:fill="auto"/>
            <w:vAlign w:val="center"/>
          </w:tcPr>
          <w:p w14:paraId="27B3CE2F">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上午9:00</w:t>
            </w:r>
          </w:p>
        </w:tc>
        <w:tc>
          <w:tcPr>
            <w:tcW w:w="708" w:type="pct"/>
            <w:shd w:val="clear" w:color="auto" w:fill="auto"/>
            <w:vAlign w:val="center"/>
          </w:tcPr>
          <w:p w14:paraId="5E4EB5D0">
            <w:pPr>
              <w:spacing w:before="100" w:beforeAutospacing="1" w:after="100" w:afterAutospacing="1"/>
              <w:ind w:left="0" w:leftChars="0" w:firstLine="0" w:firstLineChars="0"/>
              <w:jc w:val="center"/>
              <w:rPr>
                <w:rFonts w:hint="eastAsia"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四楼会议室</w:t>
            </w:r>
          </w:p>
        </w:tc>
        <w:tc>
          <w:tcPr>
            <w:tcW w:w="885" w:type="pct"/>
            <w:shd w:val="clear" w:color="auto" w:fill="auto"/>
            <w:vAlign w:val="center"/>
          </w:tcPr>
          <w:p w14:paraId="76DB05F8">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全体行政</w:t>
            </w:r>
          </w:p>
        </w:tc>
        <w:tc>
          <w:tcPr>
            <w:tcW w:w="1071" w:type="pct"/>
            <w:shd w:val="clear" w:color="auto" w:fill="auto"/>
            <w:vAlign w:val="center"/>
          </w:tcPr>
          <w:p w14:paraId="0692E4C0">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行政会议</w:t>
            </w:r>
          </w:p>
        </w:tc>
        <w:tc>
          <w:tcPr>
            <w:tcW w:w="921" w:type="pct"/>
            <w:shd w:val="clear" w:color="auto" w:fill="auto"/>
            <w:vAlign w:val="center"/>
          </w:tcPr>
          <w:p w14:paraId="5709408A">
            <w:pPr>
              <w:spacing w:before="100" w:beforeAutospacing="1" w:after="100" w:afterAutospacing="1"/>
              <w:ind w:left="0" w:leftChars="0" w:firstLine="0" w:firstLineChars="0"/>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校长室          校务管理中心</w:t>
            </w:r>
          </w:p>
        </w:tc>
      </w:tr>
      <w:tr w14:paraId="23D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5" w:type="pct"/>
            <w:vMerge w:val="continue"/>
            <w:vAlign w:val="center"/>
          </w:tcPr>
          <w:p w14:paraId="3DDDEB7B">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shd w:val="clear" w:color="auto" w:fill="auto"/>
            <w:vAlign w:val="center"/>
          </w:tcPr>
          <w:p w14:paraId="26B8376A">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下午1:30</w:t>
            </w:r>
          </w:p>
        </w:tc>
        <w:tc>
          <w:tcPr>
            <w:tcW w:w="708" w:type="pct"/>
            <w:shd w:val="clear" w:color="auto" w:fill="auto"/>
            <w:vAlign w:val="center"/>
          </w:tcPr>
          <w:p w14:paraId="1831C90D">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健身房</w:t>
            </w:r>
          </w:p>
        </w:tc>
        <w:tc>
          <w:tcPr>
            <w:tcW w:w="885" w:type="pct"/>
            <w:shd w:val="clear" w:color="auto" w:fill="auto"/>
            <w:vAlign w:val="center"/>
          </w:tcPr>
          <w:p w14:paraId="6E527759">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全体师生       宇车灯志愿者</w:t>
            </w:r>
          </w:p>
        </w:tc>
        <w:tc>
          <w:tcPr>
            <w:tcW w:w="1071" w:type="pct"/>
            <w:shd w:val="clear" w:color="auto" w:fill="auto"/>
            <w:vAlign w:val="center"/>
          </w:tcPr>
          <w:p w14:paraId="08DA5F8C">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六一活动</w:t>
            </w:r>
          </w:p>
        </w:tc>
        <w:tc>
          <w:tcPr>
            <w:tcW w:w="921" w:type="pct"/>
            <w:shd w:val="clear" w:color="auto" w:fill="auto"/>
            <w:vAlign w:val="center"/>
          </w:tcPr>
          <w:p w14:paraId="066296D0">
            <w:pPr>
              <w:spacing w:before="100" w:beforeAutospacing="1" w:after="100" w:afterAutospacing="1"/>
              <w:ind w:left="0" w:leftChars="0" w:firstLine="0" w:firstLineChars="0"/>
              <w:jc w:val="center"/>
              <w:rPr>
                <w:rFonts w:hint="default" w:cs="Times New Roman"/>
                <w:b w:val="0"/>
                <w:bCs w:val="0"/>
                <w:kern w:val="2"/>
                <w:sz w:val="21"/>
                <w:szCs w:val="21"/>
                <w:u w:val="none"/>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14:paraId="0B5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65" w:type="pct"/>
            <w:vMerge w:val="restart"/>
            <w:vAlign w:val="center"/>
          </w:tcPr>
          <w:p w14:paraId="2C58EFAD">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14:paraId="404CDAE9">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5月31日</w:t>
            </w:r>
            <w:r>
              <w:rPr>
                <w:rFonts w:hint="eastAsia" w:cs="宋体"/>
                <w:color w:val="000000"/>
                <w:kern w:val="0"/>
                <w:sz w:val="24"/>
                <w:vertAlign w:val="baseline"/>
                <w:lang w:eastAsia="zh-CN"/>
              </w:rPr>
              <w:t>）</w:t>
            </w:r>
          </w:p>
        </w:tc>
        <w:tc>
          <w:tcPr>
            <w:tcW w:w="648" w:type="pct"/>
            <w:vAlign w:val="center"/>
          </w:tcPr>
          <w:p w14:paraId="422331CB">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708" w:type="pct"/>
            <w:vAlign w:val="center"/>
          </w:tcPr>
          <w:p w14:paraId="75213822">
            <w:pPr>
              <w:spacing w:before="100" w:beforeAutospacing="1" w:after="100" w:afterAutospacing="1"/>
              <w:jc w:val="center"/>
              <w:rPr>
                <w:rFonts w:hint="default" w:eastAsia="宋体" w:cs="宋体"/>
                <w:color w:val="000000"/>
                <w:kern w:val="0"/>
                <w:sz w:val="21"/>
                <w:szCs w:val="21"/>
                <w:vertAlign w:val="baseline"/>
                <w:lang w:val="en-US" w:eastAsia="zh-CN" w:bidi="ar-SA"/>
              </w:rPr>
            </w:pPr>
          </w:p>
        </w:tc>
        <w:tc>
          <w:tcPr>
            <w:tcW w:w="885" w:type="pct"/>
            <w:vAlign w:val="center"/>
          </w:tcPr>
          <w:p w14:paraId="421690A2">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1071" w:type="pct"/>
            <w:vAlign w:val="center"/>
          </w:tcPr>
          <w:p w14:paraId="637606AE">
            <w:pPr>
              <w:spacing w:before="100" w:beforeAutospacing="1" w:after="100" w:afterAutospacing="1"/>
              <w:jc w:val="center"/>
              <w:rPr>
                <w:rFonts w:hint="eastAsia" w:eastAsia="宋体" w:cs="宋体"/>
                <w:color w:val="000000"/>
                <w:kern w:val="0"/>
                <w:sz w:val="21"/>
                <w:szCs w:val="21"/>
                <w:vertAlign w:val="baseline"/>
                <w:lang w:val="en-US" w:eastAsia="zh-CN" w:bidi="ar-SA"/>
              </w:rPr>
            </w:pPr>
          </w:p>
        </w:tc>
        <w:tc>
          <w:tcPr>
            <w:tcW w:w="921" w:type="pct"/>
            <w:vAlign w:val="center"/>
          </w:tcPr>
          <w:p w14:paraId="1B44A390">
            <w:pPr>
              <w:spacing w:before="100" w:beforeAutospacing="1" w:after="100" w:afterAutospacing="1"/>
              <w:jc w:val="center"/>
              <w:rPr>
                <w:rFonts w:hint="eastAsia" w:eastAsia="宋体" w:cs="宋体"/>
                <w:color w:val="000000"/>
                <w:kern w:val="0"/>
                <w:sz w:val="21"/>
                <w:szCs w:val="21"/>
                <w:vertAlign w:val="baseline"/>
                <w:lang w:val="en-US" w:eastAsia="zh-CN" w:bidi="ar-SA"/>
              </w:rPr>
            </w:pPr>
          </w:p>
        </w:tc>
      </w:tr>
      <w:tr w14:paraId="17BC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pct"/>
            <w:vMerge w:val="continue"/>
            <w:vAlign w:val="center"/>
          </w:tcPr>
          <w:p w14:paraId="7E1B375D">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0AAE0F92">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2B56FADB">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245D6876">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43FCC65C">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13097CE3">
            <w:pPr>
              <w:widowControl/>
              <w:wordWrap w:val="0"/>
              <w:spacing w:before="100" w:beforeAutospacing="1" w:after="100" w:afterAutospacing="1"/>
              <w:jc w:val="center"/>
              <w:rPr>
                <w:rFonts w:hint="eastAsia" w:cs="宋体"/>
                <w:color w:val="000000"/>
                <w:kern w:val="0"/>
                <w:sz w:val="24"/>
                <w:vertAlign w:val="baseline"/>
              </w:rPr>
            </w:pPr>
          </w:p>
        </w:tc>
      </w:tr>
      <w:tr w14:paraId="10D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5" w:type="pct"/>
            <w:vMerge w:val="restart"/>
            <w:vAlign w:val="center"/>
          </w:tcPr>
          <w:p w14:paraId="3328E83A">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14:paraId="3775D35B">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6月1日</w:t>
            </w:r>
            <w:r>
              <w:rPr>
                <w:rFonts w:hint="eastAsia" w:cs="宋体"/>
                <w:color w:val="000000"/>
                <w:kern w:val="0"/>
                <w:sz w:val="24"/>
                <w:vertAlign w:val="baseline"/>
                <w:lang w:eastAsia="zh-CN"/>
              </w:rPr>
              <w:t>）</w:t>
            </w:r>
          </w:p>
        </w:tc>
        <w:tc>
          <w:tcPr>
            <w:tcW w:w="648" w:type="pct"/>
          </w:tcPr>
          <w:p w14:paraId="5A35AF1C">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454E1314">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6CA93727">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3AF2935D">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13414ED5">
            <w:pPr>
              <w:widowControl/>
              <w:wordWrap w:val="0"/>
              <w:spacing w:before="100" w:beforeAutospacing="1" w:after="100" w:afterAutospacing="1"/>
              <w:jc w:val="center"/>
              <w:rPr>
                <w:rFonts w:hint="eastAsia" w:cs="宋体"/>
                <w:color w:val="000000"/>
                <w:kern w:val="0"/>
                <w:sz w:val="24"/>
                <w:vertAlign w:val="baseline"/>
              </w:rPr>
            </w:pPr>
          </w:p>
        </w:tc>
      </w:tr>
      <w:tr w14:paraId="053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14:paraId="422FA438">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14:paraId="0A3F9510">
            <w:pPr>
              <w:widowControl/>
              <w:wordWrap w:val="0"/>
              <w:spacing w:before="100" w:beforeAutospacing="1" w:after="100" w:afterAutospacing="1"/>
              <w:jc w:val="center"/>
              <w:rPr>
                <w:rFonts w:hint="eastAsia" w:cs="宋体"/>
                <w:color w:val="000000"/>
                <w:kern w:val="0"/>
                <w:sz w:val="24"/>
                <w:vertAlign w:val="baseline"/>
              </w:rPr>
            </w:pPr>
          </w:p>
        </w:tc>
        <w:tc>
          <w:tcPr>
            <w:tcW w:w="708" w:type="pct"/>
          </w:tcPr>
          <w:p w14:paraId="59748C95">
            <w:pPr>
              <w:widowControl/>
              <w:wordWrap w:val="0"/>
              <w:spacing w:before="100" w:beforeAutospacing="1" w:after="100" w:afterAutospacing="1"/>
              <w:jc w:val="center"/>
              <w:rPr>
                <w:rFonts w:hint="eastAsia" w:cs="宋体"/>
                <w:color w:val="000000"/>
                <w:kern w:val="0"/>
                <w:sz w:val="24"/>
                <w:vertAlign w:val="baseline"/>
              </w:rPr>
            </w:pPr>
          </w:p>
        </w:tc>
        <w:tc>
          <w:tcPr>
            <w:tcW w:w="885" w:type="pct"/>
          </w:tcPr>
          <w:p w14:paraId="19B733F5">
            <w:pPr>
              <w:widowControl/>
              <w:wordWrap w:val="0"/>
              <w:spacing w:before="100" w:beforeAutospacing="1" w:after="100" w:afterAutospacing="1"/>
              <w:jc w:val="center"/>
              <w:rPr>
                <w:rFonts w:hint="eastAsia" w:cs="宋体"/>
                <w:color w:val="000000"/>
                <w:kern w:val="0"/>
                <w:sz w:val="24"/>
                <w:vertAlign w:val="baseline"/>
              </w:rPr>
            </w:pPr>
          </w:p>
        </w:tc>
        <w:tc>
          <w:tcPr>
            <w:tcW w:w="1071" w:type="pct"/>
          </w:tcPr>
          <w:p w14:paraId="500AA3A9">
            <w:pPr>
              <w:widowControl/>
              <w:wordWrap w:val="0"/>
              <w:spacing w:before="100" w:beforeAutospacing="1" w:after="100" w:afterAutospacing="1"/>
              <w:jc w:val="center"/>
              <w:rPr>
                <w:rFonts w:hint="eastAsia" w:cs="宋体"/>
                <w:color w:val="000000"/>
                <w:kern w:val="0"/>
                <w:sz w:val="24"/>
                <w:vertAlign w:val="baseline"/>
              </w:rPr>
            </w:pPr>
          </w:p>
        </w:tc>
        <w:tc>
          <w:tcPr>
            <w:tcW w:w="921" w:type="pct"/>
          </w:tcPr>
          <w:p w14:paraId="5D5B813A">
            <w:pPr>
              <w:widowControl/>
              <w:wordWrap w:val="0"/>
              <w:spacing w:before="100" w:beforeAutospacing="1" w:after="100" w:afterAutospacing="1"/>
              <w:jc w:val="center"/>
              <w:rPr>
                <w:rFonts w:hint="eastAsia" w:cs="宋体"/>
                <w:color w:val="000000"/>
                <w:kern w:val="0"/>
                <w:sz w:val="24"/>
                <w:vertAlign w:val="baseline"/>
              </w:rPr>
            </w:pPr>
          </w:p>
        </w:tc>
      </w:tr>
    </w:tbl>
    <w:p w14:paraId="33EEEAE1">
      <w:pPr>
        <w:widowControl/>
        <w:wordWrap w:val="0"/>
        <w:spacing w:line="320" w:lineRule="exact"/>
        <w:jc w:val="left"/>
        <w:rPr>
          <w:rFonts w:hint="eastAsia"/>
          <w:b/>
          <w:color w:val="000000"/>
          <w:kern w:val="0"/>
          <w:szCs w:val="21"/>
        </w:rPr>
      </w:pPr>
    </w:p>
    <w:p w14:paraId="7F97442B">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14:paraId="299D9B42">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5月</w:t>
      </w:r>
      <w:r>
        <w:rPr>
          <w:rFonts w:hint="eastAsia"/>
          <w:color w:val="000000"/>
          <w:kern w:val="0"/>
          <w:sz w:val="18"/>
          <w:szCs w:val="18"/>
          <w:lang w:eastAsia="zh-CN"/>
        </w:rPr>
        <w:t>轮值校长</w:t>
      </w:r>
      <w:r>
        <w:rPr>
          <w:rFonts w:hint="eastAsia"/>
          <w:color w:val="000000"/>
          <w:kern w:val="0"/>
          <w:sz w:val="18"/>
          <w:szCs w:val="18"/>
          <w:lang w:val="en-US" w:eastAsia="zh-CN"/>
        </w:rPr>
        <w:t>黄敏</w:t>
      </w:r>
      <w:r>
        <w:rPr>
          <w:rFonts w:hint="eastAsia"/>
          <w:color w:val="000000"/>
          <w:kern w:val="0"/>
          <w:sz w:val="18"/>
          <w:szCs w:val="18"/>
          <w:lang w:eastAsia="zh-CN"/>
        </w:rPr>
        <w:t>。</w:t>
      </w:r>
    </w:p>
    <w:p w14:paraId="1880708C">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周一（5月26日）升旗仪式，八年级国旗下讲话。</w:t>
      </w:r>
    </w:p>
    <w:p w14:paraId="68B6FA0C">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周四（5月29日）部分师生到儿童医院参加“儿童友好城市”迎六一主题活动。</w:t>
      </w:r>
    </w:p>
    <w:p w14:paraId="6C3FF3E6">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周四（5月29日）高邮商会走进社团开展结对活动。</w:t>
      </w:r>
    </w:p>
    <w:p w14:paraId="1D27B966">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周四（5月29日）下午，全体班主任参加学校处突事件应急分工与流程初稿讨论。</w:t>
      </w:r>
    </w:p>
    <w:p w14:paraId="0285687C">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周五（5月30日）下午开展 六一有“戏”，“粽”享端午 六一、端午双节活动。</w:t>
      </w:r>
    </w:p>
    <w:p w14:paraId="2E463DC6">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端午节放假安排：5月31日（周六）至6月2日（周一）放假，共3天，值班安排请关注钉钉工作群。</w:t>
      </w:r>
    </w:p>
    <w:p w14:paraId="696D3662">
      <w:pPr>
        <w:widowControl/>
        <w:numPr>
          <w:ilvl w:val="0"/>
          <w:numId w:val="1"/>
        </w:numPr>
        <w:wordWrap w:val="0"/>
        <w:spacing w:line="320" w:lineRule="exact"/>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校门口值日的老师请佩戴红色“执勤”袖章，值日结束放回原位。</w:t>
      </w:r>
    </w:p>
    <w:p w14:paraId="247590B3">
      <w:pPr>
        <w:widowControl/>
        <w:numPr>
          <w:ilvl w:val="0"/>
          <w:numId w:val="0"/>
        </w:numPr>
        <w:wordWrap w:val="0"/>
        <w:spacing w:line="320" w:lineRule="exact"/>
        <w:jc w:val="left"/>
        <w:rPr>
          <w:rFonts w:hint="eastAsia"/>
          <w:b/>
          <w:bCs/>
          <w:color w:val="FF0000"/>
          <w:kern w:val="0"/>
          <w:sz w:val="18"/>
          <w:szCs w:val="18"/>
        </w:rPr>
      </w:pPr>
    </w:p>
    <w:p w14:paraId="73E81F1F">
      <w:pPr>
        <w:widowControl/>
        <w:wordWrap w:val="0"/>
        <w:spacing w:line="320" w:lineRule="exact"/>
        <w:ind w:left="360" w:hanging="360"/>
        <w:jc w:val="left"/>
        <w:rPr>
          <w:rFonts w:hint="default"/>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r>
        <w:rPr>
          <w:rFonts w:hint="eastAsia"/>
          <w:b/>
          <w:color w:val="000000"/>
          <w:kern w:val="0"/>
          <w:szCs w:val="21"/>
          <w:lang w:val="en-US" w:eastAsia="zh-CN"/>
        </w:rPr>
        <w:t xml:space="preserve"> </w:t>
      </w:r>
    </w:p>
    <w:p w14:paraId="3E2C5E16">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1.初拟205年秋学期入学通告。</w:t>
      </w:r>
    </w:p>
    <w:p w14:paraId="4E9CDDF0">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2.青年教师教学基本功（听课评课，教学活动设计）。</w:t>
      </w:r>
    </w:p>
    <w:p w14:paraId="3AD2215A">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3.2025年春学期资助打卡发放。</w:t>
      </w:r>
    </w:p>
    <w:p w14:paraId="066F2447">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友情提醒：</w:t>
      </w:r>
    </w:p>
    <w:p w14:paraId="18B607BC">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1.周二粉笔字(一去二三里)。</w:t>
      </w:r>
    </w:p>
    <w:p w14:paraId="5568D02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2.青年教师每周3张钢笔字。</w:t>
      </w:r>
    </w:p>
    <w:p w14:paraId="56BADDF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3.周四推门听课。</w:t>
      </w:r>
    </w:p>
    <w:p w14:paraId="105418E6">
      <w:pPr>
        <w:widowControl/>
        <w:numPr>
          <w:ilvl w:val="0"/>
          <w:numId w:val="0"/>
        </w:numPr>
        <w:ind w:leftChars="0"/>
        <w:jc w:val="left"/>
        <w:rPr>
          <w:rFonts w:hint="default"/>
          <w:color w:val="000000"/>
          <w:kern w:val="0"/>
          <w:sz w:val="18"/>
          <w:szCs w:val="18"/>
          <w:lang w:val="en-US" w:eastAsia="zh-CN"/>
        </w:rPr>
      </w:pPr>
    </w:p>
    <w:p w14:paraId="398590CA">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14:paraId="16D01769">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1.青年教师积极参加教科研评比活动：</w:t>
      </w:r>
    </w:p>
    <w:p w14:paraId="17699AB8">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（1）第二届孤独症教育教学研究论文征集启事，截止日期：2025.7.15</w:t>
      </w:r>
    </w:p>
    <w:p w14:paraId="4EAFBC0E">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工作要点</w:t>
      </w:r>
    </w:p>
    <w:p w14:paraId="125ADADB">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（2）第37届江苏省“教海探航”征文竞赛，截止日期：2025.6至7月上旬。</w:t>
      </w:r>
    </w:p>
    <w:p w14:paraId="353963C3">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2.周一至周三赴响水特殊教育学校参加第四届新时代特殊教育扩容提质行动论坛。</w:t>
      </w:r>
    </w:p>
    <w:p w14:paraId="40591E8F">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3.筹备第二次文献研读会议。</w:t>
      </w:r>
    </w:p>
    <w:p w14:paraId="714AA4CE">
      <w:pPr>
        <w:widowControl/>
        <w:numPr>
          <w:ilvl w:val="0"/>
          <w:numId w:val="0"/>
        </w:numPr>
        <w:ind w:leftChars="0"/>
        <w:jc w:val="left"/>
        <w:rPr>
          <w:rFonts w:hint="default"/>
          <w:color w:val="000000"/>
          <w:kern w:val="0"/>
          <w:sz w:val="18"/>
          <w:szCs w:val="18"/>
          <w:lang w:val="en-US" w:eastAsia="zh-CN"/>
        </w:rPr>
      </w:pPr>
    </w:p>
    <w:p w14:paraId="45AB231B">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14:paraId="714A9368">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1.周一升旗仪式，八年级国旗下讲话；</w:t>
      </w:r>
    </w:p>
    <w:p w14:paraId="5300BF18">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2.周四上午部分师生到儿童医院参加“儿童友好城市”迎六一主题活动；</w:t>
      </w:r>
    </w:p>
    <w:p w14:paraId="21852C9A">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3.周四下午高邮商会走进社团开展结对活动；</w:t>
      </w:r>
    </w:p>
    <w:p w14:paraId="08A1E7C1">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4.周五下午开展 六一有“戏”，“粽”享端午 六一、端午双节活动。</w:t>
      </w:r>
    </w:p>
    <w:p w14:paraId="75A50BB5">
      <w:pPr>
        <w:widowControl/>
        <w:numPr>
          <w:ilvl w:val="0"/>
          <w:numId w:val="0"/>
        </w:numPr>
        <w:wordWrap w:val="0"/>
        <w:spacing w:line="320" w:lineRule="exact"/>
        <w:jc w:val="left"/>
        <w:rPr>
          <w:rFonts w:hint="default"/>
          <w:color w:val="000000"/>
          <w:kern w:val="0"/>
          <w:sz w:val="18"/>
          <w:szCs w:val="18"/>
          <w:lang w:val="en-US" w:eastAsia="zh-CN"/>
        </w:rPr>
      </w:pPr>
    </w:p>
    <w:p w14:paraId="1E0562AD">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14:paraId="46D5C276">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1.制定端午节值班。</w:t>
      </w:r>
    </w:p>
    <w:p w14:paraId="56DA757B">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2.做好节前安全教育。</w:t>
      </w:r>
    </w:p>
    <w:p w14:paraId="7D5E15AB">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3.调试新安装人脸识别监控并入“数字孪生校园”正常运行。</w:t>
      </w:r>
    </w:p>
    <w:p w14:paraId="7B7BA6F1">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4.一楼架空层柱子边角安装防护柱，小花园伸缩门安装防撞栏。</w:t>
      </w:r>
    </w:p>
    <w:p w14:paraId="379BEF09">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5.整理四楼空置教室。</w:t>
      </w:r>
    </w:p>
    <w:p w14:paraId="403BE5D3">
      <w:pPr>
        <w:widowControl/>
        <w:numPr>
          <w:ilvl w:val="0"/>
          <w:numId w:val="0"/>
        </w:numPr>
        <w:wordWrap w:val="0"/>
        <w:spacing w:line="320" w:lineRule="exact"/>
        <w:jc w:val="left"/>
        <w:rPr>
          <w:rFonts w:hint="eastAsia"/>
          <w:color w:val="000000"/>
          <w:kern w:val="0"/>
          <w:sz w:val="18"/>
          <w:szCs w:val="18"/>
          <w:lang w:val="en-US" w:eastAsia="zh-CN"/>
        </w:rPr>
      </w:pPr>
    </w:p>
    <w:p w14:paraId="7F4B1F50">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14:paraId="70B9CCD5">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1.教师月考核。</w:t>
      </w:r>
    </w:p>
    <w:p w14:paraId="1A1CD4EF">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2.编制6月份教师护学岗安排表。</w:t>
      </w:r>
    </w:p>
    <w:p w14:paraId="19FBC7DB">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3.校园网、公众号、视频号维护。</w:t>
      </w:r>
    </w:p>
    <w:p w14:paraId="2F9817AE">
      <w:pPr>
        <w:widowControl/>
        <w:numPr>
          <w:ilvl w:val="0"/>
          <w:numId w:val="0"/>
        </w:numPr>
        <w:wordWrap w:val="0"/>
        <w:spacing w:line="320" w:lineRule="exact"/>
        <w:ind w:leftChars="0"/>
        <w:jc w:val="left"/>
        <w:rPr>
          <w:rFonts w:hint="default"/>
          <w:color w:val="000000"/>
          <w:kern w:val="0"/>
          <w:sz w:val="18"/>
          <w:szCs w:val="18"/>
          <w:lang w:val="en-US" w:eastAsia="zh-CN"/>
        </w:rPr>
      </w:pPr>
    </w:p>
    <w:p w14:paraId="1DEB5494">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14:paraId="5957A1C2">
      <w:pPr>
        <w:keepNext w:val="0"/>
        <w:keepLines w:val="0"/>
        <w:pageBreakBefore w:val="0"/>
        <w:widowControl/>
        <w:tabs>
          <w:tab w:val="left" w:pos="300"/>
        </w:tabs>
        <w:kinsoku/>
        <w:wordWrap/>
        <w:overflowPunct/>
        <w:topLinePunct w:val="0"/>
        <w:autoSpaceDE/>
        <w:autoSpaceDN/>
        <w:bidi w:val="0"/>
        <w:adjustRightInd/>
        <w:snapToGrid/>
        <w:spacing w:line="280" w:lineRule="exact"/>
        <w:jc w:val="left"/>
        <w:textAlignment w:val="auto"/>
        <w:rPr>
          <w:rFonts w:hint="default"/>
          <w:color w:val="000000"/>
          <w:sz w:val="21"/>
          <w:szCs w:val="21"/>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r>
        <w:rPr>
          <w:rFonts w:hint="eastAsia" w:ascii="宋体" w:hAnsi="宋体" w:cs="宋体"/>
          <w:b/>
          <w:bCs/>
          <w:i w:val="0"/>
          <w:iCs w:val="0"/>
          <w:color w:val="000000"/>
          <w:kern w:val="0"/>
          <w:sz w:val="21"/>
          <w:szCs w:val="21"/>
          <w:highlight w:val="none"/>
          <w:vertAlign w:val="baseline"/>
          <w:lang w:val="en-US" w:eastAsia="zh-CN"/>
        </w:rPr>
        <w:t xml:space="preserve"> </w:t>
      </w:r>
    </w:p>
    <w:p w14:paraId="7FFEF9F7">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1.周一下午3:50，二楼会议室融合例会。</w:t>
      </w:r>
    </w:p>
    <w:p w14:paraId="131AA90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2.对接融合教育工作室第20次活动内容及活动方案。</w:t>
      </w:r>
    </w:p>
    <w:p w14:paraId="06F655C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3制作2025年19期天宁特殊教育简报。</w:t>
      </w:r>
    </w:p>
    <w:p w14:paraId="3457E2E3">
      <w:pPr>
        <w:widowControl/>
        <w:numPr>
          <w:ilvl w:val="0"/>
          <w:numId w:val="0"/>
        </w:numPr>
        <w:wordWrap w:val="0"/>
        <w:spacing w:line="320" w:lineRule="exact"/>
        <w:ind w:leftChars="0"/>
        <w:jc w:val="left"/>
        <w:rPr>
          <w:rFonts w:hint="default"/>
          <w:color w:val="000000"/>
          <w:kern w:val="0"/>
          <w:sz w:val="18"/>
          <w:szCs w:val="18"/>
          <w:lang w:val="en-US" w:eastAsia="zh-CN"/>
          <w:woUserID w:val="1"/>
        </w:rPr>
      </w:pPr>
      <w:r>
        <w:rPr>
          <w:rFonts w:hint="default"/>
          <w:color w:val="000000"/>
          <w:kern w:val="0"/>
          <w:sz w:val="18"/>
          <w:szCs w:val="18"/>
          <w:lang w:val="en-US" w:eastAsia="zh-CN"/>
        </w:rPr>
        <w:t>4.继续上传特教、融合相关新闻发市特教指导中心。</w:t>
      </w:r>
    </w:p>
    <w:p w14:paraId="4C1A55E6">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14:paraId="0E895F66">
      <w:pPr>
        <w:widowControl/>
        <w:numPr>
          <w:ilvl w:val="0"/>
          <w:numId w:val="2"/>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周三下午</w:t>
      </w:r>
      <w:r>
        <w:rPr>
          <w:rFonts w:hint="eastAsia"/>
          <w:color w:val="000000"/>
          <w:kern w:val="0"/>
          <w:sz w:val="18"/>
          <w:szCs w:val="18"/>
          <w:lang w:val="en-US" w:eastAsia="zh-CN"/>
        </w:rPr>
        <w:t>：</w:t>
      </w:r>
      <w:r>
        <w:rPr>
          <w:rFonts w:hint="default"/>
          <w:color w:val="000000"/>
          <w:kern w:val="0"/>
          <w:sz w:val="18"/>
          <w:szCs w:val="18"/>
          <w:lang w:val="en-US" w:eastAsia="zh-CN"/>
        </w:rPr>
        <w:t>送教</w:t>
      </w:r>
      <w:r>
        <w:rPr>
          <w:rFonts w:hint="eastAsia"/>
          <w:color w:val="000000"/>
          <w:kern w:val="0"/>
          <w:sz w:val="18"/>
          <w:szCs w:val="18"/>
          <w:lang w:val="en-US" w:eastAsia="zh-CN"/>
        </w:rPr>
        <w:t>上门</w:t>
      </w:r>
      <w:r>
        <w:rPr>
          <w:rFonts w:hint="default"/>
          <w:color w:val="000000"/>
          <w:kern w:val="0"/>
          <w:sz w:val="18"/>
          <w:szCs w:val="18"/>
          <w:lang w:val="en-US" w:eastAsia="zh-CN"/>
        </w:rPr>
        <w:t>。</w:t>
      </w:r>
    </w:p>
    <w:p w14:paraId="2A0DBEBC">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14:paraId="170E79E2">
      <w:pPr>
        <w:widowControl/>
        <w:numPr>
          <w:ilvl w:val="0"/>
          <w:numId w:val="0"/>
        </w:numPr>
        <w:wordWrap w:val="0"/>
        <w:spacing w:line="320" w:lineRule="exact"/>
        <w:ind w:leftChars="0"/>
        <w:jc w:val="left"/>
        <w:rPr>
          <w:rFonts w:hint="default"/>
          <w:color w:val="000000"/>
          <w:kern w:val="0"/>
          <w:sz w:val="18"/>
          <w:szCs w:val="18"/>
          <w:lang w:val="en-US" w:eastAsia="zh-CN"/>
          <w:woUserID w:val="1"/>
        </w:rPr>
      </w:pPr>
      <w:r>
        <w:rPr>
          <w:rFonts w:hint="default"/>
          <w:color w:val="000000"/>
          <w:kern w:val="0"/>
          <w:sz w:val="18"/>
          <w:szCs w:val="18"/>
          <w:lang w:val="en-US" w:eastAsia="zh-CN"/>
        </w:rPr>
        <w:t>1.陆续上传江苏省第十一届智障教育发展研讨会课堂教学视频。</w:t>
      </w:r>
    </w:p>
    <w:p w14:paraId="46CE8216">
      <w:pPr>
        <w:widowControl/>
        <w:numPr>
          <w:ilvl w:val="0"/>
          <w:numId w:val="0"/>
        </w:numPr>
        <w:wordWrap w:val="0"/>
        <w:spacing w:line="320" w:lineRule="exact"/>
        <w:ind w:leftChars="0"/>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喜憨儿公益创投：</w:t>
      </w:r>
    </w:p>
    <w:p w14:paraId="6CDFB5CE">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1.继续对接、上传民非年审材料下一步流程的材料。</w:t>
      </w:r>
    </w:p>
    <w:sectPr>
      <w:pgSz w:w="11906" w:h="16838"/>
      <w:pgMar w:top="1043" w:right="1463" w:bottom="104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E4962"/>
    <w:multiLevelType w:val="singleLevel"/>
    <w:tmpl w:val="334E4962"/>
    <w:lvl w:ilvl="0" w:tentative="0">
      <w:start w:val="1"/>
      <w:numFmt w:val="decimal"/>
      <w:lvlText w:val="%1."/>
      <w:lvlJc w:val="left"/>
      <w:pPr>
        <w:tabs>
          <w:tab w:val="left" w:pos="312"/>
        </w:tabs>
      </w:pPr>
    </w:lvl>
  </w:abstractNum>
  <w:abstractNum w:abstractNumId="1">
    <w:nsid w:val="44ACAC11"/>
    <w:multiLevelType w:val="singleLevel"/>
    <w:tmpl w:val="44ACAC1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66730D"/>
    <w:rsid w:val="009A2A1C"/>
    <w:rsid w:val="009B561A"/>
    <w:rsid w:val="00B7254C"/>
    <w:rsid w:val="018F3AF2"/>
    <w:rsid w:val="01D219DB"/>
    <w:rsid w:val="02BB0946"/>
    <w:rsid w:val="0326672B"/>
    <w:rsid w:val="03464D3D"/>
    <w:rsid w:val="039968B9"/>
    <w:rsid w:val="039A34ED"/>
    <w:rsid w:val="03C868B6"/>
    <w:rsid w:val="03EC7108"/>
    <w:rsid w:val="040E4BB2"/>
    <w:rsid w:val="041C4D11"/>
    <w:rsid w:val="0449002B"/>
    <w:rsid w:val="04730898"/>
    <w:rsid w:val="05167E8D"/>
    <w:rsid w:val="05517D6A"/>
    <w:rsid w:val="05643B0B"/>
    <w:rsid w:val="0594055F"/>
    <w:rsid w:val="05CD222A"/>
    <w:rsid w:val="063835F7"/>
    <w:rsid w:val="06A16E3B"/>
    <w:rsid w:val="06B127A1"/>
    <w:rsid w:val="07354F01"/>
    <w:rsid w:val="07426967"/>
    <w:rsid w:val="074C5CC8"/>
    <w:rsid w:val="076523A8"/>
    <w:rsid w:val="07925726"/>
    <w:rsid w:val="083D172E"/>
    <w:rsid w:val="087717AA"/>
    <w:rsid w:val="08885A7E"/>
    <w:rsid w:val="08E91129"/>
    <w:rsid w:val="091F08E1"/>
    <w:rsid w:val="092747D4"/>
    <w:rsid w:val="095D1443"/>
    <w:rsid w:val="09FE6E56"/>
    <w:rsid w:val="0A333843"/>
    <w:rsid w:val="0ADD5EE7"/>
    <w:rsid w:val="0B540401"/>
    <w:rsid w:val="0B975CC5"/>
    <w:rsid w:val="0BD7583F"/>
    <w:rsid w:val="0BE75106"/>
    <w:rsid w:val="0C355418"/>
    <w:rsid w:val="0C6C00A7"/>
    <w:rsid w:val="0CB8513B"/>
    <w:rsid w:val="0CD5032A"/>
    <w:rsid w:val="0D0A37E3"/>
    <w:rsid w:val="0D2724F2"/>
    <w:rsid w:val="0D39790C"/>
    <w:rsid w:val="0D3E60EA"/>
    <w:rsid w:val="0DA241EC"/>
    <w:rsid w:val="0ECF0CC5"/>
    <w:rsid w:val="0ED40186"/>
    <w:rsid w:val="0F191E72"/>
    <w:rsid w:val="0F225801"/>
    <w:rsid w:val="0F977963"/>
    <w:rsid w:val="0FAC3EE8"/>
    <w:rsid w:val="108160F1"/>
    <w:rsid w:val="10FD17ED"/>
    <w:rsid w:val="11366ED6"/>
    <w:rsid w:val="113E53EC"/>
    <w:rsid w:val="116C20F8"/>
    <w:rsid w:val="119B64D6"/>
    <w:rsid w:val="126058A6"/>
    <w:rsid w:val="12750005"/>
    <w:rsid w:val="12767533"/>
    <w:rsid w:val="12F5000F"/>
    <w:rsid w:val="130B5100"/>
    <w:rsid w:val="134D0879"/>
    <w:rsid w:val="140F44A5"/>
    <w:rsid w:val="14E32BBC"/>
    <w:rsid w:val="14EB24C3"/>
    <w:rsid w:val="158E526F"/>
    <w:rsid w:val="15A87015"/>
    <w:rsid w:val="15FB4476"/>
    <w:rsid w:val="164E6A70"/>
    <w:rsid w:val="1685164D"/>
    <w:rsid w:val="16A036EA"/>
    <w:rsid w:val="16FC6E51"/>
    <w:rsid w:val="17B1196B"/>
    <w:rsid w:val="17FEE2B1"/>
    <w:rsid w:val="18602A8A"/>
    <w:rsid w:val="18BA7315"/>
    <w:rsid w:val="19906DA2"/>
    <w:rsid w:val="1A221CEC"/>
    <w:rsid w:val="1A952B49"/>
    <w:rsid w:val="1B6B5A1C"/>
    <w:rsid w:val="1BE23F81"/>
    <w:rsid w:val="1BF5107B"/>
    <w:rsid w:val="1C47435B"/>
    <w:rsid w:val="1C482835"/>
    <w:rsid w:val="1C5940AE"/>
    <w:rsid w:val="1C9B066E"/>
    <w:rsid w:val="1CEE2097"/>
    <w:rsid w:val="1E426AC4"/>
    <w:rsid w:val="1E8E2E81"/>
    <w:rsid w:val="1EB13F78"/>
    <w:rsid w:val="1EC20154"/>
    <w:rsid w:val="1F09648C"/>
    <w:rsid w:val="1FB67B6D"/>
    <w:rsid w:val="20580386"/>
    <w:rsid w:val="211D73F8"/>
    <w:rsid w:val="21424B40"/>
    <w:rsid w:val="215D6EA4"/>
    <w:rsid w:val="217F6AF8"/>
    <w:rsid w:val="21D7394D"/>
    <w:rsid w:val="227702D2"/>
    <w:rsid w:val="227C4DC1"/>
    <w:rsid w:val="22995A95"/>
    <w:rsid w:val="2312158D"/>
    <w:rsid w:val="231749AF"/>
    <w:rsid w:val="233D558F"/>
    <w:rsid w:val="23D87B36"/>
    <w:rsid w:val="23FC3FAF"/>
    <w:rsid w:val="24227FE7"/>
    <w:rsid w:val="243855B3"/>
    <w:rsid w:val="247C43F2"/>
    <w:rsid w:val="255B07F3"/>
    <w:rsid w:val="25826736"/>
    <w:rsid w:val="258605A8"/>
    <w:rsid w:val="264625BA"/>
    <w:rsid w:val="264A76F8"/>
    <w:rsid w:val="271F2EF8"/>
    <w:rsid w:val="27355631"/>
    <w:rsid w:val="27C56B14"/>
    <w:rsid w:val="27EE32ED"/>
    <w:rsid w:val="280C37EB"/>
    <w:rsid w:val="288F799D"/>
    <w:rsid w:val="28BF5220"/>
    <w:rsid w:val="290F7A59"/>
    <w:rsid w:val="294B7718"/>
    <w:rsid w:val="297B3BC8"/>
    <w:rsid w:val="29BD0B1B"/>
    <w:rsid w:val="29FC5A5F"/>
    <w:rsid w:val="2A1C43A5"/>
    <w:rsid w:val="2A7B61DD"/>
    <w:rsid w:val="2AFB7F69"/>
    <w:rsid w:val="2B37042B"/>
    <w:rsid w:val="2B514DCE"/>
    <w:rsid w:val="2B637926"/>
    <w:rsid w:val="2B915EA0"/>
    <w:rsid w:val="2BD4296D"/>
    <w:rsid w:val="2C2E529A"/>
    <w:rsid w:val="2C4D0FA9"/>
    <w:rsid w:val="2CAB24AF"/>
    <w:rsid w:val="2CCC1CD6"/>
    <w:rsid w:val="2CF0667B"/>
    <w:rsid w:val="2D872856"/>
    <w:rsid w:val="2D8748E9"/>
    <w:rsid w:val="2DC23B73"/>
    <w:rsid w:val="2DC64DA1"/>
    <w:rsid w:val="2ECB07B7"/>
    <w:rsid w:val="2F511021"/>
    <w:rsid w:val="2F630B5B"/>
    <w:rsid w:val="2F8C2C23"/>
    <w:rsid w:val="2FEFD265"/>
    <w:rsid w:val="310D15A9"/>
    <w:rsid w:val="313120A5"/>
    <w:rsid w:val="32AB237E"/>
    <w:rsid w:val="32B628D1"/>
    <w:rsid w:val="32BB6DE3"/>
    <w:rsid w:val="333D3F42"/>
    <w:rsid w:val="336D1048"/>
    <w:rsid w:val="33B20F2C"/>
    <w:rsid w:val="33DD5802"/>
    <w:rsid w:val="33E308F1"/>
    <w:rsid w:val="33EC3671"/>
    <w:rsid w:val="341F301C"/>
    <w:rsid w:val="34342886"/>
    <w:rsid w:val="34612D34"/>
    <w:rsid w:val="34DA3E98"/>
    <w:rsid w:val="35112C96"/>
    <w:rsid w:val="35690D78"/>
    <w:rsid w:val="36A238D0"/>
    <w:rsid w:val="36E5165C"/>
    <w:rsid w:val="37121451"/>
    <w:rsid w:val="379941DB"/>
    <w:rsid w:val="37E52DD0"/>
    <w:rsid w:val="37FFF558"/>
    <w:rsid w:val="38193B54"/>
    <w:rsid w:val="381D3A12"/>
    <w:rsid w:val="385F549B"/>
    <w:rsid w:val="38B53DC7"/>
    <w:rsid w:val="38DE3C77"/>
    <w:rsid w:val="399D1D9E"/>
    <w:rsid w:val="39AC44A4"/>
    <w:rsid w:val="39ED6FBE"/>
    <w:rsid w:val="39F50E2C"/>
    <w:rsid w:val="3A035C92"/>
    <w:rsid w:val="3A045153"/>
    <w:rsid w:val="3A0D7142"/>
    <w:rsid w:val="3A3F719A"/>
    <w:rsid w:val="3AA54C7A"/>
    <w:rsid w:val="3B4C5C32"/>
    <w:rsid w:val="3B7F638A"/>
    <w:rsid w:val="3B8329E0"/>
    <w:rsid w:val="3B86156B"/>
    <w:rsid w:val="3BE80FC5"/>
    <w:rsid w:val="3C367B6A"/>
    <w:rsid w:val="3C4454E4"/>
    <w:rsid w:val="3CBE5E4E"/>
    <w:rsid w:val="3D393765"/>
    <w:rsid w:val="3D4756E3"/>
    <w:rsid w:val="3D4B1994"/>
    <w:rsid w:val="3D61104E"/>
    <w:rsid w:val="3D937828"/>
    <w:rsid w:val="3DA86CB1"/>
    <w:rsid w:val="3DAE1498"/>
    <w:rsid w:val="3DCA74D0"/>
    <w:rsid w:val="3E9367B3"/>
    <w:rsid w:val="3F6C3D5B"/>
    <w:rsid w:val="400835D6"/>
    <w:rsid w:val="40373B38"/>
    <w:rsid w:val="40566328"/>
    <w:rsid w:val="406232F6"/>
    <w:rsid w:val="40CA3BE8"/>
    <w:rsid w:val="40D310C8"/>
    <w:rsid w:val="40FD1811"/>
    <w:rsid w:val="412570B8"/>
    <w:rsid w:val="413C1543"/>
    <w:rsid w:val="41B07470"/>
    <w:rsid w:val="41B93F0D"/>
    <w:rsid w:val="429C09DF"/>
    <w:rsid w:val="42D00560"/>
    <w:rsid w:val="43206458"/>
    <w:rsid w:val="43302ED5"/>
    <w:rsid w:val="434B1B15"/>
    <w:rsid w:val="442F2E77"/>
    <w:rsid w:val="44366F2F"/>
    <w:rsid w:val="45A0123D"/>
    <w:rsid w:val="45C27E60"/>
    <w:rsid w:val="45C74389"/>
    <w:rsid w:val="4631521F"/>
    <w:rsid w:val="4655082E"/>
    <w:rsid w:val="465D2233"/>
    <w:rsid w:val="4669507C"/>
    <w:rsid w:val="4693307D"/>
    <w:rsid w:val="46DA1AD6"/>
    <w:rsid w:val="472670A5"/>
    <w:rsid w:val="47B10BCE"/>
    <w:rsid w:val="47D53887"/>
    <w:rsid w:val="47E71571"/>
    <w:rsid w:val="47E71F69"/>
    <w:rsid w:val="48382A35"/>
    <w:rsid w:val="483B3CE6"/>
    <w:rsid w:val="49861C96"/>
    <w:rsid w:val="49E07403"/>
    <w:rsid w:val="4A201EF6"/>
    <w:rsid w:val="4A296BD1"/>
    <w:rsid w:val="4ABA1A15"/>
    <w:rsid w:val="4B674427"/>
    <w:rsid w:val="4BC67D37"/>
    <w:rsid w:val="4BC901F8"/>
    <w:rsid w:val="4BDA5FB4"/>
    <w:rsid w:val="4BE62CCB"/>
    <w:rsid w:val="4C2E1AE6"/>
    <w:rsid w:val="4C7D1F37"/>
    <w:rsid w:val="4CE67E3A"/>
    <w:rsid w:val="4D1B402B"/>
    <w:rsid w:val="4D3B4BAE"/>
    <w:rsid w:val="4D7155BE"/>
    <w:rsid w:val="4DBF13C9"/>
    <w:rsid w:val="4E80561A"/>
    <w:rsid w:val="4E8578D8"/>
    <w:rsid w:val="4E87185B"/>
    <w:rsid w:val="4F2E27A8"/>
    <w:rsid w:val="4FD31329"/>
    <w:rsid w:val="4FE04EF8"/>
    <w:rsid w:val="4FF5172F"/>
    <w:rsid w:val="503F0BFC"/>
    <w:rsid w:val="50D2381E"/>
    <w:rsid w:val="51174D96"/>
    <w:rsid w:val="5159294E"/>
    <w:rsid w:val="51A00EEB"/>
    <w:rsid w:val="51C24970"/>
    <w:rsid w:val="51C969CF"/>
    <w:rsid w:val="51CE1315"/>
    <w:rsid w:val="52765FAE"/>
    <w:rsid w:val="52A11591"/>
    <w:rsid w:val="53AF18AD"/>
    <w:rsid w:val="549D0C83"/>
    <w:rsid w:val="54C769AF"/>
    <w:rsid w:val="550D23C2"/>
    <w:rsid w:val="55231CBA"/>
    <w:rsid w:val="5544561C"/>
    <w:rsid w:val="55457F36"/>
    <w:rsid w:val="55B36FB7"/>
    <w:rsid w:val="5627572A"/>
    <w:rsid w:val="5656F8AA"/>
    <w:rsid w:val="56765797"/>
    <w:rsid w:val="5697353F"/>
    <w:rsid w:val="56A817F7"/>
    <w:rsid w:val="56C22EB4"/>
    <w:rsid w:val="56C7559F"/>
    <w:rsid w:val="57D707BF"/>
    <w:rsid w:val="582818A8"/>
    <w:rsid w:val="58337298"/>
    <w:rsid w:val="58C475A9"/>
    <w:rsid w:val="59284923"/>
    <w:rsid w:val="59AE020C"/>
    <w:rsid w:val="59B159FF"/>
    <w:rsid w:val="59EC0782"/>
    <w:rsid w:val="5A1309A3"/>
    <w:rsid w:val="5A56101C"/>
    <w:rsid w:val="5A93198C"/>
    <w:rsid w:val="5B874450"/>
    <w:rsid w:val="5BA853BD"/>
    <w:rsid w:val="5BC546AB"/>
    <w:rsid w:val="5C010598"/>
    <w:rsid w:val="5C5E634D"/>
    <w:rsid w:val="5CFE3C2F"/>
    <w:rsid w:val="5D2924CB"/>
    <w:rsid w:val="5D7C6EA0"/>
    <w:rsid w:val="5E8D2535"/>
    <w:rsid w:val="5ED629BF"/>
    <w:rsid w:val="5F556840"/>
    <w:rsid w:val="5F674965"/>
    <w:rsid w:val="5FC8476A"/>
    <w:rsid w:val="5FEA7A07"/>
    <w:rsid w:val="5FFFC62F"/>
    <w:rsid w:val="605B519B"/>
    <w:rsid w:val="608E59B3"/>
    <w:rsid w:val="60934D78"/>
    <w:rsid w:val="61845136"/>
    <w:rsid w:val="6284560A"/>
    <w:rsid w:val="62B23BA2"/>
    <w:rsid w:val="63283692"/>
    <w:rsid w:val="63D4693E"/>
    <w:rsid w:val="63D77EB7"/>
    <w:rsid w:val="63EC3C2E"/>
    <w:rsid w:val="640A35A3"/>
    <w:rsid w:val="64A25475"/>
    <w:rsid w:val="64A44F9F"/>
    <w:rsid w:val="64BB0D35"/>
    <w:rsid w:val="65FEA63B"/>
    <w:rsid w:val="660E5B28"/>
    <w:rsid w:val="665D3DF8"/>
    <w:rsid w:val="66602E01"/>
    <w:rsid w:val="674F5B2E"/>
    <w:rsid w:val="677B47B7"/>
    <w:rsid w:val="68541290"/>
    <w:rsid w:val="68810264"/>
    <w:rsid w:val="68935757"/>
    <w:rsid w:val="6A66762A"/>
    <w:rsid w:val="6B270BB7"/>
    <w:rsid w:val="6B421874"/>
    <w:rsid w:val="6B7404BF"/>
    <w:rsid w:val="6BCF481A"/>
    <w:rsid w:val="6C2A702E"/>
    <w:rsid w:val="6C3A3C0D"/>
    <w:rsid w:val="6C614D32"/>
    <w:rsid w:val="6CC60283"/>
    <w:rsid w:val="6CE529A9"/>
    <w:rsid w:val="6D524158"/>
    <w:rsid w:val="6D535020"/>
    <w:rsid w:val="6D8B272F"/>
    <w:rsid w:val="6DE808D4"/>
    <w:rsid w:val="6E364F94"/>
    <w:rsid w:val="6E3A32DD"/>
    <w:rsid w:val="6E65135F"/>
    <w:rsid w:val="6E7A7577"/>
    <w:rsid w:val="6EA23B0C"/>
    <w:rsid w:val="6EBFDB15"/>
    <w:rsid w:val="6EDE3A98"/>
    <w:rsid w:val="6F315918"/>
    <w:rsid w:val="6F683FD4"/>
    <w:rsid w:val="6F765E1C"/>
    <w:rsid w:val="705D7860"/>
    <w:rsid w:val="710A59D0"/>
    <w:rsid w:val="715A4024"/>
    <w:rsid w:val="723B0966"/>
    <w:rsid w:val="730A44AE"/>
    <w:rsid w:val="735347E8"/>
    <w:rsid w:val="738C7637"/>
    <w:rsid w:val="7398061C"/>
    <w:rsid w:val="74866F76"/>
    <w:rsid w:val="75716A6B"/>
    <w:rsid w:val="75EDA41C"/>
    <w:rsid w:val="76176CE3"/>
    <w:rsid w:val="76424E1E"/>
    <w:rsid w:val="764628C4"/>
    <w:rsid w:val="76997896"/>
    <w:rsid w:val="7745682F"/>
    <w:rsid w:val="77494B0D"/>
    <w:rsid w:val="77A301CA"/>
    <w:rsid w:val="78154127"/>
    <w:rsid w:val="784B57F9"/>
    <w:rsid w:val="78937015"/>
    <w:rsid w:val="79056C01"/>
    <w:rsid w:val="795F76F9"/>
    <w:rsid w:val="79D179B9"/>
    <w:rsid w:val="7A6B3655"/>
    <w:rsid w:val="7A8A4CDA"/>
    <w:rsid w:val="7AA51FBF"/>
    <w:rsid w:val="7AAD221B"/>
    <w:rsid w:val="7AE40939"/>
    <w:rsid w:val="7B287AB7"/>
    <w:rsid w:val="7BF85F7F"/>
    <w:rsid w:val="7CB11B48"/>
    <w:rsid w:val="7CFE72E3"/>
    <w:rsid w:val="7D4E7C6F"/>
    <w:rsid w:val="7D6E5BD8"/>
    <w:rsid w:val="7DBDA121"/>
    <w:rsid w:val="7DFBB2D3"/>
    <w:rsid w:val="7DFD0E82"/>
    <w:rsid w:val="7E0E1BC9"/>
    <w:rsid w:val="7E383B6A"/>
    <w:rsid w:val="7E81400A"/>
    <w:rsid w:val="7E980B7F"/>
    <w:rsid w:val="7ED2160C"/>
    <w:rsid w:val="7EFF687E"/>
    <w:rsid w:val="7F533BF8"/>
    <w:rsid w:val="7F8F9ED3"/>
    <w:rsid w:val="7FDF7539"/>
    <w:rsid w:val="7FEA60CB"/>
    <w:rsid w:val="7FEF2836"/>
    <w:rsid w:val="9351AD5B"/>
    <w:rsid w:val="9DEF407B"/>
    <w:rsid w:val="A6FD8F26"/>
    <w:rsid w:val="AB3EAE77"/>
    <w:rsid w:val="D797D53C"/>
    <w:rsid w:val="DEC708A0"/>
    <w:rsid w:val="DEF768BA"/>
    <w:rsid w:val="DFF76B74"/>
    <w:rsid w:val="DFFD7B5D"/>
    <w:rsid w:val="E77648C7"/>
    <w:rsid w:val="E9FB5020"/>
    <w:rsid w:val="ECE7374C"/>
    <w:rsid w:val="EE1BCB2D"/>
    <w:rsid w:val="EE7D4137"/>
    <w:rsid w:val="EF7BF43C"/>
    <w:rsid w:val="EFCF8D90"/>
    <w:rsid w:val="EFFF490D"/>
    <w:rsid w:val="F3E7B112"/>
    <w:rsid w:val="FBAF00B4"/>
    <w:rsid w:val="FCD480A0"/>
    <w:rsid w:val="FCDBE548"/>
    <w:rsid w:val="FDBA71EB"/>
    <w:rsid w:val="FDC89A1D"/>
    <w:rsid w:val="FEF6A010"/>
    <w:rsid w:val="FF5C7241"/>
    <w:rsid w:val="FFFB764B"/>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1162968801\D:\tmp\webword_2172023231\D:\tmp\webword_2995472790\D:\tmp\webword_1319080469\D:\tmp\webword_3959803784\D:\tmp\webword_956210068\D:\tmp\webword_3582234001\D:\tmp\webword_2592503982\D:\tmp\webword_2018152525\D:\tmp\webword_2838392954\D:\tmp\webword_4266828345\D:\tmp\webword_1962909604\D:\tmp\webword_4098969025\D:\tmp\webword_1241093072\C:\tmp\webword_434608451\C:\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1204</Words>
  <Characters>1300</Characters>
  <Lines>1</Lines>
  <Paragraphs>1</Paragraphs>
  <TotalTime>3</TotalTime>
  <ScaleCrop>false</ScaleCrop>
  <LinksUpToDate>false</LinksUpToDate>
  <CharactersWithSpaces>1339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2018-09-20T19:00:00Z</dcterms:created>
  <dc:creator>霍霍</dc:creator>
  <cp:lastModifiedBy>Aimee</cp:lastModifiedBy>
  <cp:lastPrinted>2025-04-08T09:05:00Z</cp:lastPrinted>
  <dcterms:modified xsi:type="dcterms:W3CDTF">2025-05-26T00:55:59Z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94CA287BA110480885237CECE1597F43</vt:lpwstr>
  </property>
  <property fmtid="{D5CDD505-2E9C-101B-9397-08002B2CF9AE}" pid="4" name="KSOTemplateDocerSaveRecord">
    <vt:lpwstr>eyJoZGlkIjoiYWExZmNlNzg0MDNhNTRkYTBjOWU4YTMyYmMyODA5YzMiLCJ1c2VySWQiOiIzNjcyNjIwODUifQ==</vt:lpwstr>
  </property>
</Properties>
</file>