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2C7" w14:textId="77777777" w:rsidR="00A82BD2" w:rsidRDefault="00000000">
      <w:pPr>
        <w:snapToGrid w:val="0"/>
        <w:spacing w:line="3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常州市新北区新桥街道中心幼儿园西阆苑幼儿园周日活动安排</w:t>
      </w:r>
    </w:p>
    <w:p w14:paraId="3545295F" w14:textId="3D042E16" w:rsidR="00A82BD2" w:rsidRDefault="00000000">
      <w:pPr>
        <w:snapToGrid w:val="0"/>
        <w:spacing w:line="320" w:lineRule="exact"/>
        <w:jc w:val="right"/>
        <w:rPr>
          <w:rFonts w:eastAsia="黑体"/>
          <w:b/>
          <w:bCs/>
          <w:sz w:val="32"/>
        </w:rPr>
      </w:pPr>
      <w:r>
        <w:rPr>
          <w:rFonts w:ascii="宋体" w:hAnsi="宋体" w:hint="eastAsia"/>
          <w:szCs w:val="21"/>
          <w:lang w:eastAsia="zh-Hans"/>
        </w:rPr>
        <w:t>小</w:t>
      </w:r>
      <w:r w:rsidR="00632AA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 xml:space="preserve">班  </w:t>
      </w:r>
      <w:r>
        <w:rPr>
          <w:rFonts w:ascii="宋体" w:hAnsi="宋体" w:hint="eastAsia"/>
          <w:szCs w:val="21"/>
          <w:u w:val="single"/>
        </w:rPr>
        <w:t xml:space="preserve"> 2025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3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  <w:u w:val="single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6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>十七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A82BD2" w14:paraId="1F997BFB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B2588" w14:textId="77777777" w:rsidR="00A82BD2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753DCA4" w14:textId="77777777" w:rsidR="00A82BD2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  <w:p w14:paraId="263EDC31" w14:textId="77777777" w:rsidR="00A82BD2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785E4" w14:textId="77777777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7BCB9548" w14:textId="04569E15" w:rsidR="00A82BD2" w:rsidRDefault="00000000">
            <w:pPr>
              <w:spacing w:line="320" w:lineRule="exact"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  <w:r>
              <w:rPr>
                <w:rFonts w:ascii="宋体" w:eastAsia="宋体" w:hAnsi="宋体" w:cs="宋体" w:hint="eastAsia"/>
                <w:szCs w:val="21"/>
              </w:rPr>
              <w:t>随着温度的升高，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很多夏天的代表性瓜果也都陆续上市，</w:t>
            </w:r>
            <w:r>
              <w:rPr>
                <w:rFonts w:ascii="宋体" w:eastAsia="宋体" w:hAnsi="宋体" w:cs="宋体" w:hint="eastAsia"/>
                <w:szCs w:val="21"/>
              </w:rPr>
              <w:t>如：西瓜、荔枝、水蜜桃和葡萄等，孩子们在幼儿园品尝这些水果时兴趣浓厚，通过讨论和简单交流发现：</w:t>
            </w:r>
            <w:r w:rsidR="002E685B"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名幼儿了解夏天的专属瓜果一些种类；</w:t>
            </w:r>
            <w:r w:rsidR="002E685B"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名幼儿知道部分瓜果的名称；</w:t>
            </w:r>
            <w:r w:rsidR="002E685B"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名幼儿了解夏天瓜果的特征。为此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:rsidR="00A82BD2" w14:paraId="0D958EAF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FE3D" w14:textId="77777777" w:rsidR="00A82BD2" w:rsidRDefault="00A82BD2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347C" w14:textId="77777777" w:rsidR="00A82BD2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周发展目标：</w:t>
            </w:r>
          </w:p>
          <w:p w14:paraId="143F5C23" w14:textId="77777777" w:rsidR="00A82BD2" w:rsidRDefault="00000000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 w14:textId="77777777" w:rsidR="00A82BD2" w:rsidRDefault="00000000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F5B53E9" w14:textId="77777777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3.了解夏季常见瓜果的特征，并能用多种方式表达表现。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A82BD2" w14:paraId="63AA228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FC2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3977" w14:textId="77777777" w:rsidR="00A82BD2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18D3C495" w14:textId="0A0ECB21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西瓜游泳场》、《蚂蚁和西瓜》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</w:t>
            </w:r>
            <w:r w:rsidR="002E685B">
              <w:rPr>
                <w:rFonts w:ascii="宋体" w:eastAsia="宋体" w:hAnsi="宋体" w:cs="宋体" w:hint="eastAsia"/>
                <w:szCs w:val="21"/>
              </w:rPr>
              <w:t>娃娃的衣服、</w:t>
            </w:r>
            <w:r>
              <w:rPr>
                <w:rFonts w:ascii="宋体" w:eastAsia="宋体" w:hAnsi="宋体" w:cs="宋体" w:hint="eastAsia"/>
                <w:szCs w:val="21"/>
              </w:rPr>
              <w:t>动物玩具、电话等供幼儿自由玩耍；建构区提供夏天的</w:t>
            </w:r>
            <w:r w:rsidR="002E685B">
              <w:rPr>
                <w:rFonts w:ascii="宋体" w:eastAsia="宋体" w:hAnsi="宋体" w:cs="宋体" w:hint="eastAsia"/>
                <w:szCs w:val="21"/>
              </w:rPr>
              <w:t>停车场</w:t>
            </w:r>
            <w:r>
              <w:rPr>
                <w:rFonts w:ascii="宋体" w:eastAsia="宋体" w:hAnsi="宋体" w:cs="宋体" w:hint="eastAsia"/>
                <w:szCs w:val="21"/>
              </w:rPr>
              <w:t>、树木</w:t>
            </w:r>
            <w:r w:rsidR="002E685B">
              <w:rPr>
                <w:rFonts w:ascii="宋体" w:eastAsia="宋体" w:hAnsi="宋体" w:cs="宋体" w:hint="eastAsia"/>
                <w:szCs w:val="21"/>
              </w:rPr>
              <w:t>积木</w:t>
            </w:r>
            <w:r>
              <w:rPr>
                <w:rFonts w:ascii="宋体" w:eastAsia="宋体" w:hAnsi="宋体" w:cs="宋体" w:hint="eastAsia"/>
                <w:szCs w:val="21"/>
              </w:rPr>
              <w:t>，供幼儿自主建构。</w:t>
            </w:r>
          </w:p>
        </w:tc>
      </w:tr>
      <w:tr w:rsidR="00A82BD2" w14:paraId="6692DB29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012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自我服务与</w:t>
            </w:r>
          </w:p>
          <w:p w14:paraId="3A3AC8C7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DF2CA" w14:textId="77777777" w:rsidR="00A82BD2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1.能保持饭后洗手、漱口、擦嘴的好习惯，增强饮食卫生的意识。</w:t>
            </w:r>
          </w:p>
          <w:p w14:paraId="0E1D8253" w14:textId="77777777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2.户外活动中能主动多喝水，自主擦汗。</w:t>
            </w:r>
          </w:p>
        </w:tc>
      </w:tr>
      <w:tr w:rsidR="00A82BD2" w14:paraId="4F158C54" w14:textId="77777777">
        <w:trPr>
          <w:cantSplit/>
          <w:trHeight w:hRule="exact" w:val="250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CED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</w:t>
            </w:r>
          </w:p>
          <w:p w14:paraId="47804EE4" w14:textId="77777777" w:rsidR="00A82BD2" w:rsidRDefault="00A82BD2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587F1A6" w14:textId="77777777" w:rsidR="00A82BD2" w:rsidRDefault="00A82BD2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5FB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</w:t>
            </w:r>
          </w:p>
          <w:p w14:paraId="124B941D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41C88" w14:textId="7FE725D8" w:rsidR="00A82BD2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娃娃家</w:t>
            </w:r>
            <w:r>
              <w:rPr>
                <w:rFonts w:cs="宋体"/>
                <w:color w:val="000000" w:themeColor="text1"/>
                <w:szCs w:val="21"/>
              </w:rPr>
              <w:t>：</w:t>
            </w:r>
            <w:r>
              <w:rPr>
                <w:rFonts w:cs="宋体" w:hint="eastAsia"/>
                <w:color w:val="000000" w:themeColor="text1"/>
                <w:szCs w:val="21"/>
              </w:rPr>
              <w:t>给娃娃洗澡、我会装扮、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洗衣服、晾衣服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6EF77508" w14:textId="77777777" w:rsidR="00A82BD2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建构区：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夏天的花朵、夏天的泳池、风扇等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265195C4" w14:textId="77777777" w:rsidR="00A82BD2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图书区：绘本阅读《</w:t>
            </w:r>
            <w:r>
              <w:rPr>
                <w:rFonts w:cs="宋体" w:hint="eastAsia"/>
                <w:color w:val="000000" w:themeColor="text1"/>
                <w:szCs w:val="21"/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</w:rPr>
              <w:t>》</w:t>
            </w:r>
            <w:r>
              <w:rPr>
                <w:rFonts w:cs="宋体" w:hint="eastAsia"/>
                <w:color w:val="000000" w:themeColor="text1"/>
                <w:szCs w:val="21"/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</w:rPr>
              <w:t>；</w:t>
            </w:r>
          </w:p>
          <w:p w14:paraId="22EB3C5F" w14:textId="04FCE49B" w:rsidR="00A82BD2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益智区：</w:t>
            </w:r>
            <w:r>
              <w:rPr>
                <w:rFonts w:cs="宋体" w:hint="eastAsia"/>
                <w:color w:val="000000" w:themeColor="text1"/>
                <w:szCs w:val="21"/>
              </w:rPr>
              <w:t>晾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袜子</w:t>
            </w:r>
            <w:r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汽车对对碰</w:t>
            </w:r>
            <w:r>
              <w:rPr>
                <w:rFonts w:cs="宋体" w:hint="eastAsia"/>
                <w:color w:val="000000" w:themeColor="text1"/>
                <w:szCs w:val="21"/>
              </w:rPr>
              <w:t>、拼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图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25F65987" w14:textId="5A1FF5B8" w:rsidR="00A82BD2" w:rsidRDefault="00000000">
            <w:pPr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美工区：</w:t>
            </w:r>
            <w:r>
              <w:rPr>
                <w:rFonts w:cs="宋体" w:hint="eastAsia"/>
                <w:color w:val="000000" w:themeColor="text1"/>
                <w:szCs w:val="21"/>
              </w:rPr>
              <w:t>制作西瓜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扇子</w:t>
            </w:r>
            <w:r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2E685B">
              <w:rPr>
                <w:rFonts w:cs="宋体" w:hint="eastAsia"/>
                <w:color w:val="000000" w:themeColor="text1"/>
                <w:szCs w:val="21"/>
              </w:rPr>
              <w:t>轮胎画等</w:t>
            </w:r>
            <w:r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14:paraId="130DD715" w14:textId="77777777" w:rsidR="00A82BD2" w:rsidRDefault="00000000">
            <w:pPr>
              <w:spacing w:line="34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</w:p>
          <w:p w14:paraId="566AD406" w14:textId="5F1586ED" w:rsidR="00A82BD2" w:rsidRDefault="002E685B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黄老师关注：幼儿在美工区游戏情况以及整理情况；</w:t>
            </w:r>
          </w:p>
          <w:p w14:paraId="103AC730" w14:textId="6F83B2BF" w:rsidR="00A82BD2" w:rsidRDefault="002E685B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袁老师关注：科探区和植物角的游戏情况以及整理情况</w:t>
            </w:r>
          </w:p>
          <w:p w14:paraId="3C106B82" w14:textId="77777777" w:rsidR="00A82BD2" w:rsidRDefault="00A82BD2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0FD66A93" w14:textId="77777777" w:rsidR="00A82BD2" w:rsidRDefault="00A82BD2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82BD2" w14:paraId="1A729CB1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283" w14:textId="77777777" w:rsidR="00A82BD2" w:rsidRDefault="00A82BD2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88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户外</w:t>
            </w:r>
          </w:p>
          <w:p w14:paraId="501C170C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D12C" w14:textId="1DDB834D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综合区、滑滑梯、攀爬网、玩沙区、竹梯油桶</w:t>
            </w:r>
            <w:r w:rsidR="00AC79A0">
              <w:rPr>
                <w:rFonts w:ascii="宋体" w:eastAsia="宋体" w:hAnsi="宋体" w:cs="宋体" w:hint="eastAsia"/>
                <w:bCs/>
                <w:szCs w:val="21"/>
              </w:rPr>
              <w:t>、竹梯油桶、综合区1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3DFA8B9E" w14:textId="77777777" w:rsidR="00A82BD2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A82BD2" w14:paraId="20A12269" w14:textId="77777777">
        <w:trPr>
          <w:cantSplit/>
          <w:trHeight w:hRule="exact" w:val="910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BDA" w14:textId="77777777" w:rsidR="00A82BD2" w:rsidRDefault="00A82BD2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514C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14:paraId="77F0E120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2A310" w14:textId="55FD889C" w:rsidR="00632AA8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1.综合：夏天的瓜果    </w:t>
            </w:r>
            <w:r w:rsidR="00632AA8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2.健康：健康食品和垃圾食品  </w:t>
            </w:r>
            <w:r w:rsidR="00632AA8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3.美术：好吃的西瓜</w:t>
            </w:r>
          </w:p>
          <w:p w14:paraId="2A4D8D6F" w14:textId="403BAB09" w:rsidR="00A82BD2" w:rsidRPr="00632AA8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4.数学：水果接龙</w:t>
            </w:r>
            <w:r w:rsidR="00632AA8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    整理活动：我会整理图书</w:t>
            </w:r>
          </w:p>
        </w:tc>
      </w:tr>
      <w:tr w:rsidR="00A82BD2" w14:paraId="0437DB3A" w14:textId="77777777">
        <w:trPr>
          <w:cantSplit/>
          <w:trHeight w:hRule="exact" w:val="126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8C5F9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C1B4" w14:textId="77777777" w:rsidR="00A82BD2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F4694" w14:textId="77777777" w:rsidR="00A82BD2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1.“小小探索家”活动：夏天的瓜果</w:t>
            </w:r>
          </w:p>
          <w:p w14:paraId="598D21F9" w14:textId="1B1AA9A1" w:rsidR="00A82BD2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632A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632A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手工美味的西瓜</w:t>
            </w:r>
          </w:p>
          <w:p w14:paraId="268CBC32" w14:textId="4D168AF1" w:rsidR="00A82BD2" w:rsidRDefault="00000000">
            <w:pPr>
              <w:snapToGrid w:val="0"/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632AA8">
              <w:rPr>
                <w:rFonts w:ascii="宋体" w:hAnsi="宋体" w:cs="宋体" w:hint="eastAsia"/>
                <w:szCs w:val="21"/>
              </w:rPr>
              <w:t>有趣的攀爬架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4C3961E3" w14:textId="5DEE19C8" w:rsidR="00A82BD2" w:rsidRDefault="0000000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632AA8">
        <w:rPr>
          <w:rFonts w:ascii="宋体" w:hAnsi="宋体" w:hint="eastAsia"/>
          <w:color w:val="000000"/>
          <w:u w:val="single"/>
        </w:rPr>
        <w:t>黄英、袁逸</w:t>
      </w:r>
      <w:r>
        <w:rPr>
          <w:rFonts w:ascii="宋体" w:hAnsi="宋体" w:hint="eastAsia"/>
          <w:color w:val="000000"/>
        </w:rPr>
        <w:t xml:space="preserve"> 执笔：</w:t>
      </w:r>
      <w:r w:rsidR="00632AA8">
        <w:rPr>
          <w:rFonts w:ascii="宋体" w:hAnsi="宋体" w:hint="eastAsia"/>
          <w:color w:val="000000"/>
          <w:u w:val="single"/>
        </w:rPr>
        <w:t>袁逸</w:t>
      </w:r>
    </w:p>
    <w:sectPr w:rsidR="00A82BD2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D2"/>
    <w:rsid w:val="00024577"/>
    <w:rsid w:val="000D3609"/>
    <w:rsid w:val="002E685B"/>
    <w:rsid w:val="00632AA8"/>
    <w:rsid w:val="00A82BD2"/>
    <w:rsid w:val="00AC79A0"/>
    <w:rsid w:val="00F00524"/>
    <w:rsid w:val="04471852"/>
    <w:rsid w:val="06E35E94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  <w:rsid w:val="7A3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45215"/>
  <w15:docId w15:val="{AD6F7B2C-0041-453D-AAAD-41D8B45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</Words>
  <Characters>576</Characters>
  <Application>Microsoft Office Word</Application>
  <DocSecurity>0</DocSecurity>
  <Lines>38</Lines>
  <Paragraphs>45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3</cp:revision>
  <dcterms:created xsi:type="dcterms:W3CDTF">2024-02-27T15:51:00Z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