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表征的方式记录了自己的发现，如：手有手心手背，掌纹指纹、关节等。在开展一家人的手的活动中，孩子们发现家人们的手各不相同，并能用简单连贯的语言和同伴讲述家人手部特征的不同之处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szCs w:val="21"/>
              </w:rPr>
              <w:t>%孩子想要了解指纹的秘密，有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81.8</w:t>
            </w:r>
            <w:r>
              <w:rPr>
                <w:rFonts w:hint="eastAsia" w:ascii="宋体" w:hAnsi="宋体" w:eastAsia="宋体" w:cs="宋体"/>
                <w:szCs w:val="21"/>
              </w:rPr>
              <w:t>%的孩子想要知道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>是什么，有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27.3</w:t>
            </w:r>
            <w:r>
              <w:rPr>
                <w:rFonts w:hint="eastAsia" w:ascii="宋体" w:hAnsi="宋体" w:eastAsia="宋体" w:cs="宋体"/>
                <w:szCs w:val="21"/>
              </w:rPr>
              <w:t>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手型模具店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我们的指纹》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沈阳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4.美术：手指点画—小人国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过小桥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沈阳、曹何静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A7F1EA8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2025-04-30T16:00:00Z</dcterms:created>
  <dc:creator>13721</dc:creator>
  <cp:lastModifiedBy>13721</cp:lastModifiedBy>
  <dcterms:modified xsi:type="dcterms:W3CDTF">2025-05-28T09:04:55Z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A49CC54D63BE4CF9A1CC425B2288E2B9</vt:lpwstr>
  </property>
</Properties>
</file>