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(5.6）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实到28人，1人事假，1人病假。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780BC4F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IMG_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IMG_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9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D0E909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IMG_8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62531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709BBC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67116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 w14:paraId="434F3177">
      <w:pPr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《哪来的脚印》是一组四张的图片，画面围绕一个简单的情节——脚印是哪里来的——展开，告诉孩子们做事情要先想再做，让孩子懂得做事要有顺序的道理。教师要着重引导孩子仔细观察图片，根据画面提供的线索，用清楚完整的语言讲述画面的内容。</w:t>
      </w:r>
    </w:p>
    <w:p w14:paraId="62C24AD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宋体" w:hAnsi="宋体" w:cs="宋体"/>
          <w:b/>
        </w:rPr>
        <w:t xml:space="preserve"> </w:t>
      </w:r>
      <w:r>
        <w:rPr>
          <w:rFonts w:hint="eastAsia" w:ascii="宋体" w:hAnsi="宋体" w:cs="宋体" w:eastAsiaTheme="minorEastAsia"/>
          <w:kern w:val="2"/>
          <w:sz w:val="21"/>
          <w:szCs w:val="24"/>
          <w:lang w:val="en-US" w:eastAsia="zh-CN" w:bidi="ar-SA"/>
        </w:rPr>
        <w:t>我班幼儿能仔细观察、分析图片内容，大部分孩子能完整讲述出图片的主要内容，一些孩子还能关注到图片的细节，并根据画面提供的线索，用清楚完整的语言讲述画面的内容</w:t>
      </w:r>
      <w:r>
        <w:rPr>
          <w:rFonts w:hint="eastAsia" w:ascii="宋体" w:hAnsi="宋体" w:cs="宋体" w:eastAsiaTheme="minorEastAsia"/>
          <w:kern w:val="2"/>
          <w:sz w:val="21"/>
          <w:szCs w:val="24"/>
          <w:lang w:val="en-US" w:eastAsia="zh-CN" w:bidi="ar-SA"/>
        </w:rPr>
        <w:t>。个别幼儿表达不够流畅，缺乏一定的语言组织能力。个别幼儿不能安静地倾听别人的讲述。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IMG_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0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0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E7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5DE68E2">
            <w:pPr>
              <w:jc w:val="both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0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816DED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IMG_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0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D88B12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IMG_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0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1BC9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245CEDD">
      <w:p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0C8D469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快乐的区域游戏时间到，孩子们自主选择同伴和区域，游戏中孩子们自由自主、有计划有实践，获得了很多游戏新经验，也解决了很多问题</w:t>
      </w:r>
      <w:r>
        <w:rPr>
          <w:rFonts w:hint="eastAsia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18B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9283DF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4" name="图片 24" descr="IMG_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0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37EFD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091E6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0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6E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DCE7B68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D24CBE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0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6F1DD0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0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F247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本周我们会开展毕业展的动手制作活动，请家长及时关注群消息。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671</Characters>
  <Lines>0</Lines>
  <Paragraphs>0</Paragraphs>
  <TotalTime>2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2025-05-06T05:24:16Z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1D088FB12164448A820111DC25828207_13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