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CF28">
      <w:pPr>
        <w:pStyle w:val="4"/>
        <w:jc w:val="center"/>
        <w:rPr>
          <w:rFonts w:hint="eastAsia" w:ascii="_x000B__x000C_" w:hAnsi="_x000B__x000C_"/>
          <w:b/>
          <w:sz w:val="48"/>
          <w:szCs w:val="48"/>
        </w:rPr>
      </w:pPr>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83A7141">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四年级英语</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 xml:space="preserve">学期  </w:t>
      </w:r>
      <w:r>
        <w:rPr>
          <w:rFonts w:hint="eastAsia" w:eastAsia="宋体" w:cs="宋体"/>
          <w:b w:val="0"/>
          <w:bCs/>
          <w:sz w:val="28"/>
          <w:szCs w:val="28"/>
          <w:lang w:val="en-US" w:eastAsia="zh-CN"/>
        </w:rPr>
        <w:t xml:space="preserve">       </w:t>
      </w:r>
      <w:r>
        <w:rPr>
          <w:rFonts w:hint="eastAsia" w:ascii="宋体" w:hAnsi="宋体" w:eastAsia="宋体" w:cs="宋体"/>
          <w:b w:val="0"/>
          <w:bCs/>
          <w:sz w:val="28"/>
          <w:szCs w:val="28"/>
          <w:lang w:val="en-US" w:eastAsia="zh-CN"/>
        </w:rPr>
        <w:t xml:space="preserve"> 第</w:t>
      </w:r>
      <w:r>
        <w:rPr>
          <w:rFonts w:hint="eastAsia" w:cs="宋体"/>
          <w:b w:val="0"/>
          <w:bCs/>
          <w:sz w:val="28"/>
          <w:szCs w:val="28"/>
          <w:lang w:val="en-US" w:eastAsia="zh-CN"/>
        </w:rPr>
        <w:t>16</w:t>
      </w:r>
      <w:bookmarkStart w:id="0" w:name="_GoBack"/>
      <w:bookmarkEnd w:id="0"/>
      <w:r>
        <w:rPr>
          <w:rFonts w:hint="eastAsia" w:ascii="宋体" w:hAnsi="宋体" w:eastAsia="宋体" w:cs="宋体"/>
          <w:b w:val="0"/>
          <w:bCs/>
          <w:sz w:val="28"/>
          <w:szCs w:val="28"/>
          <w:lang w:val="en-US" w:eastAsia="zh-CN"/>
        </w:rPr>
        <w:t>周</w:t>
      </w:r>
    </w:p>
    <w:tbl>
      <w:tblPr>
        <w:tblStyle w:val="5"/>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14:paraId="0F1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4A1E7B1B">
            <w:pPr>
              <w:pStyle w:val="4"/>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483B5AE3">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5.26</w:t>
            </w:r>
          </w:p>
        </w:tc>
        <w:tc>
          <w:tcPr>
            <w:tcW w:w="1267" w:type="dxa"/>
            <w:tcBorders>
              <w:left w:val="inset" w:color="auto" w:sz="6" w:space="0"/>
            </w:tcBorders>
            <w:noWrap w:val="0"/>
            <w:vAlign w:val="top"/>
          </w:tcPr>
          <w:p w14:paraId="65F34B3C">
            <w:pPr>
              <w:pStyle w:val="4"/>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22F250D3">
            <w:pPr>
              <w:pStyle w:val="4"/>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6C8F9EC9">
            <w:pPr>
              <w:pStyle w:val="4"/>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14:paraId="17B84A64">
            <w:pPr>
              <w:pStyle w:val="4"/>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lang w:val="en-US" w:eastAsia="zh-CN"/>
              </w:rPr>
              <w:t>1</w:t>
            </w:r>
          </w:p>
        </w:tc>
      </w:tr>
      <w:tr w14:paraId="5020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53B51D">
            <w:pPr>
              <w:pStyle w:val="4"/>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38B00798">
            <w:pPr>
              <w:pStyle w:val="4"/>
              <w:ind w:firstLine="689" w:firstLineChars="245"/>
              <w:jc w:val="center"/>
              <w:rPr>
                <w:rFonts w:hint="eastAsia" w:eastAsia="宋体"/>
                <w:sz w:val="28"/>
                <w:szCs w:val="28"/>
                <w:lang w:val="en-US" w:eastAsia="zh-CN"/>
              </w:rPr>
            </w:pPr>
            <w:r>
              <w:rPr>
                <w:rFonts w:hint="eastAsia"/>
                <w:b/>
                <w:bCs/>
                <w:sz w:val="28"/>
                <w:szCs w:val="28"/>
                <w:lang w:val="en-US" w:eastAsia="zh-CN"/>
              </w:rPr>
              <w:t>毛宁</w:t>
            </w:r>
          </w:p>
        </w:tc>
        <w:tc>
          <w:tcPr>
            <w:tcW w:w="1606" w:type="dxa"/>
            <w:tcBorders>
              <w:left w:val="thinThickLargeGap" w:color="auto" w:sz="4" w:space="0"/>
              <w:bottom w:val="thinThickLargeGap" w:color="auto" w:sz="0" w:space="0"/>
              <w:right w:val="single" w:color="auto" w:sz="0" w:space="0"/>
            </w:tcBorders>
            <w:noWrap w:val="0"/>
            <w:vAlign w:val="top"/>
          </w:tcPr>
          <w:p w14:paraId="3406F9BC">
            <w:pPr>
              <w:pStyle w:val="4"/>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top"/>
          </w:tcPr>
          <w:p w14:paraId="280767A1">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w:t>
            </w:r>
          </w:p>
        </w:tc>
      </w:tr>
      <w:tr w14:paraId="0AB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394534AD">
            <w:pPr>
              <w:pStyle w:val="4"/>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14:paraId="2220F88A">
            <w:pPr>
              <w:pStyle w:val="4"/>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毛宁、韩琦、彭华</w:t>
            </w:r>
          </w:p>
        </w:tc>
      </w:tr>
      <w:tr w14:paraId="098A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tcBorders>
              <w:right w:val="inset" w:color="auto" w:sz="6" w:space="0"/>
            </w:tcBorders>
            <w:noWrap w:val="0"/>
            <w:vAlign w:val="top"/>
          </w:tcPr>
          <w:p w14:paraId="51AE92DD">
            <w:pPr>
              <w:pStyle w:val="4"/>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14:paraId="1DC9524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Unit8 How are you?单元内容分析</w:t>
            </w:r>
          </w:p>
        </w:tc>
      </w:tr>
      <w:tr w14:paraId="2936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21" w:type="dxa"/>
            <w:tcBorders>
              <w:right w:val="inset" w:color="auto" w:sz="6" w:space="0"/>
            </w:tcBorders>
            <w:noWrap w:val="0"/>
            <w:vAlign w:val="top"/>
          </w:tcPr>
          <w:p w14:paraId="2E259EF5">
            <w:pPr>
              <w:pStyle w:val="4"/>
              <w:wordWrap w:val="0"/>
              <w:jc w:val="center"/>
              <w:rPr>
                <w:rFonts w:hint="eastAsia" w:ascii="_x000B__x000C_" w:hAnsi="_x000B__x000C_"/>
                <w:b/>
                <w:sz w:val="28"/>
                <w:szCs w:val="28"/>
              </w:rPr>
            </w:pPr>
          </w:p>
          <w:p w14:paraId="14A370E0">
            <w:pPr>
              <w:pStyle w:val="4"/>
              <w:wordWrap w:val="0"/>
              <w:jc w:val="center"/>
              <w:rPr>
                <w:rFonts w:hint="eastAsia" w:ascii="_x000B__x000C_" w:hAnsi="_x000B__x000C_"/>
                <w:b/>
                <w:sz w:val="28"/>
                <w:szCs w:val="28"/>
              </w:rPr>
            </w:pPr>
            <w:r>
              <w:rPr>
                <w:rFonts w:hint="eastAsia" w:ascii="_x000B__x000C_" w:hAnsi="_x000B__x000C_"/>
                <w:b/>
                <w:sz w:val="28"/>
                <w:szCs w:val="28"/>
              </w:rPr>
              <w:t>过</w:t>
            </w:r>
          </w:p>
          <w:p w14:paraId="3EC92819">
            <w:pPr>
              <w:pStyle w:val="4"/>
              <w:wordWrap w:val="0"/>
              <w:rPr>
                <w:rFonts w:hint="eastAsia" w:ascii="_x000B__x000C_" w:hAnsi="_x000B__x000C_"/>
                <w:b/>
                <w:sz w:val="28"/>
                <w:szCs w:val="28"/>
              </w:rPr>
            </w:pPr>
          </w:p>
          <w:p w14:paraId="585A120F">
            <w:pPr>
              <w:pStyle w:val="4"/>
              <w:wordWrap w:val="0"/>
              <w:jc w:val="center"/>
              <w:rPr>
                <w:rFonts w:hint="eastAsia" w:ascii="_x000B__x000C_" w:hAnsi="_x000B__x000C_"/>
                <w:b/>
                <w:sz w:val="28"/>
                <w:szCs w:val="28"/>
              </w:rPr>
            </w:pPr>
            <w:r>
              <w:rPr>
                <w:rFonts w:hint="eastAsia" w:ascii="_x000B__x000C_" w:hAnsi="_x000B__x000C_"/>
                <w:b/>
                <w:sz w:val="28"/>
                <w:szCs w:val="28"/>
              </w:rPr>
              <w:t>程</w:t>
            </w:r>
          </w:p>
          <w:p w14:paraId="2246D5FA">
            <w:pPr>
              <w:pStyle w:val="4"/>
              <w:wordWrap w:val="0"/>
              <w:rPr>
                <w:rFonts w:hint="eastAsia" w:ascii="_x000B__x000C_" w:hAnsi="_x000B__x000C_"/>
                <w:b/>
                <w:sz w:val="28"/>
                <w:szCs w:val="28"/>
              </w:rPr>
            </w:pPr>
          </w:p>
          <w:p w14:paraId="2539393B">
            <w:pPr>
              <w:pStyle w:val="4"/>
              <w:wordWrap w:val="0"/>
              <w:jc w:val="center"/>
              <w:rPr>
                <w:rFonts w:hint="eastAsia" w:ascii="_x000B__x000C_" w:hAnsi="_x000B__x000C_"/>
                <w:b/>
                <w:sz w:val="28"/>
                <w:szCs w:val="28"/>
              </w:rPr>
            </w:pPr>
            <w:r>
              <w:rPr>
                <w:rFonts w:hint="eastAsia" w:ascii="_x000B__x000C_" w:hAnsi="_x000B__x000C_"/>
                <w:b/>
                <w:sz w:val="28"/>
                <w:szCs w:val="28"/>
              </w:rPr>
              <w:t>记</w:t>
            </w:r>
          </w:p>
          <w:p w14:paraId="78C94B87">
            <w:pPr>
              <w:pStyle w:val="4"/>
              <w:wordWrap w:val="0"/>
              <w:rPr>
                <w:rFonts w:hint="eastAsia" w:ascii="_x000B__x000C_" w:hAnsi="_x000B__x000C_"/>
                <w:b/>
                <w:sz w:val="28"/>
                <w:szCs w:val="28"/>
              </w:rPr>
            </w:pPr>
          </w:p>
          <w:p w14:paraId="1264ECD3">
            <w:pPr>
              <w:pStyle w:val="4"/>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14:paraId="301550CE">
            <w:pPr>
              <w:keepNext w:val="0"/>
              <w:keepLines w:val="0"/>
              <w:widowControl/>
              <w:suppressLineNumbers w:val="0"/>
              <w:pBdr>
                <w:top w:val="none" w:color="auto" w:sz="0" w:space="0"/>
                <w:bottom w:val="none" w:color="auto" w:sz="0" w:space="0"/>
              </w:pBdr>
              <w:jc w:val="left"/>
              <w:rPr>
                <w:rFonts w:hint="eastAsia" w:ascii="宋体" w:hAnsi="宋体" w:eastAsia="宋体" w:cs="宋体"/>
                <w:vanish/>
                <w:sz w:val="24"/>
                <w:szCs w:val="24"/>
              </w:rPr>
            </w:pPr>
            <w:r>
              <w:rPr>
                <w:rFonts w:hint="eastAsia" w:ascii="宋体" w:hAnsi="宋体" w:cs="宋体"/>
                <w:vanish/>
                <w:kern w:val="0"/>
                <w:sz w:val="24"/>
                <w:szCs w:val="24"/>
                <w:lang w:val="en-US" w:eastAsia="zh-CN" w:bidi="ar"/>
              </w:rPr>
              <w:t>yi</w:t>
            </w:r>
            <w:r>
              <w:rPr>
                <w:rFonts w:hint="eastAsia" w:ascii="宋体" w:hAnsi="宋体" w:eastAsia="宋体" w:cs="宋体"/>
                <w:vanish/>
                <w:kern w:val="0"/>
                <w:sz w:val="24"/>
                <w:szCs w:val="24"/>
                <w:lang w:val="en-US" w:eastAsia="zh-CN" w:bidi="ar"/>
              </w:rPr>
              <w:t>进度条，百分之0</w:t>
            </w:r>
          </w:p>
          <w:p w14:paraId="173A08D3">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播放</w:t>
            </w:r>
            <w:r>
              <w:rPr>
                <w:rFonts w:hint="eastAsia" w:ascii="宋体" w:hAnsi="宋体" w:eastAsia="宋体" w:cs="宋体"/>
                <w:vanish/>
                <w:kern w:val="0"/>
                <w:sz w:val="24"/>
                <w:szCs w:val="24"/>
                <w:lang w:val="en-US" w:eastAsia="zh-CN" w:bidi="ar"/>
              </w:rPr>
              <w:fldChar w:fldCharType="end"/>
            </w:r>
          </w:p>
          <w:p w14:paraId="3998C27E">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00:00</w:t>
            </w:r>
          </w:p>
          <w:p w14:paraId="597A47BC">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w:t>
            </w:r>
          </w:p>
          <w:p w14:paraId="7A76D2F8">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01:32</w:t>
            </w:r>
          </w:p>
          <w:p w14:paraId="75C5C06D">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01:32</w:t>
            </w:r>
          </w:p>
          <w:p w14:paraId="5BC961AD">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全屏</w:t>
            </w:r>
          </w:p>
          <w:p w14:paraId="6F827C03">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倍速播放中 </w:t>
            </w:r>
          </w:p>
          <w:p w14:paraId="4A8F644A">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0.5倍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0.75倍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1.0倍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1.5倍 </w:t>
            </w:r>
            <w:r>
              <w:rPr>
                <w:rFonts w:hint="eastAsia" w:ascii="宋体" w:hAnsi="宋体" w:eastAsia="宋体" w:cs="宋体"/>
                <w:vanish/>
                <w:kern w:val="0"/>
                <w:sz w:val="24"/>
                <w:szCs w:val="24"/>
                <w:lang w:val="en-US" w:eastAsia="zh-CN" w:bidi="ar"/>
              </w:rPr>
              <w:fldChar w:fldCharType="end"/>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2.0倍 </w:t>
            </w:r>
            <w:r>
              <w:rPr>
                <w:rFonts w:hint="eastAsia" w:ascii="宋体" w:hAnsi="宋体" w:eastAsia="宋体" w:cs="宋体"/>
                <w:vanish/>
                <w:kern w:val="0"/>
                <w:sz w:val="24"/>
                <w:szCs w:val="24"/>
                <w:lang w:val="en-US" w:eastAsia="zh-CN" w:bidi="ar"/>
              </w:rPr>
              <w:fldChar w:fldCharType="end"/>
            </w:r>
          </w:p>
          <w:p w14:paraId="4D69C207">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流畅 </w:t>
            </w:r>
            <w:r>
              <w:rPr>
                <w:rFonts w:hint="eastAsia" w:ascii="宋体" w:hAnsi="宋体" w:eastAsia="宋体" w:cs="宋体"/>
                <w:vanish/>
                <w:kern w:val="0"/>
                <w:sz w:val="24"/>
                <w:szCs w:val="24"/>
                <w:lang w:val="en-US" w:eastAsia="zh-CN" w:bidi="ar"/>
              </w:rPr>
              <w:fldChar w:fldCharType="end"/>
            </w:r>
          </w:p>
          <w:p w14:paraId="4150ADDB">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 xml:space="preserve">您的浏览器不支持 video 标签 </w:t>
            </w:r>
          </w:p>
          <w:p w14:paraId="28A6BE30">
            <w:pPr>
              <w:pStyle w:val="4"/>
              <w:keepNext w:val="0"/>
              <w:keepLines w:val="0"/>
              <w:widowControl/>
              <w:suppressLineNumbers w:val="0"/>
              <w:spacing w:before="0" w:beforeAutospacing="1" w:after="0" w:afterAutospacing="1"/>
              <w:ind w:left="0" w:right="0"/>
              <w:rPr>
                <w:rFonts w:hint="eastAsia" w:ascii="宋体" w:hAnsi="宋体" w:eastAsia="宋体" w:cs="宋体"/>
                <w:vanish/>
                <w:sz w:val="24"/>
                <w:szCs w:val="24"/>
              </w:rPr>
            </w:pPr>
            <w:r>
              <w:rPr>
                <w:rFonts w:hint="eastAsia" w:ascii="宋体" w:hAnsi="宋体" w:eastAsia="宋体" w:cs="宋体"/>
                <w:vanish/>
                <w:sz w:val="24"/>
                <w:szCs w:val="24"/>
              </w:rPr>
              <w:t>继续观看</w:t>
            </w:r>
          </w:p>
          <w:p w14:paraId="299AD661">
            <w:pPr>
              <w:pStyle w:val="4"/>
              <w:keepNext w:val="0"/>
              <w:keepLines w:val="0"/>
              <w:widowControl/>
              <w:suppressLineNumbers w:val="0"/>
              <w:spacing w:before="0" w:beforeAutospacing="1" w:after="0" w:afterAutospacing="1"/>
              <w:ind w:left="0" w:right="0"/>
              <w:rPr>
                <w:rFonts w:hint="eastAsia" w:ascii="宋体" w:hAnsi="宋体" w:eastAsia="宋体" w:cs="宋体"/>
                <w:vanish/>
                <w:sz w:val="24"/>
                <w:szCs w:val="24"/>
              </w:rPr>
            </w:pPr>
            <w:r>
              <w:rPr>
                <w:rFonts w:hint="eastAsia" w:ascii="宋体" w:hAnsi="宋体" w:eastAsia="宋体" w:cs="宋体"/>
                <w:vanish/>
                <w:sz w:val="24"/>
                <w:szCs w:val="24"/>
              </w:rPr>
              <w:t xml:space="preserve">师说新案 | 从教程走向学程（第二版）四年级下册（6） </w:t>
            </w:r>
          </w:p>
          <w:p w14:paraId="76965A4F">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观看更多</w:t>
            </w:r>
          </w:p>
          <w:p w14:paraId="41A3215E">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转载</w:t>
            </w:r>
          </w:p>
          <w:p w14:paraId="414B6AF4">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w:t>
            </w:r>
          </w:p>
          <w:p w14:paraId="2E8F2DED">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师说新案 | 从教程走向学程（第二版）四年级下册（6）</w:t>
            </w:r>
          </w:p>
          <w:p w14:paraId="14319A95">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葛连干领航名师工作室已关注</w:t>
            </w:r>
          </w:p>
          <w:p w14:paraId="6A5A10F4">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分享点赞在看</w:t>
            </w:r>
          </w:p>
          <w:p w14:paraId="037A1657">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t>已同步到看一看</w:t>
            </w: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写下你的评论</w:t>
            </w:r>
            <w:r>
              <w:rPr>
                <w:rFonts w:hint="eastAsia" w:ascii="宋体" w:hAnsi="宋体" w:eastAsia="宋体" w:cs="宋体"/>
                <w:vanish/>
                <w:kern w:val="0"/>
                <w:sz w:val="24"/>
                <w:szCs w:val="24"/>
                <w:lang w:val="en-US" w:eastAsia="zh-CN" w:bidi="ar"/>
              </w:rPr>
              <w:fldChar w:fldCharType="end"/>
            </w:r>
          </w:p>
          <w:p w14:paraId="6E78F980">
            <w:pPr>
              <w:keepNext w:val="0"/>
              <w:keepLines w:val="0"/>
              <w:widowControl/>
              <w:suppressLineNumbers w:val="0"/>
              <w:jc w:val="left"/>
              <w:rPr>
                <w:rFonts w:hint="eastAsia" w:ascii="宋体" w:hAnsi="宋体" w:eastAsia="宋体" w:cs="宋体"/>
                <w:vanish/>
                <w:sz w:val="24"/>
                <w:szCs w:val="24"/>
              </w:rPr>
            </w:pPr>
            <w:r>
              <w:rPr>
                <w:rFonts w:hint="eastAsia" w:ascii="宋体" w:hAnsi="宋体" w:eastAsia="宋体" w:cs="宋体"/>
                <w:vanish/>
                <w:kern w:val="0"/>
                <w:sz w:val="24"/>
                <w:szCs w:val="24"/>
                <w:lang w:val="en-US" w:eastAsia="zh-CN" w:bidi="ar"/>
              </w:rPr>
              <w:fldChar w:fldCharType="begin"/>
            </w:r>
            <w:r>
              <w:rPr>
                <w:rFonts w:hint="eastAsia" w:ascii="宋体" w:hAnsi="宋体" w:eastAsia="宋体" w:cs="宋体"/>
                <w:vanish/>
                <w:kern w:val="0"/>
                <w:sz w:val="24"/>
                <w:szCs w:val="24"/>
                <w:lang w:val="en-US" w:eastAsia="zh-CN" w:bidi="ar"/>
              </w:rPr>
              <w:instrText xml:space="preserve"> HYPERLINK "javascript:;" \t "https://mp.weixin.qq.com/_blank" </w:instrText>
            </w:r>
            <w:r>
              <w:rPr>
                <w:rFonts w:hint="eastAsia" w:ascii="宋体" w:hAnsi="宋体" w:eastAsia="宋体" w:cs="宋体"/>
                <w:vanish/>
                <w:kern w:val="0"/>
                <w:sz w:val="24"/>
                <w:szCs w:val="24"/>
                <w:lang w:val="en-US" w:eastAsia="zh-CN" w:bidi="ar"/>
              </w:rPr>
              <w:fldChar w:fldCharType="separate"/>
            </w:r>
            <w:r>
              <w:rPr>
                <w:rStyle w:val="9"/>
                <w:rFonts w:hint="eastAsia" w:ascii="宋体" w:hAnsi="宋体" w:eastAsia="宋体" w:cs="宋体"/>
                <w:vanish/>
                <w:sz w:val="24"/>
                <w:szCs w:val="24"/>
              </w:rPr>
              <w:t xml:space="preserve">视频详情 </w:t>
            </w:r>
            <w:r>
              <w:rPr>
                <w:rFonts w:hint="eastAsia" w:ascii="宋体" w:hAnsi="宋体" w:eastAsia="宋体" w:cs="宋体"/>
                <w:vanish/>
                <w:kern w:val="0"/>
                <w:sz w:val="24"/>
                <w:szCs w:val="24"/>
                <w:lang w:val="en-US" w:eastAsia="zh-CN" w:bidi="ar"/>
              </w:rPr>
              <w:fldChar w:fldCharType="end"/>
            </w:r>
          </w:p>
          <w:p w14:paraId="038CA378">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b w:val="0"/>
                <w:bCs w:val="0"/>
                <w:lang w:val="en-US" w:eastAsia="zh-CN"/>
              </w:rPr>
            </w:pPr>
            <w:r>
              <w:rPr>
                <w:rFonts w:hint="eastAsia"/>
                <w:b w:val="0"/>
                <w:bCs w:val="0"/>
                <w:lang w:val="en-US" w:eastAsia="zh-CN"/>
              </w:rPr>
              <w:t>课程目标</w:t>
            </w:r>
          </w:p>
          <w:p w14:paraId="42D75B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pPr>
            <w:r>
              <w:rPr>
                <w:bdr w:val="none" w:color="auto" w:sz="0" w:space="0"/>
              </w:rPr>
              <w:t>四年级下册Unit8 How are you?的主题是“care”,是以打电话的形式呈现老师对学生健康情况的询问和关心。所以本单元有两组目标语言，即：询问健康状况的对话以及打电话用语。通过本单元的学习，学生可以运用所学词汇、句型建构有关如何用电话用语进行“健康内容”话题的询问，明晰在适当的情境中合理进行对话，从而培养学生的综合语言运用能力。本单元主要是教师对学生健康状况的询问和关心，教师还要引导学生在话题学习和情感体验的过程中主动学会关心同学、关心他人，内化成良好品格，从而落实学科育人的目标，深度体现单元教学的主题意义。</w:t>
            </w:r>
          </w:p>
          <w:p w14:paraId="21BE8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rPr>
                <w:rFonts w:hint="eastAsia"/>
                <w:b w:val="0"/>
                <w:bCs w:val="0"/>
                <w:lang w:val="en-US" w:eastAsia="zh-CN"/>
              </w:rPr>
            </w:pPr>
            <w:r>
              <w:rPr>
                <w:bdr w:val="none" w:color="auto" w:sz="0" w:space="0"/>
              </w:rPr>
              <w:t>本单元是以打电话的形式展现老师对学生的“care”,教学重点是掌握疾病类的相关词汇如：cold, fever, cough, headache等；学会用打电话用语:May I speak to ...?This is  ...  speaking. 进行交际，以及学会询问健康话题的有关句型：How are you? I’m fine,thank you.What’s the matter? I have … I’m sorry to hear that.老师要引导学生应用所学知识进行交流，培养学生的生活观察力与感受力，从而学会用美好而温暖的视角看待生活中的事物。教学难点是在图片、情景等非语言提示的帮助下，学生能够综合运用所学知识进行口头表达和书面表达，自主归纳What is “care”?在现实生活中How to “care” others?以及围绕主题进行深层次思考Why do we “care”?本单元将通过探究学习、合作分享以及情境表演等方式，逐步深化学生对“care”这一主题的认识，实现从学生已有经验到故事学习，再到完善生活认知的递进。在七、八单元的教学中，学生先后体悟了教师、父母、同学对我们的关爱，要引领学生结合自我，感悟对朋友的关爱，构筑自身与客观世界以及伙伴的关系，切实体现英语课程的人文性。</w:t>
            </w:r>
          </w:p>
          <w:p w14:paraId="6D7D6ACE">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b w:val="0"/>
                <w:bCs w:val="0"/>
                <w:lang w:val="en-US" w:eastAsia="zh-CN"/>
              </w:rPr>
            </w:pPr>
            <w:r>
              <w:rPr>
                <w:rFonts w:hint="eastAsia"/>
                <w:b w:val="0"/>
                <w:bCs w:val="0"/>
                <w:lang w:val="en-US" w:eastAsia="zh-CN"/>
              </w:rPr>
              <w:t>单元主题内容</w:t>
            </w:r>
          </w:p>
          <w:p w14:paraId="4A4C6260">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本单元教学内容为译林版小学《英语》四年级下册第八单元How are you？属于“人与社会”和“人与自我”主题范畴，涉及“社会服务与人际沟通”、“生活与学习”、“做人与做事”主题群，“家庭与家庭生活”、“个人喜好与情感表达”、“同伴交往，相互尊重，友好互助”等子主题。根据单元学习内容，学生能了解并学习打电话用语以及有关“健康”话题的对话，通过询问他人感受，形成学会关爱他人的良好品质。</w:t>
            </w:r>
          </w:p>
          <w:p w14:paraId="6ADCB1D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b w:val="0"/>
                <w:bCs w:val="0"/>
                <w:lang w:val="en-US" w:eastAsia="zh-CN"/>
              </w:rPr>
            </w:pPr>
          </w:p>
        </w:tc>
      </w:tr>
    </w:tbl>
    <w:p w14:paraId="51183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1AF89"/>
    <w:multiLevelType w:val="singleLevel"/>
    <w:tmpl w:val="7E31AF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RiOTYxODY0YjE3NWU4ZDUyZmFmMzZlZWVkOGUifQ=="/>
  </w:docVars>
  <w:rsids>
    <w:rsidRoot w:val="5B5D0157"/>
    <w:rsid w:val="00043006"/>
    <w:rsid w:val="05EE00CC"/>
    <w:rsid w:val="0A1B17C0"/>
    <w:rsid w:val="0D906017"/>
    <w:rsid w:val="108126FD"/>
    <w:rsid w:val="17744FF3"/>
    <w:rsid w:val="17F21AC4"/>
    <w:rsid w:val="25186551"/>
    <w:rsid w:val="2E227CFF"/>
    <w:rsid w:val="2F541E78"/>
    <w:rsid w:val="3AA36ADA"/>
    <w:rsid w:val="3F6F7121"/>
    <w:rsid w:val="40AC0356"/>
    <w:rsid w:val="41BE4CE1"/>
    <w:rsid w:val="48912799"/>
    <w:rsid w:val="4A9A5F86"/>
    <w:rsid w:val="4C0F3FD0"/>
    <w:rsid w:val="5661367A"/>
    <w:rsid w:val="5B5D0157"/>
    <w:rsid w:val="5CE33381"/>
    <w:rsid w:val="68B176F8"/>
    <w:rsid w:val="6AF554B9"/>
    <w:rsid w:val="79220641"/>
    <w:rsid w:val="7C604AB0"/>
    <w:rsid w:val="7CB14238"/>
    <w:rsid w:val="7E8469D5"/>
    <w:rsid w:val="7F4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362</Characters>
  <Lines>0</Lines>
  <Paragraphs>0</Paragraphs>
  <TotalTime>27</TotalTime>
  <ScaleCrop>false</ScaleCrop>
  <LinksUpToDate>false</LinksUpToDate>
  <CharactersWithSpaces>385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2024-10-21T12:19:00Z</dcterms:created>
  <dc:creator>宁</dc:creator>
  <cp:lastModifiedBy>宁</cp:lastModifiedBy>
  <dcterms:modified xsi:type="dcterms:W3CDTF">2025-05-28T07:10:06Z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94BAC03582DC4B728B5DBA8A4EBF6769_13</vt:lpwstr>
  </property>
  <property fmtid="{D5CDD505-2E9C-101B-9397-08002B2CF9AE}" pid="4" name="KSOTemplateDocerSaveRecord">
    <vt:lpwstr>eyJoZGlkIjoiZGQ5ZjRiOTYxODY0YjE3NWU4ZDUyZmFmMzZlZWVkOGUiLCJ1c2VySWQiOiI3MTEyOTY1NDcifQ==</vt:lpwstr>
  </property>
</Properties>
</file>