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A8B58">
      <w:pPr>
        <w:pStyle w:val="2"/>
        <w:jc w:val="center"/>
        <w:rPr>
          <w:rFonts w:hint="eastAsia" w:ascii="_x000B__x000C_" w:hAnsi="_x000B__x000C_"/>
          <w:b/>
          <w:sz w:val="48"/>
          <w:szCs w:val="48"/>
        </w:rPr>
      </w:pPr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5B38577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数学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2024-2025第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学期  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3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 w14:paraId="00CBD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5CAAAC55">
            <w:pPr>
              <w:pStyle w:val="2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4EF5C004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10F70DF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0460C093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7609A64B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1D5E08AC">
            <w:pPr>
              <w:pStyle w:val="2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9</w:t>
            </w:r>
          </w:p>
        </w:tc>
      </w:tr>
      <w:tr w14:paraId="19163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19E1219C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1732A052">
            <w:pPr>
              <w:pStyle w:val="2"/>
              <w:ind w:firstLine="588" w:firstLineChars="24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殷晓波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4659837A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top"/>
          </w:tcPr>
          <w:p w14:paraId="7CC20D3C">
            <w:pPr>
              <w:pStyle w:val="2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秦珂</w:t>
            </w:r>
          </w:p>
        </w:tc>
      </w:tr>
      <w:tr w14:paraId="1089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032D5FC9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776233A0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吴洁、秦珂、陈雨晴</w:t>
            </w:r>
          </w:p>
        </w:tc>
      </w:tr>
      <w:tr w14:paraId="7F397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53EF37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06F12E01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lang w:val="en-US" w:eastAsia="zh-CN"/>
              </w:rPr>
              <w:t>万以内数的认识</w:t>
            </w:r>
          </w:p>
        </w:tc>
      </w:tr>
      <w:tr w14:paraId="643E9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1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1CAAF4BA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2E5CF66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4E9B6D83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31A6DB36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1BCE3991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7987C9DA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3E2C1612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27475F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182B9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  <w:lang w:val="en-US" w:eastAsia="zh-CN"/>
              </w:rPr>
              <w:t>主讲人：千以内数的认识是建立在学生认识了100以内数的组成、读法和写法的基础上进行教学的，它不仅是学习万以内数计算的基础，也是以后认识万以上数的基础，对发展学生的数感，培养学生的数的意识有重要意义。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 秦珂:千是比较大的计数单位，生活中比较难找合适的实物来代替，教学时我</w:t>
            </w:r>
            <w:r>
              <w:rPr>
                <w:rFonts w:hint="eastAsia" w:cs="Times New Roman"/>
                <w:b w:val="0"/>
                <w:bCs/>
                <w:sz w:val="28"/>
                <w:szCs w:val="28"/>
                <w:lang w:val="en-US" w:eastAsia="zh-CN"/>
              </w:rPr>
              <w:t>们应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  <w:lang w:val="en-US" w:eastAsia="zh-CN"/>
              </w:rPr>
              <w:t>充分利用学生的计数器，让学生通过动手拨一拨，回顾10个一是十，10里面有10个一的道理，在理解更大的数时，</w:t>
            </w:r>
            <w:r>
              <w:rPr>
                <w:rFonts w:hint="eastAsia" w:cs="Times New Roman"/>
                <w:b w:val="0"/>
                <w:bCs/>
                <w:sz w:val="28"/>
                <w:szCs w:val="28"/>
                <w:lang w:val="en-US" w:eastAsia="zh-CN"/>
              </w:rPr>
              <w:t>还可以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  <w:lang w:val="en-US" w:eastAsia="zh-CN"/>
              </w:rPr>
              <w:t>利用电教媒体，出示一组</w:t>
            </w:r>
            <w:r>
              <w:rPr>
                <w:rFonts w:hint="eastAsia" w:cs="Times New Roman"/>
                <w:b w:val="0"/>
                <w:bCs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  <w:lang w:val="en-US" w:eastAsia="zh-CN"/>
              </w:rPr>
              <w:t>个小正方体， 让学生直观的一百一百的数一数，从而得到10 个一百是1000，1000里面有10个一百，有100个十，有1000个一的道理</w:t>
            </w:r>
            <w:r>
              <w:rPr>
                <w:rFonts w:hint="eastAsia" w:cs="Times New Roman"/>
                <w:b w:val="0"/>
                <w:bCs/>
                <w:sz w:val="28"/>
                <w:szCs w:val="28"/>
                <w:lang w:val="en-US" w:eastAsia="zh-CN"/>
              </w:rPr>
              <w:t>。</w:t>
            </w:r>
          </w:p>
          <w:p w14:paraId="13030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  <w:lang w:val="en-US" w:eastAsia="zh-CN"/>
              </w:rPr>
              <w:t>吴洁:在数数过程中，学生在数到拐弯处，总是慢一些，先采用计数器让学生充分理解拐弯时得要向前一位进一的道理。如: 789， 不管最高位的9，只看后两位是89后面一位是多少呢？这样学生很容易就数出了789后一个数就是790。学习千以内的数借助100以内数的数法，建立较大数的概念。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  <w:lang w:val="en-US" w:eastAsia="zh-CN"/>
              </w:rPr>
              <w:t xml:space="preserve">陈雨晴： </w:t>
            </w:r>
            <w:r>
              <w:rPr>
                <w:rFonts w:hint="eastAsia" w:cs="Times New Roman"/>
                <w:b w:val="0"/>
                <w:bCs/>
                <w:sz w:val="28"/>
                <w:szCs w:val="28"/>
                <w:lang w:val="en-US" w:eastAsia="zh-CN"/>
              </w:rPr>
              <w:t>在教学过程中我认为可以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  <w:lang w:val="en-US" w:eastAsia="zh-CN"/>
              </w:rPr>
              <w:t>让学生通过自己动手操作，直观感知充分理解了一千是多少，</w:t>
            </w:r>
            <w:r>
              <w:rPr>
                <w:rFonts w:hint="eastAsia" w:cs="Times New Roman"/>
                <w:b w:val="0"/>
                <w:bCs/>
                <w:sz w:val="28"/>
                <w:szCs w:val="28"/>
                <w:lang w:val="en-US" w:eastAsia="zh-CN"/>
              </w:rPr>
              <w:t>再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  <w:lang w:val="en-US" w:eastAsia="zh-CN"/>
              </w:rPr>
              <w:t>进一步加深了对计数单位千的理解。</w:t>
            </w:r>
            <w:r>
              <w:rPr>
                <w:rFonts w:hint="eastAsia" w:cs="Times New Roman"/>
                <w:b w:val="0"/>
                <w:bCs/>
                <w:sz w:val="28"/>
                <w:szCs w:val="28"/>
                <w:lang w:val="en-US" w:eastAsia="zh-CN"/>
              </w:rPr>
              <w:t>在上课过程中还可以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  <w:lang w:val="en-US" w:eastAsia="zh-CN"/>
              </w:rPr>
              <w:t>充分利用教材资源，从学生身边的事例着手，培养学生直观感知的基础上，抽象学生的数数的意识。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  <w:lang w:val="en-US" w:eastAsia="zh-CN"/>
              </w:rPr>
              <w:br w:type="textWrapping"/>
            </w:r>
          </w:p>
          <w:p w14:paraId="6F3799CF">
            <w:pPr>
              <w:spacing w:line="400" w:lineRule="exact"/>
              <w:rPr>
                <w:rFonts w:hint="eastAsia"/>
                <w:b/>
                <w:bCs w:val="0"/>
              </w:rPr>
            </w:pPr>
          </w:p>
        </w:tc>
      </w:tr>
    </w:tbl>
    <w:p w14:paraId="211308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000000"/>
    <w:rsid w:val="19964018"/>
    <w:rsid w:val="2B41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611</Characters>
  <Lines>0</Lines>
  <Paragraphs>0</Paragraphs>
  <TotalTime>2</TotalTime>
  <ScaleCrop>false</ScaleCrop>
  <LinksUpToDate>false</LinksUpToDate>
  <CharactersWithSpaces>628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2025-04-07T05:25:00Z</dcterms:created>
  <dc:creator>Dell</dc:creator>
  <cp:lastModifiedBy>Administrator</cp:lastModifiedBy>
  <dcterms:modified xsi:type="dcterms:W3CDTF">2025-04-07T06:06:38Z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C52DA3C3D7A34FE0A548C1460BE15070_12</vt:lpwstr>
  </property>
  <property fmtid="{D5CDD505-2E9C-101B-9397-08002B2CF9AE}" pid="4" name="KSOTemplateDocerSaveRecord">
    <vt:lpwstr>eyJoZGlkIjoiYjc1YWNmNWU1ZjZjY2M1OGFmOGMwYWM1MzAzYjY4NWQifQ==</vt:lpwstr>
  </property>
</Properties>
</file>