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有用的手（四）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D1B2C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材料进行了第一次制作。在自主制作的过程中，孩子们也遇到了一些问题，56%幼儿在制作过程发现作品粘不牢；30%幼儿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选择的材料在制作中不方便剪裁和固定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；27%名幼儿发现作品不是很美观。</w:t>
            </w:r>
          </w:p>
          <w:p w14:paraId="6E9DE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9A5B4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74E6C3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2.用多元的方式表现作品、展现自我，体验动手带来的乐趣。</w:t>
            </w:r>
          </w:p>
          <w:p w14:paraId="68037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的过程中进一步感知手的灵巧。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坦克基地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军事武器库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井字棋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沙漏棋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自制拼图、变脸魔方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会跑的光盘、摩擦力大力士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音乐区：拍手歌、向快乐出发。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：幼儿在科探区科学探究的情况。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我的第二次计划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2.数学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图形身份证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 5.语言：竹篱笆和牵牛花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71A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工程活动：坦克手工制作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十五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王嘉茜、杨路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2155FF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7A598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EF34283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1012</Words>
  <Characters>1039</Characters>
  <Lines>9</Lines>
  <Paragraphs>2</Paragraphs>
  <TotalTime>96</TotalTime>
  <ScaleCrop>false</ScaleCrop>
  <LinksUpToDate>false</LinksUpToDate>
  <CharactersWithSpaces>1697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WPS_1613634913</cp:lastModifiedBy>
  <cp:lastPrinted>2025-05-09T08:27:00Z</cp:lastPrinted>
  <dcterms:modified xsi:type="dcterms:W3CDTF">2025-05-26T22:46:01Z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CC4B1ECAB82548D18DA77A1A5E8D534C_13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