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DC62F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 w:eastAsia="宋体"/>
          <w:color w:val="000000"/>
          <w:szCs w:val="21"/>
        </w:rPr>
        <w:t>中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 w:eastAsia="宋体"/>
          <w:color w:val="000000"/>
          <w:szCs w:val="21"/>
        </w:rPr>
        <w:t xml:space="preserve">班   </w:t>
      </w:r>
      <w:r>
        <w:rPr>
          <w:rFonts w:hint="eastAsia" w:ascii="宋体" w:hAnsi="宋体" w:eastAsia="宋体"/>
          <w:color w:val="000000"/>
          <w:szCs w:val="21"/>
          <w:u w:val="single"/>
        </w:rPr>
        <w:t>202</w:t>
      </w:r>
      <w:r>
        <w:rPr>
          <w:rFonts w:hint="eastAsia" w:ascii="宋体" w:hAnsi="宋体" w:eastAsia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/>
          <w:color w:val="000000"/>
        </w:rPr>
        <w:t>年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ascii="宋体" w:hAnsi="宋体" w:eastAsia="宋体"/>
          <w:color w:val="000000"/>
        </w:rPr>
        <w:t>—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 w:eastAsia="宋体"/>
          <w:color w:val="000000"/>
        </w:rPr>
        <w:t>月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 w:eastAsia="宋体"/>
          <w:color w:val="000000"/>
        </w:rPr>
        <w:t>日</w:t>
      </w:r>
      <w:r>
        <w:rPr>
          <w:rFonts w:hint="eastAsia" w:ascii="宋体" w:hAnsi="宋体" w:eastAsia="宋体" w:cs="宋体"/>
          <w:szCs w:val="21"/>
        </w:rPr>
        <w:t xml:space="preserve">  第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十六</w:t>
      </w:r>
      <w:r>
        <w:rPr>
          <w:rFonts w:hint="eastAsia" w:ascii="宋体" w:hAnsi="宋体" w:eastAsia="宋体" w:cs="宋体"/>
          <w:szCs w:val="21"/>
        </w:rPr>
        <w:t>周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rPr>
          <w:cantSplit/>
          <w:trHeight w:val="2801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一起过端午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E9DE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作为仲夏的开端，端午注定是夏季里充满期待的好时光。端午节中淡淡的粽香交织着浓浓的亲情，是父母的爱，是家的味道。在与孩子们的交流中发现，大部分孩子都有在家过端午节的经历，18位孩子了解到端午节要吃粽子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端午节要系五彩绳、戴香囊，他们都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对端午节有初步的经验，但是大部分孩子对端午节的其他习俗并不了解。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通过收集和端午有关的物品，增加对民间工艺的了解；通过品尝端午美食、参加游园活动等，感受端午文化魅力，萌发对中华传统文化的认同感。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6177C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了解家乡过端午节的习俗，乐于参与节日准备和庆祝活动，感受节日氛围，体验一起过端午的快乐。</w:t>
            </w:r>
          </w:p>
          <w:p w14:paraId="1342E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收集、欣赏、展示蕴含端午元素的艺术作品，围绕节日活动展开想象，进行艺术表现。</w:t>
            </w:r>
          </w:p>
          <w:p w14:paraId="41F71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初步了解端午节的由来和特殊意义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知道端午节是中国的传统节日。</w:t>
            </w:r>
          </w:p>
          <w:p w14:paraId="7A41E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会用多种方式表达自己的所见所想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提供彩纸、白纸、黏土等让幼儿制作、绘画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粽子</w:t>
            </w:r>
            <w:r>
              <w:rPr>
                <w:rFonts w:hint="eastAsia" w:ascii="宋体" w:hAnsi="宋体" w:cs="宋体"/>
                <w:szCs w:val="21"/>
              </w:rPr>
              <w:t>或自己喜欢的美食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四子棋、水果翻翻乐等玩具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野生动物园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35F26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端午龙舟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恐龙乐园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组装风车、制作风车、小飞机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汉服秀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幼儿在科探区游戏时对实验步骤的掌握情况。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综合：家乡的端午节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9的守恒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美术：创意粽子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语言：五月五，赛龙舟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端午游园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3DA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葫芦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美工室：制作香囊、捆艾草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2FCF8E34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7FEFBF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6FF5C11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DED2E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3FEB752"/>
    <w:rsid w:val="F5FF4B83"/>
    <w:rsid w:val="F79EB195"/>
    <w:rsid w:val="FDC17EC1"/>
    <w:rsid w:val="FE6DF15C"/>
    <w:rsid w:val="FE7E9DE7"/>
    <w:rsid w:val="FEBE9C90"/>
    <w:rsid w:val="FEDF6BED"/>
    <w:rsid w:val="FEF7500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1026</Words>
  <Characters>1053</Characters>
  <Lines>9</Lines>
  <Paragraphs>2</Paragraphs>
  <TotalTime>7</TotalTime>
  <ScaleCrop>false</ScaleCrop>
  <LinksUpToDate>false</LinksUpToDate>
  <CharactersWithSpaces>1716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2022-03-26T13:37:00Z</dcterms:created>
  <dc:creator>雨林木风</dc:creator>
  <cp:lastModifiedBy>€h乐另一种乐_C</cp:lastModifiedBy>
  <cp:lastPrinted>2025-05-26T07:50:40Z</cp:lastPrinted>
  <dcterms:modified xsi:type="dcterms:W3CDTF">2025-05-26T13:11:13Z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3CFF88CD160094F43A80266891D16FB8_43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