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3833"/>
        <w:gridCol w:w="5220"/>
        <w:gridCol w:w="2033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分课时教学设计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第__课时：宋剑湖湿地实地考察方法指导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课时目标</w:t>
            </w:r>
          </w:p>
        </w:tc>
        <w:tc>
          <w:tcPr>
            <w:tcW w:w="12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制定宋剑湖湿地考察方案，知道制定时应注意的问题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制定考察方案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环节与时间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学生任务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教师准备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外部资源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3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40分钟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1.小组合作设计和制定考察方案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铺垫性问题：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/>
                <w:lang w:val="en-US" w:eastAsia="zh-CN" w:bidi="ar"/>
              </w:rPr>
              <w:t>你们知道什么是实地考察吗</w:t>
            </w:r>
            <w:r>
              <w:rPr>
                <w:rStyle w:val="4"/>
                <w:lang w:val="en-US" w:eastAsia="zh-CN" w:bidi="ar"/>
              </w:rPr>
              <w:t>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任务准备（</w:t>
            </w:r>
            <w:r>
              <w:rPr>
                <w:rStyle w:val="4"/>
                <w:rFonts w:hint="eastAsia"/>
                <w:lang w:val="en-US" w:eastAsia="zh-CN" w:bidi="ar"/>
              </w:rPr>
              <w:t>视频</w:t>
            </w:r>
            <w:r>
              <w:rPr>
                <w:rStyle w:val="4"/>
                <w:lang w:val="en-US" w:eastAsia="zh-CN" w:bidi="ar"/>
              </w:rPr>
              <w:t>）：</w:t>
            </w:r>
            <w:r>
              <w:rPr>
                <w:rStyle w:val="4"/>
                <w:rFonts w:hint="eastAsia"/>
                <w:lang w:val="en-US" w:eastAsia="zh-CN" w:bidi="ar"/>
              </w:rPr>
              <w:t>播放实地考察视频，认识实地考察，感受这种研究方法的优势。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客观性问题：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/>
                <w:lang w:val="en-US" w:eastAsia="zh-CN" w:bidi="ar"/>
              </w:rPr>
              <w:t>实地考察与一般游览有什么区别？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反应性问题：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/>
                <w:lang w:val="en-US" w:eastAsia="zh-CN" w:bidi="ar"/>
              </w:rPr>
              <w:t>去宋剑湖湿地实地考察什么？怎样了解？什么时候去？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诠释性问题：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/>
                <w:lang w:val="en-US" w:eastAsia="zh-CN" w:bidi="ar"/>
              </w:rPr>
              <w:t>实地考察需要注意什么</w:t>
            </w:r>
            <w:r>
              <w:rPr>
                <w:rStyle w:val="4"/>
                <w:lang w:val="en-US" w:eastAsia="zh-CN" w:bidi="ar"/>
              </w:rPr>
              <w:t>？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决定性问题：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小组合作制定宋剑湖湿地实地考察表，并在周末带着考察表开展行动。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其他活动实地考察时的视频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MWIyM2NmMzY4ODFhZDY4ZjlhYTBlMTE1NzA0YmIifQ=="/>
  </w:docVars>
  <w:rsids>
    <w:rsidRoot w:val="76D462B5"/>
    <w:rsid w:val="5D8C083E"/>
    <w:rsid w:val="76D4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2023-08-12T06:38:00Z</dcterms:created>
  <dc:creator>chenyi</dc:creator>
  <cp:lastModifiedBy>chenyi</cp:lastModifiedBy>
  <dcterms:modified xsi:type="dcterms:W3CDTF">2023-08-12T07:07:22Z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ED9F3CFA8AA0441AA41F83F0B4A8B812_11</vt:lpwstr>
  </property>
</Properties>
</file>