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</w:rPr>
        <w:t>民居</w:t>
      </w:r>
      <w:r>
        <w:rPr>
          <w:rFonts w:hint="eastAsia"/>
          <w:sz w:val="28"/>
          <w:szCs w:val="28"/>
          <w:lang w:val="en-US" w:eastAsia="zh-CN"/>
        </w:rPr>
        <w:t>建筑探究</w:t>
      </w:r>
    </w:p>
    <w:p>
      <w:pPr>
        <w:numPr>
          <w:numId w:val="0"/>
        </w:numPr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宋剑湖小学龚绯霖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一、教学目标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1.通过对本</w:t>
      </w:r>
      <w:r>
        <w:rPr>
          <w:rFonts w:hint="eastAsia"/>
          <w:sz w:val="28"/>
          <w:szCs w:val="28"/>
          <w:lang w:val="en-US" w:eastAsia="zh-CN"/>
        </w:rPr>
        <w:t>课</w:t>
      </w:r>
      <w:r>
        <w:rPr>
          <w:rFonts w:hint="eastAsia"/>
          <w:sz w:val="28"/>
          <w:szCs w:val="28"/>
        </w:rPr>
        <w:t>的学习，使学生对中国</w:t>
      </w:r>
      <w:r>
        <w:rPr>
          <w:rFonts w:hint="eastAsia"/>
          <w:sz w:val="28"/>
          <w:szCs w:val="28"/>
          <w:lang w:val="en-US" w:eastAsia="zh-CN"/>
        </w:rPr>
        <w:t>民居</w:t>
      </w:r>
      <w:r>
        <w:rPr>
          <w:rFonts w:hint="eastAsia"/>
          <w:sz w:val="28"/>
          <w:szCs w:val="28"/>
        </w:rPr>
        <w:t>建筑艺术中具有悠久历史和独特风格的</w:t>
      </w:r>
      <w:r>
        <w:rPr>
          <w:rFonts w:hint="eastAsia"/>
          <w:sz w:val="28"/>
          <w:szCs w:val="28"/>
          <w:lang w:val="en-US" w:eastAsia="zh-CN"/>
        </w:rPr>
        <w:t>传统</w:t>
      </w:r>
      <w:r>
        <w:rPr>
          <w:rFonts w:hint="eastAsia"/>
          <w:sz w:val="28"/>
          <w:szCs w:val="28"/>
        </w:rPr>
        <w:t>民居有所了解和认识。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2.使学生初步了解我国传统民居的基本特征、主要成就以及重要价值，提高视觉感受能力。通过对民居</w:t>
      </w:r>
      <w:r>
        <w:rPr>
          <w:rFonts w:hint="eastAsia"/>
          <w:sz w:val="28"/>
          <w:szCs w:val="28"/>
          <w:lang w:val="en-US" w:eastAsia="zh-CN"/>
        </w:rPr>
        <w:t>建筑</w:t>
      </w:r>
      <w:r>
        <w:rPr>
          <w:rFonts w:hint="eastAsia"/>
          <w:sz w:val="28"/>
          <w:szCs w:val="28"/>
        </w:rPr>
        <w:t>的欣赏和评述，激发学生学习兴趣，初步理解艺术源于生活又高于生活的道理，提高学生的人文修养，形成健康的审美情趣。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3.使学生在潜移默化中获得传统文化的熏陶，培养学生热爱祖国、热爱祖国文化遗产的情感，增强学生的民族自尊心和自豪感。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教材分析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1.编写思路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我国建筑艺术有着辉煌的成就，以其独特的魅力和艺术价值在世界上占有重要的位置，而传统民居是中国建筑体系重要组成部分。本课选用的内容可分三大方面：一是介绍中国</w:t>
      </w:r>
      <w:r>
        <w:rPr>
          <w:rFonts w:hint="eastAsia"/>
          <w:sz w:val="28"/>
          <w:szCs w:val="28"/>
          <w:lang w:val="en-US" w:eastAsia="zh-CN"/>
        </w:rPr>
        <w:t>传统</w:t>
      </w:r>
      <w:r>
        <w:rPr>
          <w:rFonts w:hint="eastAsia"/>
          <w:sz w:val="28"/>
          <w:szCs w:val="28"/>
        </w:rPr>
        <w:t>民居的建筑模式、外观造型和艺术价值、文化内涵。二是介绍中国民居的主要建筑构件、装饰手法等。三是以民居</w:t>
      </w:r>
      <w:r>
        <w:rPr>
          <w:rFonts w:hint="eastAsia"/>
          <w:sz w:val="28"/>
          <w:szCs w:val="28"/>
          <w:lang w:val="en-US" w:eastAsia="zh-CN"/>
        </w:rPr>
        <w:t>建筑</w:t>
      </w:r>
      <w:r>
        <w:rPr>
          <w:rFonts w:hint="eastAsia"/>
          <w:sz w:val="28"/>
          <w:szCs w:val="28"/>
        </w:rPr>
        <w:t>为切入点，介绍所延伸的艺术创作活动，欣赏各种表现形式，包括名家名作和学生作品，体会</w:t>
      </w:r>
      <w:r>
        <w:rPr>
          <w:rFonts w:hint="eastAsia"/>
          <w:sz w:val="28"/>
          <w:szCs w:val="28"/>
          <w:lang w:val="en-US" w:eastAsia="zh-CN"/>
        </w:rPr>
        <w:t>中国传统</w:t>
      </w:r>
      <w:r>
        <w:rPr>
          <w:rFonts w:hint="eastAsia"/>
          <w:sz w:val="28"/>
          <w:szCs w:val="28"/>
        </w:rPr>
        <w:t>民居的美。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在教学安排上，选择本地区学生相对熟悉的民居，从宏观到微观，从大到小，由外而内，从真实到抽象等各个角度去欣赏，使学生了解中国各</w:t>
      </w:r>
      <w:r>
        <w:rPr>
          <w:rFonts w:hint="eastAsia"/>
          <w:sz w:val="28"/>
          <w:szCs w:val="28"/>
          <w:lang w:val="en-US" w:eastAsia="zh-CN"/>
        </w:rPr>
        <w:t>地典型的</w:t>
      </w:r>
      <w:r>
        <w:rPr>
          <w:rFonts w:hint="eastAsia"/>
          <w:sz w:val="28"/>
          <w:szCs w:val="28"/>
        </w:rPr>
        <w:t>民居</w:t>
      </w:r>
      <w:r>
        <w:rPr>
          <w:rFonts w:hint="eastAsia"/>
          <w:sz w:val="28"/>
          <w:szCs w:val="28"/>
          <w:lang w:val="en-US" w:eastAsia="zh-CN"/>
        </w:rPr>
        <w:t>建筑</w:t>
      </w:r>
      <w:r>
        <w:rPr>
          <w:rFonts w:hint="eastAsia"/>
          <w:sz w:val="28"/>
          <w:szCs w:val="28"/>
        </w:rPr>
        <w:t>艺术风格，理解中华民族这一宝贵遗产价值之所在。并体验</w:t>
      </w:r>
      <w:r>
        <w:rPr>
          <w:rFonts w:hint="eastAsia"/>
          <w:sz w:val="28"/>
          <w:szCs w:val="28"/>
          <w:lang w:val="en-US" w:eastAsia="zh-CN"/>
        </w:rPr>
        <w:t>中国传统</w:t>
      </w:r>
      <w:r>
        <w:rPr>
          <w:rFonts w:hint="eastAsia"/>
          <w:sz w:val="28"/>
          <w:szCs w:val="28"/>
        </w:rPr>
        <w:t>民居的独特魅力：布局美、装饰美、人与自然的和谐之美，以及其中所蕴含的人文思想。也可以结合目前城市建设、商业开发中存在的问题，引导学生思考如何对古民居进行保护和利用。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2.教学重点、难点。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重点：学习建筑艺术的欣赏方法，讨论、评述中国古民居的艺术表现形式和人文内涵。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难点：在欣赏中国</w:t>
      </w:r>
      <w:r>
        <w:rPr>
          <w:rFonts w:hint="eastAsia"/>
          <w:sz w:val="28"/>
          <w:szCs w:val="28"/>
          <w:lang w:val="en-US" w:eastAsia="zh-CN"/>
        </w:rPr>
        <w:t>传统</w:t>
      </w:r>
      <w:r>
        <w:rPr>
          <w:rFonts w:hint="eastAsia"/>
          <w:sz w:val="28"/>
          <w:szCs w:val="28"/>
        </w:rPr>
        <w:t>民居的同时，涉及中国建筑史，掌握有关历史知识、文化背景、地域特点等。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课前准备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（学生）自行查阅</w:t>
      </w:r>
      <w:r>
        <w:rPr>
          <w:rFonts w:hint="eastAsia"/>
          <w:sz w:val="28"/>
          <w:szCs w:val="28"/>
          <w:lang w:val="en-US" w:eastAsia="zh-CN"/>
        </w:rPr>
        <w:t>我国典型的民居相关资料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（教师）准备好有关的资料和图片。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教学过程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回顾讨论，揭示课题。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出示江南民居图片及部分学生作品，总结江南民居特点，并引出话题，探讨中国各地典型民居。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初步探究，提出问题。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①组织学生</w:t>
      </w:r>
      <w:r>
        <w:rPr>
          <w:rFonts w:hint="eastAsia"/>
          <w:sz w:val="28"/>
          <w:szCs w:val="28"/>
          <w:lang w:val="en-US" w:eastAsia="zh-CN"/>
        </w:rPr>
        <w:t>欣赏各地的民居图片及资料，探究各地民居的造型特点。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②你还能说出别的有特色的传统</w:t>
      </w:r>
      <w:r>
        <w:rPr>
          <w:rFonts w:hint="eastAsia"/>
          <w:sz w:val="28"/>
          <w:szCs w:val="28"/>
          <w:lang w:val="en-US" w:eastAsia="zh-CN"/>
        </w:rPr>
        <w:t>民居</w:t>
      </w:r>
      <w:r>
        <w:rPr>
          <w:rFonts w:hint="eastAsia"/>
          <w:sz w:val="28"/>
          <w:szCs w:val="28"/>
        </w:rPr>
        <w:t>建筑吗？说说你的看法。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分组讨论，</w:t>
      </w:r>
      <w:r>
        <w:rPr>
          <w:rFonts w:hint="eastAsia"/>
          <w:sz w:val="28"/>
          <w:szCs w:val="28"/>
        </w:rPr>
        <w:t>表达感受。</w:t>
      </w:r>
    </w:p>
    <w:p>
      <w:pPr>
        <w:spacing w:line="360" w:lineRule="auto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黑板上根据学生所列出的民居，分别出示福建土楼、陕西窑洞、云南吊脚楼等，学生小组活动。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组织学生分组讨论、评述。教师总结。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深入探究，</w:t>
      </w:r>
      <w:r>
        <w:rPr>
          <w:rFonts w:hint="eastAsia"/>
          <w:sz w:val="28"/>
          <w:szCs w:val="28"/>
        </w:rPr>
        <w:t>课外作业，学习评价。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组织学生利用</w:t>
      </w:r>
      <w:r>
        <w:rPr>
          <w:rFonts w:hint="eastAsia"/>
          <w:sz w:val="28"/>
          <w:szCs w:val="28"/>
          <w:lang w:val="en-US" w:eastAsia="zh-CN"/>
        </w:rPr>
        <w:t>课前调查、</w:t>
      </w:r>
      <w:r>
        <w:rPr>
          <w:rFonts w:hint="eastAsia"/>
          <w:sz w:val="28"/>
          <w:szCs w:val="28"/>
        </w:rPr>
        <w:t>网上资源，</w:t>
      </w:r>
      <w:r>
        <w:rPr>
          <w:rFonts w:hint="eastAsia"/>
          <w:sz w:val="28"/>
          <w:szCs w:val="28"/>
          <w:lang w:val="en-US" w:eastAsia="zh-CN"/>
        </w:rPr>
        <w:t>观察、感受不同民居建筑的特点，并通过画一画、写一写的方式进行小组</w:t>
      </w:r>
      <w:r>
        <w:rPr>
          <w:rFonts w:hint="eastAsia"/>
          <w:sz w:val="28"/>
          <w:szCs w:val="28"/>
        </w:rPr>
        <w:t>交流评价。</w:t>
      </w: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67C56"/>
    <w:multiLevelType w:val="singleLevel"/>
    <w:tmpl w:val="0E167C56"/>
    <w:lvl w:ilvl="0" w:tentative="0">
      <w:start w:val="3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jE1YjdhMzM4N2Y0OGQyMzFiMjAzYzJkM2QxOTIwOTgwIiwidXNlckNvdW50IjoyfQ=="/>
  </w:docVars>
  <w:rsids>
    <w:rsidRoot w:val="700B3A22"/>
    <w:rsid w:val="000019D4"/>
    <w:rsid w:val="000034D6"/>
    <w:rsid w:val="00015926"/>
    <w:rsid w:val="000250D0"/>
    <w:rsid w:val="00042E52"/>
    <w:rsid w:val="00057882"/>
    <w:rsid w:val="000951A8"/>
    <w:rsid w:val="00096DA1"/>
    <w:rsid w:val="000C2D0B"/>
    <w:rsid w:val="0012359C"/>
    <w:rsid w:val="001564FF"/>
    <w:rsid w:val="00170A10"/>
    <w:rsid w:val="001805AA"/>
    <w:rsid w:val="001824D2"/>
    <w:rsid w:val="001D0883"/>
    <w:rsid w:val="001D4C78"/>
    <w:rsid w:val="00236240"/>
    <w:rsid w:val="0024117E"/>
    <w:rsid w:val="00270448"/>
    <w:rsid w:val="0027089C"/>
    <w:rsid w:val="00283CBF"/>
    <w:rsid w:val="00285570"/>
    <w:rsid w:val="002867E3"/>
    <w:rsid w:val="00290F28"/>
    <w:rsid w:val="002913BA"/>
    <w:rsid w:val="002A0F77"/>
    <w:rsid w:val="002A1F30"/>
    <w:rsid w:val="002A4E62"/>
    <w:rsid w:val="002C42CC"/>
    <w:rsid w:val="002D209E"/>
    <w:rsid w:val="002D3999"/>
    <w:rsid w:val="002D4483"/>
    <w:rsid w:val="002F58CD"/>
    <w:rsid w:val="00306717"/>
    <w:rsid w:val="0033463C"/>
    <w:rsid w:val="00386589"/>
    <w:rsid w:val="003C08B9"/>
    <w:rsid w:val="003D2405"/>
    <w:rsid w:val="003D7C6B"/>
    <w:rsid w:val="003F2584"/>
    <w:rsid w:val="003F33C7"/>
    <w:rsid w:val="00467FE1"/>
    <w:rsid w:val="004856D3"/>
    <w:rsid w:val="004B137F"/>
    <w:rsid w:val="004E237A"/>
    <w:rsid w:val="00551EDB"/>
    <w:rsid w:val="00553478"/>
    <w:rsid w:val="005847F9"/>
    <w:rsid w:val="005857BD"/>
    <w:rsid w:val="00587A29"/>
    <w:rsid w:val="005A4BC3"/>
    <w:rsid w:val="005B47AD"/>
    <w:rsid w:val="00611FB3"/>
    <w:rsid w:val="0061564B"/>
    <w:rsid w:val="00633065"/>
    <w:rsid w:val="00644A72"/>
    <w:rsid w:val="00662D18"/>
    <w:rsid w:val="00663FFB"/>
    <w:rsid w:val="00664DC6"/>
    <w:rsid w:val="0067225D"/>
    <w:rsid w:val="00685FD3"/>
    <w:rsid w:val="00754662"/>
    <w:rsid w:val="00755802"/>
    <w:rsid w:val="00770F06"/>
    <w:rsid w:val="007853B2"/>
    <w:rsid w:val="007A7F70"/>
    <w:rsid w:val="007F1E1A"/>
    <w:rsid w:val="007F2397"/>
    <w:rsid w:val="00875F3C"/>
    <w:rsid w:val="008B7FAA"/>
    <w:rsid w:val="008C5470"/>
    <w:rsid w:val="008E7518"/>
    <w:rsid w:val="008F4826"/>
    <w:rsid w:val="009433EF"/>
    <w:rsid w:val="0094743A"/>
    <w:rsid w:val="00A232C6"/>
    <w:rsid w:val="00A4570A"/>
    <w:rsid w:val="00A60364"/>
    <w:rsid w:val="00A62753"/>
    <w:rsid w:val="00A83665"/>
    <w:rsid w:val="00A869B8"/>
    <w:rsid w:val="00AA198D"/>
    <w:rsid w:val="00AB4AD6"/>
    <w:rsid w:val="00AC5E96"/>
    <w:rsid w:val="00AF6075"/>
    <w:rsid w:val="00B56E19"/>
    <w:rsid w:val="00B76EF5"/>
    <w:rsid w:val="00B77628"/>
    <w:rsid w:val="00BA4ACF"/>
    <w:rsid w:val="00BB134B"/>
    <w:rsid w:val="00BB640E"/>
    <w:rsid w:val="00C31AF3"/>
    <w:rsid w:val="00C34F01"/>
    <w:rsid w:val="00C41106"/>
    <w:rsid w:val="00C604A7"/>
    <w:rsid w:val="00C61189"/>
    <w:rsid w:val="00CB5FFC"/>
    <w:rsid w:val="00CC6FFA"/>
    <w:rsid w:val="00CE7586"/>
    <w:rsid w:val="00D100CE"/>
    <w:rsid w:val="00D71879"/>
    <w:rsid w:val="00DB457C"/>
    <w:rsid w:val="00DE651E"/>
    <w:rsid w:val="00E03D9C"/>
    <w:rsid w:val="00E31652"/>
    <w:rsid w:val="00E36507"/>
    <w:rsid w:val="00E72E8E"/>
    <w:rsid w:val="00E75F33"/>
    <w:rsid w:val="00E9231D"/>
    <w:rsid w:val="00F10B58"/>
    <w:rsid w:val="00F36BFB"/>
    <w:rsid w:val="00F451D0"/>
    <w:rsid w:val="00F52252"/>
    <w:rsid w:val="00F56BDF"/>
    <w:rsid w:val="00F73116"/>
    <w:rsid w:val="00F911EF"/>
    <w:rsid w:val="00FB1962"/>
    <w:rsid w:val="00FF3564"/>
    <w:rsid w:val="0A24663D"/>
    <w:rsid w:val="255301F1"/>
    <w:rsid w:val="49BE5E87"/>
    <w:rsid w:val="4F6F3003"/>
    <w:rsid w:val="63855FCA"/>
    <w:rsid w:val="66864FFC"/>
    <w:rsid w:val="6AC6682F"/>
    <w:rsid w:val="700B3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aff457cc412e2e859715bf178be25c8\&#27993;&#32654;9&#19979;%204&#23547;&#35775;&#21476;&#27665;&#23621;%20%20&#25945;&#2669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浙美9下 4寻访古民居  教案.doc</Template>
  <Pages>2</Pages>
  <Words>1034</Words>
  <Characters>1044</Characters>
  <Lines>7</Lines>
  <Paragraphs>2</Paragraphs>
  <TotalTime>5</TotalTime>
  <ScaleCrop>false</ScaleCrop>
  <LinksUpToDate>false</LinksUpToDate>
  <CharactersWithSpaces>1044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2023-12-08T04:22:00Z</dcterms:created>
  <dc:creator>青岸</dc:creator>
  <cp:lastModifiedBy>青岸</cp:lastModifiedBy>
  <dcterms:modified xsi:type="dcterms:W3CDTF">2023-12-15T13:27:29Z</dcterms:modified>
  <dc:title>课题：第三课---寻访古民居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UUID">
    <vt:lpwstr>v1.0_mb_MkWzRQrXGctySc0Jlejt7A==</vt:lpwstr>
  </property>
  <property fmtid="{D5CDD505-2E9C-101B-9397-08002B2CF9AE}" pid="3" name="KSOProductBuildVer">
    <vt:lpwstr>2052-12.1.0.15990</vt:lpwstr>
  </property>
  <property fmtid="{D5CDD505-2E9C-101B-9397-08002B2CF9AE}" pid="4" name="ICV">
    <vt:lpwstr>C8D700D67200468BB69528851D6B65E5_11</vt:lpwstr>
  </property>
</Properties>
</file>